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0B77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300" w:afterAutospacing="0" w:line="750" w:lineRule="atLeast"/>
        <w:ind w:left="0" w:right="0" w:firstLine="0"/>
        <w:jc w:val="center"/>
        <w:rPr>
          <w:rFonts w:ascii="微软雅黑" w:hAnsi="微软雅黑" w:eastAsia="微软雅黑" w:cs="微软雅黑"/>
          <w:i w:val="0"/>
          <w:iCs w:val="0"/>
          <w:caps w:val="0"/>
          <w:color w:val="1B1A1A"/>
          <w:spacing w:val="0"/>
          <w:sz w:val="42"/>
          <w:szCs w:val="42"/>
        </w:rPr>
      </w:pPr>
      <w:bookmarkStart w:id="0" w:name="_GoBack"/>
      <w:r>
        <w:rPr>
          <w:rFonts w:hint="eastAsia" w:ascii="微软雅黑" w:hAnsi="微软雅黑" w:eastAsia="微软雅黑" w:cs="微软雅黑"/>
          <w:i w:val="0"/>
          <w:iCs w:val="0"/>
          <w:caps w:val="0"/>
          <w:color w:val="1B1A1A"/>
          <w:spacing w:val="0"/>
          <w:sz w:val="42"/>
          <w:szCs w:val="42"/>
          <w:bdr w:val="none" w:color="auto" w:sz="0" w:space="0"/>
        </w:rPr>
        <w:t>中国华电2027年度校园招聘公告</w:t>
      </w:r>
      <w:bookmarkEnd w:id="0"/>
    </w:p>
    <w:p w14:paraId="618B7B8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中国华电集团有限公司（以下简称中国华电）成立于2002年，是中央直管的国有重要骨干企业，是以电力为主的特大型能源企业集团。连续14年获评国务院国资委年度经营业绩考核A级企业，连续15年上榜《财富》世界500强。</w:t>
      </w:r>
    </w:p>
    <w:p w14:paraId="39696DA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中国华电拥有电力、煤炭、科技工程、产业金融等产业板块，资产及业务分布在全国32个省（区、市，除澳、台）以及俄罗斯、印尼、柬埔寨、越南、哈萨克斯坦等“一带一路”沿线国家，天然气发电装机规模全国第一、水电装机规模全国第二，是我国在东盟地区最大的发电运营商。截至目前，电力板块发电总装机2.86亿千瓦，其中新能源发电装机1.16亿千瓦，境内清洁能源装机占比62.2%。煤炭板块产能6060万吨/年，拥有我国电力企业自主开发建设的第一座千万吨级特大型矿井等4个千万吨级煤矿，配套建设船舶运力40.8万载重吨、港口吞吐能力9250万吨。科工板块所属华电科工、国电南自、华电电科院、燃机公司等科技型企业，拥有国家级火力发电能效检测技术实验平台、燃气轮机监测诊断及运维服务技术中心、分布式能源技术平台、国家能源电力工控系统技术研发中心等多个科技创新平台，聚焦人工智能、氢能、燃机等领域科技创新持续实现新突破，在国内率先研发成功覆盖电力全谱系“华电睿”系列国产自主可控电力工控产品，发布国内首创“华电智”电力安全生产大模型，为电力能源数智化转型提供了“华电方案”。产融板块拥有8家机构，拥有财务公司、信托、融资租赁、保理等产业金融业务。</w:t>
      </w:r>
    </w:p>
    <w:p w14:paraId="7CD98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面向未来，中国华电坚持以习近平新时代中国特色社会主义思想为指导，围绕“十五五”“4628”发展目标，加快服务构建新型能源体系和新型电力系统，切实增强核心功能、提升核心竞争力，充分发挥“三个作用”，努力争当“三个排头兵”，为中国式现代化建设贡献更大力量。</w:t>
      </w:r>
    </w:p>
    <w:p w14:paraId="189F3F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根据业务发展需要，中国华电启动2027年度校园招聘，现将有关信息公告如下：</w:t>
      </w:r>
    </w:p>
    <w:p w14:paraId="1293AC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一、招聘要求</w:t>
      </w:r>
    </w:p>
    <w:p w14:paraId="2ACC98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中国华电2027年度校园招聘包含“青年骏才”“菁英直签”和“华电蓝海”三类计划，招录符合相应条件的国内全日制普通高等学校统招毕业生，以及国（境）外院校毕业生。</w:t>
      </w:r>
    </w:p>
    <w:p w14:paraId="714B0B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（一）“青年骏才”计划</w:t>
      </w:r>
    </w:p>
    <w:p w14:paraId="65D598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青年骏才”计划是中国华电面向未来培养生产技术专家、科技研发骨干、高级管理人员的重要平台，旨在培养造就一批政治信念坚定、专业技能过硬、基层经验丰富、管理水平突出的优秀青年人才。“青年骏才”计划单列，由中国华电统筹引进、培养、考核、使用全周期管理工作。</w:t>
      </w:r>
    </w:p>
    <w:p w14:paraId="1F9541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中国华电单独批次组织“青年骏才”计划全流程招聘，具体包括笔试、初面、复试等环节，拟于2026年9月—12月完成全部招聘，应聘者仅可投递1家二级单位。</w:t>
      </w:r>
    </w:p>
    <w:p w14:paraId="2FDD79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1. 招聘条件：“985工程”“211工程”院校及QS排名前30名国（境）外院校应届研究生，完成规定学业并获得相应学历、学位证书，综合成绩优秀（各阶段学历均须满足上述条件）。</w:t>
      </w:r>
    </w:p>
    <w:p w14:paraId="61810A3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2. 招聘专业（包含但不限于以下专业）：电气类、能动类（含新能源、氢能、储能方向）、水利类、电子信息类、计算机类、化工类、自动化类、法学类、工商管理类（财务管理、会计、电力市场及技术经济方向）、环境科学与工程类、金融学类、经济学类、地质类、数学类、统计学类、土木类等（2027年度招录计划见附件1）。</w:t>
      </w:r>
    </w:p>
    <w:p w14:paraId="3B1C85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（二）“菁英直签”计划</w:t>
      </w:r>
    </w:p>
    <w:p w14:paraId="118358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聚焦主业一线急需的生产类专业，筛选符合条件的毕业生，免于参加中国华电统一笔试，由二级单位直接面试招录，为中国华电所属企业精准选拔优秀毕业生，建立人才引进快速通道。</w:t>
      </w:r>
    </w:p>
    <w:p w14:paraId="04BBCF1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菁英直签”计划仅招录一个批次，由各二级单位从“华电蓝海”计划第一批次报名毕业生中进行资格筛选，并组织面试招录，与“华电蓝海”计划同一招录计划，同一报名渠道，无需毕业生单独报名。未被“菁英直签”计划招录的毕业生，可继续参加“华电蓝海”计划招录。</w:t>
      </w:r>
    </w:p>
    <w:p w14:paraId="79E2AE5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1. 招聘条件：主要面向“985工程”“211工程”院校中的综合类、理工类院校及QS世界大学排名前50名国（境）外院校本科及以上学历的应届毕业生（各阶段学历均须满足上述条件）。</w:t>
      </w:r>
    </w:p>
    <w:p w14:paraId="585949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2. 招聘专业：生产类专业（详见各二级单位招聘公告）。</w:t>
      </w:r>
    </w:p>
    <w:p w14:paraId="0FE42E1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（三）“华电蓝海”计划</w:t>
      </w:r>
    </w:p>
    <w:p w14:paraId="51F48D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立足服务中国华电所属企业高质量发展，围绕优化人才队伍结构、持续提升核心竞争力，广纳贤才、积蓄资源。</w:t>
      </w:r>
    </w:p>
    <w:p w14:paraId="2DC24A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华电蓝海”计划第一批次拟于2026年9月—12月开展，将组织线下集中统一机考笔试（笔试大纲见附件2），面试由各二级单位组织开展。应聘毕业生最多可投递3家二级单位，在每家二级单位内最多可投递3家基层企业。</w:t>
      </w:r>
    </w:p>
    <w:p w14:paraId="23EEB4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1. 招聘条件：以大学本科及以上学历应届毕业生为主，完成规定学业并获得相应学历、学位，专业对口或相近。部分区域特别优秀的电力、煤炭等相关专业院校应届大专毕业生也可报名。</w:t>
      </w:r>
    </w:p>
    <w:p w14:paraId="7F62DB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2. 招聘专业（包含但不限于以下专业）：电气类、能源动力类、机械类、自动化类、水利类、矿业类、计算机类、法学类、财务会计类等（详见各二级单位招聘公告）。</w:t>
      </w:r>
    </w:p>
    <w:p w14:paraId="0F2423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（四）校园招聘通用资格条件</w:t>
      </w:r>
    </w:p>
    <w:p w14:paraId="156B078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1. 品行端正，遵纪守法，热爱能源事业，认同中国华电企业文化和价值观；身心健康，能适应岗位工作；所学专业符合招聘岗位要求，满足招聘单位业务发展需要等。</w:t>
      </w:r>
    </w:p>
    <w:p w14:paraId="750BC27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2. 原则上，招聘对象须为2027年7月底前取得相应毕业证和学位证的国内普通高等院校统招应届毕业生，或2027年8月底前取得教育部留学服务中心学历认证的国（境）外院校应届毕业生。</w:t>
      </w:r>
    </w:p>
    <w:p w14:paraId="7DC3186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二、招聘流程</w:t>
      </w:r>
    </w:p>
    <w:p w14:paraId="51FECB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主要包括：线上报名→简历筛选→笔试面试→确定录用名单→体检→签约。在简历投递时间截止后，简历内容不能更改。笔试、面试前，中国华电将统一通过手机短信、邮件等方式，通知入围应聘者参加考试，未入围的不再另行通知。</w:t>
      </w:r>
    </w:p>
    <w:p w14:paraId="582F66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仅接受在中国华电招聘平台线上报名，请勿通过电子邮箱或其他途径投递简历。“青年骏才”计划单独设置报名入口，“菁英直签”计划和“华电蓝海”计划为同一报名入口、无需重复报名，推荐在电脑端报名。</w:t>
      </w:r>
    </w:p>
    <w:p w14:paraId="25CE12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（一）“青年骏才”计划</w:t>
      </w:r>
    </w:p>
    <w:p w14:paraId="6DA939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报名截止时间：2026年10月18日24点（北京时间）</w:t>
      </w:r>
    </w:p>
    <w:p w14:paraId="013404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报名通道（电脑端）：请登录中国华电招聘平台（https://rencaishichang.chd.com.cn），点击“青年骏才”栏进行报名。</w:t>
      </w:r>
    </w:p>
    <w:p w14:paraId="471863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报名通道（移动端）：请扫描下方招聘二维码报名。</w:t>
      </w:r>
    </w:p>
    <w:p w14:paraId="2602EBA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drawing>
          <wp:inline distT="0" distB="0" distL="114300" distR="114300">
            <wp:extent cx="2190750" cy="22669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2190750" cy="2266950"/>
                    </a:xfrm>
                    <a:prstGeom prst="rect">
                      <a:avLst/>
                    </a:prstGeom>
                    <a:noFill/>
                    <a:ln w="9525">
                      <a:noFill/>
                    </a:ln>
                  </pic:spPr>
                </pic:pic>
              </a:graphicData>
            </a:graphic>
          </wp:inline>
        </w:drawing>
      </w:r>
    </w:p>
    <w:p w14:paraId="4F76F57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（二）“菁英直签”计划和“华电蓝海”计划</w:t>
      </w:r>
    </w:p>
    <w:p w14:paraId="7EA8735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详情可关注各二级单位发布的招聘公告。</w:t>
      </w:r>
    </w:p>
    <w:p w14:paraId="4DFDF7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报名截止时间（第一批）：2026年10月18日24点（北京时间）</w:t>
      </w:r>
    </w:p>
    <w:p w14:paraId="2C50A6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报名通道（电脑端）：请登录中国华电招聘平台（https://rencaishichang.chd.com.cn），点击“校园招聘”栏进行报名。</w:t>
      </w:r>
    </w:p>
    <w:p w14:paraId="2C1015F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报名通道（移动端）：请统一扫描下方二维码报名。</w:t>
      </w:r>
    </w:p>
    <w:p w14:paraId="56E8BC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drawing>
          <wp:inline distT="0" distB="0" distL="114300" distR="114300">
            <wp:extent cx="2190750" cy="226695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2190750" cy="2266950"/>
                    </a:xfrm>
                    <a:prstGeom prst="rect">
                      <a:avLst/>
                    </a:prstGeom>
                    <a:noFill/>
                    <a:ln w="9525">
                      <a:noFill/>
                    </a:ln>
                  </pic:spPr>
                </pic:pic>
              </a:graphicData>
            </a:graphic>
          </wp:inline>
        </w:drawing>
      </w:r>
    </w:p>
    <w:p w14:paraId="5E6DB1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（三）咨询电话</w:t>
      </w:r>
    </w:p>
    <w:p w14:paraId="177803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“青年骏才”计划政策咨询：010-83566100</w:t>
      </w:r>
    </w:p>
    <w:p w14:paraId="42A563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“菁英直签”计划和“华电蓝海”计划政策咨询：具体见各二级单位招聘公告预留电话</w:t>
      </w:r>
    </w:p>
    <w:p w14:paraId="02C70F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平台操作技术咨询：010-83566130</w:t>
      </w:r>
    </w:p>
    <w:p w14:paraId="57A770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咨询时间：工作日9:00—12:00  14:00—17:00</w:t>
      </w:r>
    </w:p>
    <w:p w14:paraId="20D6195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三、宣讲安排</w:t>
      </w:r>
    </w:p>
    <w:p w14:paraId="0FCA59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拟于9月中旬起，在清华大学、北京大学、浙江大学、上海交通大学、哈尔滨工业大学、西安交通大学、东南大学、四川大学、山东大学、重庆大学、华北电力大学、河海大学等国内各大院校开展校园宣讲，具体行程安排敬请关注中国华电官方微信公众号。</w:t>
      </w:r>
    </w:p>
    <w:p w14:paraId="63A8868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四、注意事项</w:t>
      </w:r>
    </w:p>
    <w:p w14:paraId="612B7D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（一）请应聘者准确、完整填写简历和相关资料信息，保证信息真实性，并对个人信息的真实性负责，如与事实不符，中国华电有权取消其应聘资格。</w:t>
      </w:r>
    </w:p>
    <w:p w14:paraId="3AA88B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（二）中国华电有权根据岗位需求变化及报名情况等因素，调整、取消或终止个别岗位的招聘工作。</w:t>
      </w:r>
    </w:p>
    <w:p w14:paraId="4328B5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（三）各招聘岗位及类别的资格条件、工作地点等存在一定差异，请应聘者根据本人情况申报，避免无效申请。</w:t>
      </w:r>
    </w:p>
    <w:p w14:paraId="48971F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（四）招聘过程中，中国华电将通过应聘者报名时填写的联系方式（包括手机、电子邮件等）与本人联系，请确保准确填写并保持通信畅通。</w:t>
      </w:r>
    </w:p>
    <w:p w14:paraId="3524BE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五）中国华电拟对应聘毕业生建立诚信记录，将约束性条款写入高校毕业生就业意向协议书。对伪（编）造、涂改、隐瞒个人报名相关信息，与实际材料（证书）不符的；在应聘过程中作弊的；未按规定及时填报领导亲属回避关系，或者隐瞒亲属关系的；隐瞒与中国华电所属其他单位已签约的，或要求与中国华电所属单位毁（违）约，并再次应聘中国华电其他单位的，取消当年应聘毕业生的录用资格。</w:t>
      </w:r>
    </w:p>
    <w:p w14:paraId="688DB7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六）中国华电未成立或委托成立任何考试、命题机构或类似机构，未编辑出版任何毕业生招聘考试参考资料，未向任何机构提供考试相关的资料信息。在招聘过程中，不会向应聘者收取任何费用，请提高警惕，谨防受骗。</w:t>
      </w:r>
    </w:p>
    <w:p w14:paraId="24AD28F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150" w:afterAutospacing="0"/>
        <w:ind w:left="0" w:right="0" w:firstLine="420"/>
        <w:rPr>
          <w:rFonts w:hint="eastAsia" w:ascii="宋体" w:hAnsi="宋体" w:eastAsia="宋体" w:cs="宋体"/>
          <w:color w:val="000000"/>
          <w:sz w:val="21"/>
          <w:szCs w:val="21"/>
        </w:rPr>
      </w:pPr>
      <w:r>
        <w:rPr>
          <w:rFonts w:hint="eastAsia" w:ascii="宋体" w:hAnsi="宋体" w:eastAsia="宋体" w:cs="宋体"/>
          <w:i w:val="0"/>
          <w:iCs w:val="0"/>
          <w:caps w:val="0"/>
          <w:color w:val="000000"/>
          <w:spacing w:val="0"/>
          <w:sz w:val="21"/>
          <w:szCs w:val="21"/>
          <w:bdr w:val="none" w:color="auto" w:sz="0" w:space="0"/>
        </w:rPr>
        <w:t>（七）中国华电官方网站（http://www.chd.com.cn）、中国华电招聘平台（https://rencaishichang.chd.com.cn）、中国华电官方微信公众号（中国华电），是中国华电发布招聘公告及相关信息的官方渠道。</w:t>
      </w:r>
    </w:p>
    <w:p w14:paraId="06B718D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3A2C4D"/>
    <w:rsid w:val="5C3A2C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2026-09-28T05:44:00Z</dcterms:created>
  <dc:creator>李宏</dc:creator>
  <cp:lastModifiedBy>李宏</cp:lastModifiedBy>
  <dcterms:modified xsi:type="dcterms:W3CDTF">2026-09-28T05:45:31Z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5285470BBD0D4DBB9C99724887FD1E74_11</vt:lpwstr>
  </property>
  <property fmtid="{D5CDD505-2E9C-101B-9397-08002B2CF9AE}" pid="4" name="KSOTemplateDocerSaveRecord">
    <vt:lpwstr>eyJoZGlkIjoiNWMyM2FhNzM3ZWEzODJlZGJlN2Q0NzgwOTFiYWZjYzUiLCJ1c2VySWQiOiIzNzY3OTYzNzUifQ==</vt:lpwstr>
  </property>
</Properties>
</file>