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3204A9">
      <w:pPr>
        <w:ind w:firstLine="880" w:firstLineChars="20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青春同风起 共赴新天风</w:t>
      </w:r>
    </w:p>
    <w:p w14:paraId="1A40975D">
      <w:pPr>
        <w:ind w:firstLine="640" w:firstLineChars="200"/>
        <w:jc w:val="center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天风证券2027届校园招聘</w:t>
      </w:r>
    </w:p>
    <w:p w14:paraId="5842F918">
      <w:pPr>
        <w:numPr>
          <w:numId w:val="0"/>
        </w:numPr>
        <w:spacing w:before="312" w:beforeLines="100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一、</w:t>
      </w:r>
      <w:r>
        <w:rPr>
          <w:rFonts w:hint="eastAsia" w:ascii="黑体" w:hAnsi="黑体" w:eastAsia="黑体" w:cs="黑体"/>
          <w:sz w:val="28"/>
          <w:szCs w:val="28"/>
        </w:rPr>
        <w:t>新天风 因你而新</w:t>
      </w:r>
    </w:p>
    <w:p w14:paraId="4C78361B">
      <w:pPr>
        <w:spacing w:line="56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》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国资控股</w:t>
      </w:r>
      <w:r>
        <w:rPr>
          <w:rFonts w:hint="eastAsia" w:ascii="仿宋_GB2312" w:hAnsi="仿宋_GB2312" w:eastAsia="仿宋_GB2312" w:cs="仿宋_GB2312"/>
          <w:sz w:val="28"/>
          <w:szCs w:val="28"/>
        </w:rPr>
        <w:t>：湖北省属唯一金融服务类企业湖北宏泰集团控股的省属金融机构</w:t>
      </w:r>
    </w:p>
    <w:p w14:paraId="2F6861E0">
      <w:pPr>
        <w:spacing w:line="56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》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主板上市</w:t>
      </w:r>
      <w:r>
        <w:rPr>
          <w:rFonts w:hint="eastAsia" w:ascii="仿宋_GB2312" w:hAnsi="仿宋_GB2312" w:eastAsia="仿宋_GB2312" w:cs="仿宋_GB2312"/>
          <w:sz w:val="28"/>
          <w:szCs w:val="28"/>
        </w:rPr>
        <w:t>：2018年10月19日在上海证券交易所挂牌上市，股票代码为601162，注册资本达100.74亿元</w:t>
      </w:r>
    </w:p>
    <w:p w14:paraId="4462EF17">
      <w:pPr>
        <w:spacing w:line="56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2F0B7BB7">
      <w:pPr>
        <w:spacing w:line="56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天风证券总资产近千亿，拥有29家分公司、77家营业部、多家全资或控股子公司，员工人数逾2700人。</w:t>
      </w:r>
    </w:p>
    <w:p w14:paraId="120370C8">
      <w:pPr>
        <w:spacing w:line="56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411A3072">
      <w:pPr>
        <w:spacing w:line="560" w:lineRule="exact"/>
        <w:ind w:firstLine="560" w:firstLineChars="200"/>
        <w:jc w:val="center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风好正扬帆 奋楫向未来</w:t>
      </w:r>
    </w:p>
    <w:p w14:paraId="67FD0978">
      <w:pPr>
        <w:spacing w:line="560" w:lineRule="exact"/>
        <w:ind w:firstLine="560" w:firstLineChars="200"/>
        <w:jc w:val="center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ascii="仿宋_GB2312" w:hAnsi="仿宋_GB2312" w:eastAsia="仿宋_GB2312" w:cs="仿宋_GB2312"/>
          <w:sz w:val="28"/>
          <w:szCs w:val="28"/>
        </w:rPr>
        <w:t>一个公司治理新、布局结构新、经营机制新、精神状态新、经营业绩新、社会形象新的“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六</w:t>
      </w:r>
      <w:r>
        <w:rPr>
          <w:rFonts w:ascii="仿宋_GB2312" w:hAnsi="仿宋_GB2312" w:eastAsia="仿宋_GB2312" w:cs="仿宋_GB2312"/>
          <w:b/>
          <w:bCs/>
          <w:sz w:val="28"/>
          <w:szCs w:val="28"/>
        </w:rPr>
        <w:t>新天风</w:t>
      </w:r>
      <w:r>
        <w:rPr>
          <w:rFonts w:ascii="仿宋_GB2312" w:hAnsi="仿宋_GB2312" w:eastAsia="仿宋_GB2312" w:cs="仿宋_GB2312"/>
          <w:sz w:val="28"/>
          <w:szCs w:val="28"/>
        </w:rPr>
        <w:t>”已经整装待发</w:t>
      </w:r>
    </w:p>
    <w:p w14:paraId="777EC9B2">
      <w:pPr>
        <w:spacing w:line="560" w:lineRule="exact"/>
        <w:ind w:firstLine="560" w:firstLineChars="200"/>
        <w:jc w:val="center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ascii="仿宋_GB2312" w:hAnsi="仿宋_GB2312" w:eastAsia="仿宋_GB2312" w:cs="仿宋_GB2312"/>
          <w:sz w:val="28"/>
          <w:szCs w:val="28"/>
        </w:rPr>
        <w:t>今天，天风证券正式向你发出邀请——</w:t>
      </w:r>
      <w:r>
        <w:rPr>
          <w:rFonts w:ascii="仿宋_GB2312" w:hAnsi="仿宋_GB2312" w:eastAsia="仿宋_GB2312" w:cs="仿宋_GB2312"/>
          <w:sz w:val="28"/>
          <w:szCs w:val="28"/>
        </w:rPr>
        <w:br w:type="textWrapping"/>
      </w:r>
      <w:r>
        <w:rPr>
          <w:rFonts w:ascii="仿宋_GB2312" w:hAnsi="仿宋_GB2312" w:eastAsia="仿宋_GB2312" w:cs="仿宋_GB2312"/>
          <w:b/>
          <w:bCs/>
          <w:sz w:val="28"/>
          <w:szCs w:val="28"/>
        </w:rPr>
        <w:t>以天风为名，赴未来之约</w:t>
      </w:r>
    </w:p>
    <w:p w14:paraId="4005AD44">
      <w:pPr>
        <w:numPr>
          <w:numId w:val="0"/>
        </w:numPr>
        <w:spacing w:before="312" w:beforeLines="100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二、</w:t>
      </w:r>
      <w:r>
        <w:rPr>
          <w:rFonts w:hint="eastAsia" w:ascii="黑体" w:hAnsi="黑体" w:eastAsia="黑体" w:cs="黑体"/>
          <w:sz w:val="28"/>
          <w:szCs w:val="28"/>
        </w:rPr>
        <w:t>新天风 职等你来</w:t>
      </w:r>
    </w:p>
    <w:p w14:paraId="3E504D71">
      <w:pPr>
        <w:spacing w:line="56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投资银行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类、</w:t>
      </w:r>
      <w:r>
        <w:rPr>
          <w:rFonts w:hint="eastAsia" w:ascii="仿宋_GB2312" w:hAnsi="仿宋_GB2312" w:eastAsia="仿宋_GB2312" w:cs="仿宋_GB2312"/>
          <w:sz w:val="28"/>
          <w:szCs w:val="28"/>
        </w:rPr>
        <w:t>研究业务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类、</w:t>
      </w:r>
      <w:r>
        <w:rPr>
          <w:rFonts w:hint="eastAsia" w:ascii="仿宋_GB2312" w:hAnsi="仿宋_GB2312" w:eastAsia="仿宋_GB2312" w:cs="仿宋_GB2312"/>
          <w:sz w:val="28"/>
          <w:szCs w:val="28"/>
        </w:rPr>
        <w:t>投资业务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类、</w:t>
      </w:r>
      <w:r>
        <w:rPr>
          <w:rFonts w:hint="eastAsia" w:ascii="仿宋_GB2312" w:hAnsi="仿宋_GB2312" w:eastAsia="仿宋_GB2312" w:cs="仿宋_GB2312"/>
          <w:sz w:val="28"/>
          <w:szCs w:val="28"/>
        </w:rPr>
        <w:t>财富管理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类、</w:t>
      </w:r>
      <w:r>
        <w:rPr>
          <w:rFonts w:hint="eastAsia" w:ascii="仿宋_GB2312" w:hAnsi="仿宋_GB2312" w:eastAsia="仿宋_GB2312" w:cs="仿宋_GB2312"/>
          <w:sz w:val="28"/>
          <w:szCs w:val="28"/>
        </w:rPr>
        <w:t>资产管理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类、</w:t>
      </w:r>
      <w:r>
        <w:rPr>
          <w:rFonts w:hint="eastAsia" w:ascii="仿宋_GB2312" w:hAnsi="仿宋_GB2312" w:eastAsia="仿宋_GB2312" w:cs="仿宋_GB2312"/>
          <w:sz w:val="28"/>
          <w:szCs w:val="28"/>
        </w:rPr>
        <w:t>职能管理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类</w:t>
      </w:r>
    </w:p>
    <w:p w14:paraId="70C68056">
      <w:pPr>
        <w:spacing w:line="560" w:lineRule="exact"/>
        <w:ind w:firstLine="560" w:firstLineChars="200"/>
        <w:jc w:val="left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*更多职位及详细信息，敬请关注公司官网和微信公众号“天风招聘”</w:t>
      </w:r>
    </w:p>
    <w:p w14:paraId="6F10536D">
      <w:pPr>
        <w:spacing w:line="560" w:lineRule="exact"/>
        <w:ind w:firstLine="560" w:firstLineChars="200"/>
        <w:jc w:val="left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38142113">
      <w:pPr>
        <w:numPr>
          <w:numId w:val="0"/>
        </w:numPr>
        <w:spacing w:before="312" w:beforeLines="100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三、</w:t>
      </w:r>
      <w:r>
        <w:rPr>
          <w:rFonts w:hint="eastAsia" w:ascii="黑体" w:hAnsi="黑体" w:eastAsia="黑体" w:cs="黑体"/>
          <w:sz w:val="28"/>
          <w:szCs w:val="28"/>
        </w:rPr>
        <w:t>新天风 邀你同行</w:t>
      </w:r>
    </w:p>
    <w:p w14:paraId="4A7610F3">
      <w:pPr>
        <w:spacing w:line="56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招聘对象：面向2027届境内外高校应届毕业生</w:t>
      </w:r>
    </w:p>
    <w:p w14:paraId="7BF7C05C">
      <w:pPr>
        <w:spacing w:line="560" w:lineRule="exact"/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工作地点：北京、上海、深圳、武汉</w:t>
      </w:r>
    </w:p>
    <w:p w14:paraId="0F723CB6">
      <w:pPr>
        <w:spacing w:line="560" w:lineRule="exact"/>
        <w:ind w:firstLine="1960" w:firstLineChars="7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ascii="仿宋_GB2312" w:hAnsi="仿宋_GB2312" w:eastAsia="仿宋_GB2312" w:cs="仿宋_GB2312"/>
          <w:sz w:val="28"/>
          <w:szCs w:val="28"/>
        </w:rPr>
        <w:t>全国各分支机构所在地</w:t>
      </w:r>
    </w:p>
    <w:p w14:paraId="17EA06A7">
      <w:pPr>
        <w:spacing w:line="56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招聘流程：网上申请-笔试面试-实习考察-发放offer-入职</w:t>
      </w:r>
    </w:p>
    <w:p w14:paraId="588AEDFA">
      <w:pPr>
        <w:numPr>
          <w:numId w:val="0"/>
        </w:numPr>
        <w:spacing w:before="312" w:beforeLines="100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四、</w:t>
      </w:r>
      <w:r>
        <w:rPr>
          <w:rFonts w:hint="eastAsia" w:ascii="黑体" w:hAnsi="黑体" w:eastAsia="黑体" w:cs="黑体"/>
          <w:sz w:val="28"/>
          <w:szCs w:val="28"/>
        </w:rPr>
        <w:t>新天风 为你赋能</w:t>
      </w:r>
    </w:p>
    <w:p w14:paraId="229A2216">
      <w:pPr>
        <w:spacing w:line="560" w:lineRule="exact"/>
        <w:ind w:left="420" w:left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ascii="仿宋_GB2312" w:hAnsi="仿宋_GB2312" w:eastAsia="仿宋_GB2312" w:cs="仿宋_GB2312"/>
          <w:sz w:val="28"/>
          <w:szCs w:val="28"/>
        </w:rPr>
        <w:t>多元化薪酬福利保障</w:t>
      </w:r>
    </w:p>
    <w:p w14:paraId="5583D9FA">
      <w:pPr>
        <w:spacing w:line="560" w:lineRule="exact"/>
        <w:ind w:left="420" w:left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ascii="仿宋_GB2312" w:hAnsi="仿宋_GB2312" w:eastAsia="仿宋_GB2312" w:cs="仿宋_GB2312"/>
          <w:sz w:val="28"/>
          <w:szCs w:val="28"/>
        </w:rPr>
        <w:t>业务人力双导师带教</w:t>
      </w:r>
      <w:r>
        <w:rPr>
          <w:rFonts w:ascii="仿宋_GB2312" w:hAnsi="仿宋_GB2312" w:eastAsia="仿宋_GB2312" w:cs="仿宋_GB2312"/>
          <w:sz w:val="28"/>
          <w:szCs w:val="28"/>
        </w:rPr>
        <w:br w:type="textWrapping"/>
      </w:r>
      <w:r>
        <w:rPr>
          <w:rFonts w:ascii="仿宋_GB2312" w:hAnsi="仿宋_GB2312" w:eastAsia="仿宋_GB2312" w:cs="仿宋_GB2312"/>
          <w:sz w:val="28"/>
          <w:szCs w:val="28"/>
        </w:rPr>
        <w:t>线上线下全</w:t>
      </w:r>
      <w:r>
        <w:rPr>
          <w:rFonts w:hint="eastAsia" w:ascii="仿宋_GB2312" w:hAnsi="仿宋_GB2312" w:eastAsia="仿宋_GB2312" w:cs="仿宋_GB2312"/>
          <w:sz w:val="28"/>
          <w:szCs w:val="28"/>
        </w:rPr>
        <w:t>覆盖</w:t>
      </w:r>
      <w:r>
        <w:rPr>
          <w:rFonts w:ascii="仿宋_GB2312" w:hAnsi="仿宋_GB2312" w:eastAsia="仿宋_GB2312" w:cs="仿宋_GB2312"/>
          <w:sz w:val="28"/>
          <w:szCs w:val="28"/>
        </w:rPr>
        <w:t>培训</w:t>
      </w:r>
      <w:r>
        <w:rPr>
          <w:rFonts w:ascii="仿宋_GB2312" w:hAnsi="仿宋_GB2312" w:eastAsia="仿宋_GB2312" w:cs="仿宋_GB2312"/>
          <w:sz w:val="28"/>
          <w:szCs w:val="28"/>
        </w:rPr>
        <w:br w:type="textWrapping"/>
      </w:r>
      <w:r>
        <w:rPr>
          <w:rFonts w:ascii="仿宋_GB2312" w:hAnsi="仿宋_GB2312" w:eastAsia="仿宋_GB2312" w:cs="仿宋_GB2312"/>
          <w:sz w:val="28"/>
          <w:szCs w:val="28"/>
        </w:rPr>
        <w:t>双通道职业成长体系</w:t>
      </w:r>
    </w:p>
    <w:p w14:paraId="5829A8AD">
      <w:pPr>
        <w:numPr>
          <w:numId w:val="0"/>
        </w:numPr>
        <w:spacing w:before="312" w:beforeLines="100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五、</w:t>
      </w:r>
      <w:r>
        <w:rPr>
          <w:rFonts w:hint="eastAsia" w:ascii="黑体" w:hAnsi="黑体" w:eastAsia="黑体" w:cs="黑体"/>
          <w:sz w:val="28"/>
          <w:szCs w:val="28"/>
        </w:rPr>
        <w:t>新天风 即刻启程</w:t>
      </w:r>
    </w:p>
    <w:p w14:paraId="44EAD012">
      <w:pPr>
        <w:spacing w:line="56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公司官网简历投递渠道</w:t>
      </w:r>
    </w:p>
    <w:p w14:paraId="36E4F12C">
      <w:pPr>
        <w:spacing w:line="56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登录：</w:t>
      </w:r>
      <w:r>
        <w:rPr>
          <w:rFonts w:ascii="仿宋_GB2312" w:hAnsi="仿宋_GB2312" w:eastAsia="仿宋_GB2312" w:cs="仿宋_GB2312"/>
          <w:sz w:val="28"/>
          <w:szCs w:val="28"/>
        </w:rPr>
        <w:t>https://www.tfzq.com</w:t>
      </w:r>
      <w:bookmarkStart w:id="0" w:name="_GoBack"/>
      <w:bookmarkEnd w:id="0"/>
    </w:p>
    <w:p w14:paraId="2C8A7176">
      <w:pPr>
        <w:spacing w:line="56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点击：</w:t>
      </w:r>
      <w:r>
        <w:rPr>
          <w:rFonts w:ascii="仿宋_GB2312" w:hAnsi="仿宋_GB2312" w:eastAsia="仿宋_GB2312" w:cs="仿宋_GB2312"/>
          <w:sz w:val="28"/>
          <w:szCs w:val="28"/>
        </w:rPr>
        <w:t>人才发展-</w:t>
      </w:r>
      <w:r>
        <w:rPr>
          <w:rFonts w:hint="eastAsia" w:ascii="仿宋_GB2312" w:hAnsi="仿宋_GB2312" w:eastAsia="仿宋_GB2312" w:cs="仿宋_GB2312"/>
          <w:sz w:val="28"/>
          <w:szCs w:val="28"/>
        </w:rPr>
        <w:t>校园</w:t>
      </w:r>
      <w:r>
        <w:rPr>
          <w:rFonts w:ascii="仿宋_GB2312" w:hAnsi="仿宋_GB2312" w:eastAsia="仿宋_GB2312" w:cs="仿宋_GB2312"/>
          <w:sz w:val="28"/>
          <w:szCs w:val="28"/>
        </w:rPr>
        <w:t>招聘-对应岗位</w:t>
      </w:r>
    </w:p>
    <w:p w14:paraId="28BCD80F">
      <w:pPr>
        <w:spacing w:line="56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745056A5">
      <w:pPr>
        <w:spacing w:line="56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移动端简历投递渠道</w:t>
      </w:r>
    </w:p>
    <w:p w14:paraId="71FB5031">
      <w:pPr>
        <w:spacing w:line="56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扫描二维码，关注“</w:t>
      </w:r>
      <w:r>
        <w:rPr>
          <w:rFonts w:ascii="仿宋_GB2312" w:hAnsi="仿宋_GB2312" w:eastAsia="仿宋_GB2312" w:cs="仿宋_GB2312"/>
          <w:sz w:val="28"/>
          <w:szCs w:val="28"/>
        </w:rPr>
        <w:t>天风证券招聘</w:t>
      </w:r>
      <w:r>
        <w:rPr>
          <w:rFonts w:hint="eastAsia" w:ascii="仿宋_GB2312" w:hAnsi="仿宋_GB2312" w:eastAsia="仿宋_GB2312" w:cs="仿宋_GB2312"/>
          <w:sz w:val="28"/>
          <w:szCs w:val="28"/>
        </w:rPr>
        <w:t>”</w:t>
      </w:r>
      <w:r>
        <w:rPr>
          <w:rFonts w:ascii="仿宋_GB2312" w:hAnsi="仿宋_GB2312" w:eastAsia="仿宋_GB2312" w:cs="仿宋_GB2312"/>
          <w:sz w:val="28"/>
          <w:szCs w:val="28"/>
        </w:rPr>
        <w:t>公众号</w:t>
      </w:r>
    </w:p>
    <w:p w14:paraId="0E76BF9B">
      <w:pPr>
        <w:spacing w:line="56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点击：</w:t>
      </w:r>
      <w:r>
        <w:rPr>
          <w:rFonts w:ascii="仿宋_GB2312" w:hAnsi="仿宋_GB2312" w:eastAsia="仿宋_GB2312" w:cs="仿宋_GB2312"/>
          <w:sz w:val="28"/>
          <w:szCs w:val="28"/>
        </w:rPr>
        <w:t>招聘岗位-</w:t>
      </w:r>
      <w:r>
        <w:rPr>
          <w:rFonts w:hint="eastAsia" w:ascii="仿宋_GB2312" w:hAnsi="仿宋_GB2312" w:eastAsia="仿宋_GB2312" w:cs="仿宋_GB2312"/>
          <w:sz w:val="28"/>
          <w:szCs w:val="28"/>
        </w:rPr>
        <w:t>校园</w:t>
      </w:r>
      <w:r>
        <w:rPr>
          <w:rFonts w:ascii="仿宋_GB2312" w:hAnsi="仿宋_GB2312" w:eastAsia="仿宋_GB2312" w:cs="仿宋_GB2312"/>
          <w:sz w:val="28"/>
          <w:szCs w:val="28"/>
        </w:rPr>
        <w:t>招聘</w:t>
      </w:r>
      <w:r>
        <w:rPr>
          <w:rFonts w:hint="eastAsia" w:ascii="仿宋_GB2312" w:hAnsi="仿宋_GB2312" w:eastAsia="仿宋_GB2312" w:cs="仿宋_GB2312"/>
          <w:sz w:val="28"/>
          <w:szCs w:val="28"/>
        </w:rPr>
        <w:t>-对应岗位</w:t>
      </w:r>
    </w:p>
    <w:p w14:paraId="3A149FA5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367665</wp:posOffset>
            </wp:positionH>
            <wp:positionV relativeFrom="paragraph">
              <wp:posOffset>88900</wp:posOffset>
            </wp:positionV>
            <wp:extent cx="1186815" cy="1186815"/>
            <wp:effectExtent l="0" t="0" r="1905" b="1905"/>
            <wp:wrapNone/>
            <wp:docPr id="1" name="图片 1" descr="qrcode_for_gh_aa632c36f4b9_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qrcode_for_gh_aa632c36f4b9_258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86815" cy="11868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38017C7-770A-44A6-AA85-F85643D2217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B0B47328-D61E-459A-BC84-3A71DC0357C2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3" w:fontKey="{3434558D-F003-486E-99D8-50C60C7B3A87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F4E1F24"/>
    <w:rsid w:val="001007FE"/>
    <w:rsid w:val="00185485"/>
    <w:rsid w:val="001D5D67"/>
    <w:rsid w:val="00332D05"/>
    <w:rsid w:val="005F75E6"/>
    <w:rsid w:val="008A7E85"/>
    <w:rsid w:val="009104C1"/>
    <w:rsid w:val="00B1196C"/>
    <w:rsid w:val="00B145C5"/>
    <w:rsid w:val="00D95593"/>
    <w:rsid w:val="00DC436F"/>
    <w:rsid w:val="00E35FCB"/>
    <w:rsid w:val="00E8774A"/>
    <w:rsid w:val="06810227"/>
    <w:rsid w:val="08C8746A"/>
    <w:rsid w:val="0CBE65D2"/>
    <w:rsid w:val="116B5221"/>
    <w:rsid w:val="16242F2C"/>
    <w:rsid w:val="1E803E86"/>
    <w:rsid w:val="1F4E1F24"/>
    <w:rsid w:val="20581280"/>
    <w:rsid w:val="2483373B"/>
    <w:rsid w:val="25C66622"/>
    <w:rsid w:val="2E5D1AEE"/>
    <w:rsid w:val="3D2062BD"/>
    <w:rsid w:val="44BF087B"/>
    <w:rsid w:val="4BD27220"/>
    <w:rsid w:val="4BD661E8"/>
    <w:rsid w:val="64F031D4"/>
    <w:rsid w:val="68870D02"/>
    <w:rsid w:val="70BB79D3"/>
    <w:rsid w:val="763A507D"/>
    <w:rsid w:val="777E4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0"/>
    <w:rPr>
      <w:kern w:val="2"/>
      <w:sz w:val="18"/>
      <w:szCs w:val="18"/>
    </w:rPr>
  </w:style>
  <w:style w:type="character" w:customStyle="1" w:styleId="7">
    <w:name w:val="页脚 字符"/>
    <w:basedOn w:val="5"/>
    <w:link w:val="2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a8bc3e80-20cf-4058-ac35-31de6d3cc0a3</errorID>
      <errorWord>》</errorWord>
      <group>L1_Punc</group>
      <groupName>标点问题</groupName>
      <ability>L2_Punc_CN</ability>
      <abilityName>标点符号问题</abilityName>
      <candidateList/>
      <explain>此处标点可能未正确匹配，请检查句子中是否存在标点冗余、缺失或使用错误的情况。</explain>
      <paraID>4C78361B</paraID>
      <start>0</start>
      <end>1</end>
      <status>unmodified</status>
      <modifiedWord/>
      <trackRevisions>false</trackRevisions>
    </reviewItem>
    <reviewItem>
      <errorID>df1f4617-27fd-4294-b6c9-3acab21e1452</errorID>
      <errorWord>》</errorWord>
      <group>L1_Punc</group>
      <groupName>标点问题</groupName>
      <ability>L2_Punc_CN</ability>
      <abilityName>标点符号问题</abilityName>
      <candidateList/>
      <explain>此处标点可能未正确匹配，请检查句子中是否存在标点冗余、缺失或使用错误的情况。</explain>
      <paraID>2F6861E0</paraID>
      <start>0</start>
      <end>1</end>
      <status>unmodified</status>
      <modifiedWord/>
      <trackRevisions>false</trackRevisions>
    </reviewItem>
    <reviewItem>
      <errorID>3029b161-0ad5-4fd2-818b-5c3a88df0893</errorID>
      <errorWord>》</errorWord>
      <group>L1_Punc</group>
      <groupName>标点问题</groupName>
      <ability>L2_Punc_CN</ability>
      <abilityName>标点符号问题</abilityName>
      <candidateList/>
      <explain>此处标点可能未正确匹配，请检查句子中是否存在标点冗余、缺失或使用错误的情况。</explain>
      <paraID>45568248</paraID>
      <start>0</start>
      <end>1</end>
      <status>unmodified</status>
      <modifiedWord/>
      <trackRevisions>false</trackRevisions>
    </reviewItem>
    <reviewItem>
      <errorID>760981c1-996a-4e4c-a2cd-e13c08ac72e8</errorID>
      <errorWord>》</errorWord>
      <group>L1_Punc</group>
      <groupName>标点问题</groupName>
      <ability>L2_Punc_CN</ability>
      <abilityName>标点符号问题</abilityName>
      <candidateList/>
      <explain>此处标点可能未正确匹配，请检查句子中是否存在标点冗余、缺失或使用错误的情况。</explain>
      <paraID>7DB2F95B</paraID>
      <start>0</start>
      <end>1</end>
      <status>unmodified</status>
      <modifiedWord/>
      <trackRevisions>false</trackRevisions>
    </reviewItem>
    <reviewItem>
      <errorID>97409e20-04c6-4bd6-b2f1-d23dec6fdcb1</errorID>
      <errorWord>》</errorWord>
      <group>L1_Punc</group>
      <groupName>标点问题</groupName>
      <ability>L2_Punc_CN</ability>
      <abilityName>标点符号问题</abilityName>
      <candidateList/>
      <explain>此处标点可能未正确匹配，请检查句子中是否存在标点冗余、缺失或使用错误的情况。</explain>
      <paraID>7DBF8D2C</paraID>
      <start>0</start>
      <end>1</end>
      <status>unmodified</status>
      <modifiedWord/>
      <trackRevisions>false</trackRevisions>
    </reviewItem>
    <reviewItem>
      <errorID>e0509bf8-29b6-4324-abc4-a241dea18a6d</errorID>
      <errorWord>》</errorWord>
      <group>L1_Punc</group>
      <groupName>标点问题</groupName>
      <ability>L2_Punc_CN</ability>
      <abilityName>标点符号问题</abilityName>
      <candidateList/>
      <explain>此处标点可能未正确匹配，请检查句子中是否存在标点冗余、缺失或使用错误的情况。</explain>
      <paraID>5966D791</paraID>
      <start>0</start>
      <end>1</end>
      <status>unmodified</status>
      <modifiedWord/>
      <trackRevisions>false</trackRevisions>
    </reviewItem>
    <reviewItem>
      <errorID>38d14211-2862-4120-a7ee-10cb1568d00a</errorID>
      <errorWord>》</errorWord>
      <group>L1_Punc</group>
      <groupName>标点问题</groupName>
      <ability>L2_Punc_CN</ability>
      <abilityName>标点符号问题</abilityName>
      <candidateList/>
      <explain>此处标点可能未正确匹配，请检查句子中是否存在标点冗余、缺失或使用错误的情况。</explain>
      <paraID>6D8900E8</paraID>
      <start>0</start>
      <end>1</end>
      <status>unmodified</status>
      <modifiedWord/>
      <trackRevisions>false</trackRevisions>
    </reviewItem>
    <reviewItem>
      <errorID>5eb9397d-8839-48ca-ab8e-554fd07b2108</errorID>
      <errorWord>》</errorWord>
      <group>L1_Punc</group>
      <groupName>标点问题</groupName>
      <ability>L2_Punc_CN</ability>
      <abilityName>标点符号问题</abilityName>
      <candidateList/>
      <explain>此处标点可能未正确匹配，请检查句子中是否存在标点冗余、缺失或使用错误的情况。</explain>
      <paraID>62F0DE0C</paraID>
      <start>0</start>
      <end>1</end>
      <status>unmodified</status>
      <modifiedWord/>
      <trackRevisions>false</trackRevisions>
    </reviewItem>
    <reviewItem>
      <errorID>ef766191-770f-4e70-8662-334f4b24f4fb</errorID>
      <errorWord>*</errorWord>
      <group>L1_Punc</group>
      <groupName>标点问题</groupName>
      <ability>L2_Punc_CN</ability>
      <abilityName>标点符号问题</abilityName>
      <candidateList/>
      <explain/>
      <paraID>70C68056</paraID>
      <start>0</start>
      <end>1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A2216FC9-25D2-4EA4-85AC-5DDDEB84718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509</Words>
  <Characters>560</Characters>
  <Lines>4</Lines>
  <Paragraphs>1</Paragraphs>
  <TotalTime>1</TotalTime>
  <ScaleCrop>false</ScaleCrop>
  <LinksUpToDate>false</LinksUpToDate>
  <CharactersWithSpaces>567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2026-08-23T12:00:00Z</dcterms:created>
  <dc:creator>Zuo Jingying</dc:creator>
  <cp:lastModifiedBy>张哲睿</cp:lastModifiedBy>
  <dcterms:modified xsi:type="dcterms:W3CDTF">2026-09-04T02:00:10Z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E0EC71FFD798412982AC464A2362FC2E_13</vt:lpwstr>
  </property>
  <property fmtid="{D5CDD505-2E9C-101B-9397-08002B2CF9AE}" pid="4" name="KSOTemplateDocerSaveRecord">
    <vt:lpwstr>eyJoZGlkIjoiMWFkODAzNWM1NzhjMzgzNTNjOGEwNmRkMTMxZmNjYmEiLCJ1c2VySWQiOiIxNzI0NjMzOTMxIn0=</vt:lpwstr>
  </property>
</Properties>
</file>