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84BD7">
      <w:pPr>
        <w:adjustRightInd w:val="0"/>
        <w:snapToGrid w:val="0"/>
        <w:spacing w:after="0" w:line="560" w:lineRule="atLeast"/>
        <w:ind w:left="0" w:firstLine="0"/>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中国水产科学研究院黄海水产研究所2026年度第</w:t>
      </w:r>
      <w:r>
        <w:rPr>
          <w:rFonts w:hint="eastAsia" w:ascii="微软雅黑" w:hAnsi="微软雅黑" w:eastAsia="微软雅黑" w:cs="微软雅黑"/>
          <w:b/>
          <w:sz w:val="24"/>
          <w:szCs w:val="24"/>
          <w:lang w:val="en-US" w:eastAsia="zh-CN"/>
        </w:rPr>
        <w:t>三</w:t>
      </w:r>
      <w:r>
        <w:rPr>
          <w:rFonts w:hint="eastAsia" w:ascii="微软雅黑" w:hAnsi="微软雅黑" w:eastAsia="微软雅黑" w:cs="微软雅黑"/>
          <w:b/>
          <w:sz w:val="24"/>
          <w:szCs w:val="24"/>
        </w:rPr>
        <w:t>批统一公开招聘工作人员公告</w:t>
      </w:r>
    </w:p>
    <w:p w14:paraId="3E1670A2">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水产科学研究院黄海水产研究所（所网站www.ysfri.ac.cn）是国家综合性海洋渔业研究机构，前身为成立于1947年的“农林部中央水产实验所”。主要职责包括海洋渔业资源评估与养护研究、海洋渔业环境评价与生态修复研究、海洋生物遗传资源与养殖新品种培育研究、海水养殖、设施渔业与防疫技术研究、水产品加工与质量安全研究、渔业信息与发展战略研究，开展渔业科技成果转化与技术服务、国际合作与培训、渔业科技期刊出版等。现有包括全国重点实验室在内的国家级科研创新平台9个，省部级科研创新平台17个，国际科研平台3个；拥有目前国内设施设备最先进、吨位最大海洋渔业综合科学调查船“蓝海101”号（3000吨级），1000吨级海洋渔业资源与环境调查船“北斗”号、300吨级渔业资源与环境调查船“中渔科102”号和100吨级渔业资源与环境调查船“中渔科101”号等四艘渔业科考船；建有海洋渔业科学研究中心（琅琊基地）、水产遗传育种中心（即墨基地）、鲆鲽鱼类遗传育种中心（海阳基地）和水生动物防疫技术研发中心（鳌山基地）等四个科研基地。具体详见黄海水产研究所简介（附件1）。</w:t>
      </w:r>
    </w:p>
    <w:p w14:paraId="475A1CB3">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根据事业发展和人才队伍建设的需要，中国水产科学研究院黄海水产研究所2026年面向社会公开招聘事业编制工作人员，现将第</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rPr>
        <w:t>批有关招聘事宜公告如下。</w:t>
      </w:r>
    </w:p>
    <w:p w14:paraId="42116EA6">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p>
    <w:p w14:paraId="1DE72A62">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一、招聘岗位</w:t>
      </w:r>
    </w:p>
    <w:p w14:paraId="59E9D6A8">
      <w:pPr>
        <w:adjustRightInd w:val="0"/>
        <w:snapToGrid w:val="0"/>
        <w:spacing w:after="0" w:line="560" w:lineRule="atLeast"/>
        <w:ind w:left="0" w:firstLine="420" w:firstLineChars="200"/>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详见《中国水产科学研究院黄海水产研究所2026年度第</w:t>
      </w:r>
      <w:r>
        <w:rPr>
          <w:rFonts w:hint="eastAsia" w:ascii="微软雅黑" w:hAnsi="微软雅黑" w:eastAsia="微软雅黑" w:cs="微软雅黑"/>
          <w:color w:val="auto"/>
          <w:sz w:val="21"/>
          <w:szCs w:val="21"/>
          <w:lang w:val="en-US" w:eastAsia="zh-CN"/>
        </w:rPr>
        <w:t>三</w:t>
      </w:r>
      <w:r>
        <w:rPr>
          <w:rFonts w:hint="eastAsia" w:ascii="微软雅黑" w:hAnsi="微软雅黑" w:eastAsia="微软雅黑" w:cs="微软雅黑"/>
          <w:color w:val="auto"/>
          <w:sz w:val="21"/>
          <w:szCs w:val="21"/>
        </w:rPr>
        <w:t>批统一公开招聘岗位信息表》（附件2）。</w:t>
      </w:r>
    </w:p>
    <w:p w14:paraId="43DB3F5E">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bidi="ar"/>
        </w:rPr>
        <w:t>二、招聘范围</w:t>
      </w:r>
    </w:p>
    <w:p w14:paraId="4C4AEC9A">
      <w:pPr>
        <w:widowControl w:val="0"/>
        <w:adjustRightInd w:val="0"/>
        <w:snapToGrid w:val="0"/>
        <w:spacing w:after="0" w:line="560" w:lineRule="atLeast"/>
        <w:ind w:left="0" w:firstLine="420" w:firstLineChars="200"/>
        <w:jc w:val="both"/>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（一）应届生</w:t>
      </w:r>
    </w:p>
    <w:p w14:paraId="0C9521D3">
      <w:pPr>
        <w:adjustRightInd w:val="0"/>
        <w:snapToGrid w:val="0"/>
        <w:spacing w:after="0" w:line="560" w:lineRule="atLeast"/>
        <w:ind w:left="0" w:firstLine="420" w:firstLineChars="200"/>
        <w:jc w:val="both"/>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2026年国内高校应届毕业生（含两年择业期内未落实工作单位的高校毕业生，不含定向生、委培生），符合单位所在地落户政策，能如期毕业并取得与最高学历对应的学历学位证书。</w:t>
      </w:r>
      <w:r>
        <w:rPr>
          <w:rFonts w:hint="eastAsia" w:ascii="微软雅黑" w:hAnsi="微软雅黑" w:eastAsia="微软雅黑" w:cs="微软雅黑"/>
          <w:sz w:val="21"/>
          <w:szCs w:val="21"/>
          <w:highlight w:val="none"/>
          <w:lang w:bidi="ar"/>
        </w:rPr>
        <w:t>年龄不超过38周岁（1987年7月1日以后出生）。</w:t>
      </w:r>
    </w:p>
    <w:p w14:paraId="4016296B">
      <w:pPr>
        <w:widowControl w:val="0"/>
        <w:adjustRightInd w:val="0"/>
        <w:snapToGrid w:val="0"/>
        <w:spacing w:after="0" w:line="560" w:lineRule="atLeast"/>
        <w:ind w:left="0" w:firstLine="420" w:firstLineChars="200"/>
        <w:jc w:val="both"/>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（二）社会招聘</w:t>
      </w:r>
    </w:p>
    <w:p w14:paraId="324C8845">
      <w:pPr>
        <w:adjustRightInd w:val="0"/>
        <w:snapToGrid w:val="0"/>
        <w:spacing w:after="0" w:line="560" w:lineRule="atLeast"/>
        <w:ind w:left="0" w:firstLine="420" w:firstLineChars="200"/>
        <w:jc w:val="both"/>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1.社会人员。</w:t>
      </w:r>
      <w:r>
        <w:rPr>
          <w:rFonts w:hint="eastAsia" w:ascii="微软雅黑" w:hAnsi="微软雅黑" w:eastAsia="微软雅黑" w:cs="微软雅黑"/>
          <w:sz w:val="21"/>
          <w:szCs w:val="21"/>
          <w:highlight w:val="none"/>
          <w:lang w:bidi="ar"/>
        </w:rPr>
        <w:t>年龄一般不超过38周岁（1987年7月1日以后出生），另有要求的，详见招聘单位岗位信息表。</w:t>
      </w:r>
    </w:p>
    <w:p w14:paraId="0AF4DE19">
      <w:pPr>
        <w:adjustRightInd w:val="0"/>
        <w:snapToGrid w:val="0"/>
        <w:spacing w:after="0" w:line="560" w:lineRule="atLeast"/>
        <w:ind w:left="0" w:firstLine="420" w:firstLineChars="200"/>
        <w:jc w:val="both"/>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2.具有单位所在地户籍或符合单位所在地落户政策且尚未办理就业（派遣）手续的国（境）外留学回国人员和博士后出站人员。留学回国人员须提供能够认定本人留学人员身份和经历的相关证明材料，回国时间不超过两年，具体条件须满足教育部留学服务中心申请落户有关政策要求。目前仍在读的留学人员和在站工作的博士后人员，可以参照上述人员报名，但应于当年12月底前提交符合办理接收手续条件的相关材料，否则招聘单位可取消聘用资格。</w:t>
      </w:r>
      <w:r>
        <w:rPr>
          <w:rFonts w:hint="eastAsia" w:ascii="微软雅黑" w:hAnsi="微软雅黑" w:eastAsia="微软雅黑" w:cs="微软雅黑"/>
          <w:sz w:val="21"/>
          <w:szCs w:val="21"/>
          <w:highlight w:val="none"/>
          <w:lang w:bidi="ar"/>
        </w:rPr>
        <w:t>年龄不超过38周岁（1987年7月1日以后出生）。</w:t>
      </w:r>
    </w:p>
    <w:p w14:paraId="59C90DD8">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三、报名条件</w:t>
      </w:r>
    </w:p>
    <w:p w14:paraId="75B8E38E">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bidi="ar"/>
        </w:rPr>
        <w:t>（一）具有中华人民共和国国籍；</w:t>
      </w:r>
    </w:p>
    <w:p w14:paraId="2B85F89B">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bidi="ar"/>
        </w:rPr>
        <w:t>（二）政治立场坚定，拥护中国共产党的领导和社会主义制度，深刻领悟“两个确立”的决定性意义，增强“四个意识”，坚定“四个自信”，做到“两个维护”，在思想上政治上行动上同以习近平同志为核心的党中央保持高度一致；</w:t>
      </w:r>
    </w:p>
    <w:p w14:paraId="036F594B">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bidi="ar"/>
        </w:rPr>
        <w:t>（三）思想品德好，遵纪守法，爱岗敬业，具有良好的协作精神；</w:t>
      </w:r>
    </w:p>
    <w:p w14:paraId="48EF0CAE">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bidi="ar"/>
        </w:rPr>
        <w:t>（四）关心“三农”，有志于现代农业和乡村振兴事业，具有良好的奉献精神；</w:t>
      </w:r>
    </w:p>
    <w:p w14:paraId="665ACC4F">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bidi="ar"/>
        </w:rPr>
        <w:t>（五）工作态度积极，事业心、责任感强，具有良好的开拓创新精神；</w:t>
      </w:r>
    </w:p>
    <w:p w14:paraId="3C37C23F">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bidi="ar"/>
        </w:rPr>
        <w:t>（六）学习成绩优良，具有良好的计算机应用能力和外语水平；</w:t>
      </w:r>
    </w:p>
    <w:p w14:paraId="57F643D3">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bidi="ar"/>
        </w:rPr>
        <w:t>（七）身体健康，吃苦耐劳，具备履行岗位职责的身体素质和心理素质；</w:t>
      </w:r>
    </w:p>
    <w:p w14:paraId="0BDDF452">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bidi="ar"/>
        </w:rPr>
        <w:t>（八）具备招聘岗位所要求的相关条件。</w:t>
      </w:r>
    </w:p>
    <w:p w14:paraId="6F790C24">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有以下情形之一者不得报考：曾受过刑事处罚、党纪政务处分，被开除党籍、公职的人员，被依法列为失信联合惩戒对象，在国家法定考试、各级公务员及事业单位招考中被认定有舞弊等严重违反聘用纪律行为，还在禁考期的人员，不得报名。</w:t>
      </w:r>
    </w:p>
    <w:p w14:paraId="46B11BFA">
      <w:pPr>
        <w:adjustRightInd w:val="0"/>
        <w:snapToGrid w:val="0"/>
        <w:spacing w:after="0" w:line="560" w:lineRule="atLeast"/>
        <w:ind w:left="0" w:firstLine="420" w:firstLineChars="200"/>
        <w:jc w:val="both"/>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bidi="ar"/>
        </w:rPr>
        <w:t>应聘人员不得报考聘用后即构成回避关系的招聘岗位。</w:t>
      </w:r>
    </w:p>
    <w:p w14:paraId="4BA181A0">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四、招聘程序</w:t>
      </w:r>
    </w:p>
    <w:p w14:paraId="0FFDC3C3">
      <w:pPr>
        <w:widowControl w:val="0"/>
        <w:adjustRightInd w:val="0"/>
        <w:snapToGrid w:val="0"/>
        <w:spacing w:after="0" w:line="560" w:lineRule="atLeast"/>
        <w:ind w:left="0" w:firstLine="420" w:firstLineChars="200"/>
        <w:jc w:val="both"/>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（一）报名</w:t>
      </w:r>
    </w:p>
    <w:p w14:paraId="1EC1E2D9">
      <w:pPr>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color="auto" w:fill="FFFFFF"/>
          <w:lang w:bidi="ar"/>
        </w:rPr>
        <w:t>1.报名时间：自即日起</w:t>
      </w:r>
      <w:bookmarkStart w:id="0" w:name="_GoBack"/>
      <w:bookmarkEnd w:id="0"/>
      <w:r>
        <w:rPr>
          <w:rFonts w:hint="eastAsia" w:ascii="微软雅黑" w:hAnsi="微软雅黑" w:eastAsia="微软雅黑" w:cs="微软雅黑"/>
          <w:kern w:val="0"/>
          <w:sz w:val="21"/>
          <w:szCs w:val="21"/>
          <w:shd w:val="clear" w:color="auto" w:fill="FFFFFF"/>
          <w:lang w:bidi="ar"/>
        </w:rPr>
        <w:t>，应聘人员请填写《中国水产科学研究院黄海水产研究所公开招聘工作人员简历》（附件3），可在黄海水产研究所官网“招聘与培养”栏目下载。</w:t>
      </w:r>
    </w:p>
    <w:p w14:paraId="59456005">
      <w:pPr>
        <w:shd w:val="clear" w:color="auto" w:fill="FFFFFF"/>
        <w:spacing w:after="0" w:line="560" w:lineRule="atLeast"/>
        <w:ind w:firstLine="640"/>
        <w:jc w:val="both"/>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color="auto" w:fill="FFFFFF"/>
          <w:lang w:bidi="ar"/>
        </w:rPr>
        <w:t>2.应聘人员在农业农村部及部属单位有亲属关系和主要社会关系的，应当在报名时主动报告。</w:t>
      </w:r>
    </w:p>
    <w:p w14:paraId="7BE6EF52">
      <w:pPr>
        <w:shd w:val="clear" w:color="auto" w:fill="FFFFFF"/>
        <w:spacing w:after="0" w:line="560" w:lineRule="atLeast"/>
        <w:ind w:firstLine="640"/>
        <w:jc w:val="both"/>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color="auto" w:fill="FFFFFF"/>
          <w:lang w:bidi="ar"/>
        </w:rPr>
        <w:t>3.应聘人员报名时应承诺所提供的信息真实、准确、完整，并承担不实承诺相关责任，向招聘单位提交手签字版本《考生诚信承诺书》（附件4）。</w:t>
      </w:r>
    </w:p>
    <w:p w14:paraId="08BD91EF">
      <w:pPr>
        <w:shd w:val="clear" w:color="auto" w:fill="FFFFFF"/>
        <w:spacing w:after="0" w:line="560" w:lineRule="atLeast"/>
        <w:ind w:firstLine="640"/>
        <w:jc w:val="both"/>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color="auto" w:fill="FFFFFF"/>
          <w:lang w:bidi="ar"/>
        </w:rPr>
        <w:t>4.将《中国水产科学研究院黄海水产研究所公开招聘工作人员简历》《考生诚信承诺书》及附件证明材料发送至招聘邮箱</w:t>
      </w:r>
      <w:r>
        <w:rPr>
          <w:rFonts w:hint="eastAsia" w:ascii="微软雅黑" w:hAnsi="微软雅黑" w:eastAsia="微软雅黑" w:cs="微软雅黑"/>
          <w:b/>
          <w:bCs/>
          <w:kern w:val="0"/>
          <w:sz w:val="21"/>
          <w:szCs w:val="21"/>
          <w:shd w:val="clear" w:color="auto" w:fill="FFFFFF"/>
          <w:lang w:bidi="ar"/>
        </w:rPr>
        <w:t>zhaopin@ysfri.ac.cn</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b/>
          <w:bCs/>
          <w:color w:val="000000" w:themeColor="text1"/>
          <w:sz w:val="21"/>
          <w:szCs w:val="21"/>
          <w:u w:val="none"/>
          <w14:textFill>
            <w14:solidFill>
              <w14:schemeClr w14:val="tx1"/>
            </w14:solidFill>
          </w14:textFill>
        </w:rPr>
        <w:fldChar w:fldCharType="begin"/>
      </w:r>
      <w:r>
        <w:rPr>
          <w:rFonts w:hint="eastAsia" w:ascii="微软雅黑" w:hAnsi="微软雅黑" w:eastAsia="微软雅黑" w:cs="微软雅黑"/>
          <w:b/>
          <w:bCs/>
          <w:color w:val="000000" w:themeColor="text1"/>
          <w:sz w:val="21"/>
          <w:szCs w:val="21"/>
          <w:u w:val="none"/>
          <w14:textFill>
            <w14:solidFill>
              <w14:schemeClr w14:val="tx1"/>
            </w14:solidFill>
          </w14:textFill>
        </w:rPr>
        <w:instrText xml:space="preserve"> HYPERLINK "mailto:quwyrsc@126.com" </w:instrText>
      </w:r>
      <w:r>
        <w:rPr>
          <w:rFonts w:hint="eastAsia" w:ascii="微软雅黑" w:hAnsi="微软雅黑" w:eastAsia="微软雅黑" w:cs="微软雅黑"/>
          <w:b/>
          <w:bCs/>
          <w:color w:val="000000" w:themeColor="text1"/>
          <w:sz w:val="21"/>
          <w:szCs w:val="21"/>
          <w:u w:val="none"/>
          <w14:textFill>
            <w14:solidFill>
              <w14:schemeClr w14:val="tx1"/>
            </w14:solidFill>
          </w14:textFill>
        </w:rPr>
        <w:fldChar w:fldCharType="separate"/>
      </w:r>
      <w:r>
        <w:rPr>
          <w:rStyle w:val="12"/>
          <w:rFonts w:hint="eastAsia" w:ascii="微软雅黑" w:hAnsi="微软雅黑" w:eastAsia="微软雅黑" w:cs="微软雅黑"/>
          <w:b/>
          <w:bCs/>
          <w:color w:val="000000" w:themeColor="text1"/>
          <w:sz w:val="21"/>
          <w:szCs w:val="21"/>
          <w:u w:val="none"/>
          <w14:textFill>
            <w14:solidFill>
              <w14:schemeClr w14:val="tx1"/>
            </w14:solidFill>
          </w14:textFill>
        </w:rPr>
        <w:t>quwyrsc@126.com</w:t>
      </w:r>
      <w:r>
        <w:rPr>
          <w:rFonts w:hint="eastAsia" w:ascii="微软雅黑" w:hAnsi="微软雅黑" w:eastAsia="微软雅黑" w:cs="微软雅黑"/>
          <w:b/>
          <w:bCs/>
          <w:color w:val="000000" w:themeColor="text1"/>
          <w:sz w:val="21"/>
          <w:szCs w:val="21"/>
          <w:u w:val="none"/>
          <w14:textFill>
            <w14:solidFill>
              <w14:schemeClr w14:val="tx1"/>
            </w14:solidFill>
          </w14:textFill>
        </w:rPr>
        <w:fldChar w:fldCharType="end"/>
      </w:r>
      <w:r>
        <w:rPr>
          <w:rFonts w:hint="eastAsia" w:ascii="微软雅黑" w:hAnsi="微软雅黑" w:eastAsia="微软雅黑" w:cs="微软雅黑"/>
          <w:b/>
          <w:bCs/>
          <w:color w:val="000000" w:themeColor="text1"/>
          <w:sz w:val="21"/>
          <w:szCs w:val="21"/>
          <w:u w:val="none"/>
          <w:lang w:val="en-US" w:eastAsia="zh-CN"/>
          <w14:textFill>
            <w14:solidFill>
              <w14:schemeClr w14:val="tx1"/>
            </w14:solidFill>
          </w14:textFill>
        </w:rPr>
        <w:t>,</w:t>
      </w:r>
      <w:r>
        <w:rPr>
          <w:rFonts w:hint="eastAsia" w:ascii="微软雅黑" w:hAnsi="微软雅黑" w:eastAsia="微软雅黑" w:cs="微软雅黑"/>
          <w:b/>
          <w:bCs/>
          <w:color w:val="000000" w:themeColor="text1"/>
          <w:sz w:val="21"/>
          <w:szCs w:val="21"/>
          <w:u w:val="none"/>
          <w14:textFill>
            <w14:solidFill>
              <w14:schemeClr w14:val="tx1"/>
            </w14:solidFill>
          </w14:textFill>
        </w:rPr>
        <w:fldChar w:fldCharType="begin"/>
      </w:r>
      <w:r>
        <w:rPr>
          <w:rFonts w:hint="eastAsia" w:ascii="微软雅黑" w:hAnsi="微软雅黑" w:eastAsia="微软雅黑" w:cs="微软雅黑"/>
          <w:b/>
          <w:bCs/>
          <w:color w:val="000000" w:themeColor="text1"/>
          <w:sz w:val="21"/>
          <w:szCs w:val="21"/>
          <w:u w:val="none"/>
          <w14:textFill>
            <w14:solidFill>
              <w14:schemeClr w14:val="tx1"/>
            </w14:solidFill>
          </w14:textFill>
        </w:rPr>
        <w:instrText xml:space="preserve"> HYPERLINK "mailto:ysfrirsc@126.com" </w:instrText>
      </w:r>
      <w:r>
        <w:rPr>
          <w:rFonts w:hint="eastAsia" w:ascii="微软雅黑" w:hAnsi="微软雅黑" w:eastAsia="微软雅黑" w:cs="微软雅黑"/>
          <w:b/>
          <w:bCs/>
          <w:color w:val="000000" w:themeColor="text1"/>
          <w:sz w:val="21"/>
          <w:szCs w:val="21"/>
          <w:u w:val="none"/>
          <w14:textFill>
            <w14:solidFill>
              <w14:schemeClr w14:val="tx1"/>
            </w14:solidFill>
          </w14:textFill>
        </w:rPr>
        <w:fldChar w:fldCharType="separate"/>
      </w:r>
      <w:r>
        <w:rPr>
          <w:rStyle w:val="12"/>
          <w:rFonts w:hint="eastAsia" w:ascii="微软雅黑" w:hAnsi="微软雅黑" w:eastAsia="微软雅黑" w:cs="微软雅黑"/>
          <w:b/>
          <w:bCs/>
          <w:color w:val="000000" w:themeColor="text1"/>
          <w:sz w:val="21"/>
          <w:szCs w:val="21"/>
          <w:u w:val="none"/>
          <w14:textFill>
            <w14:solidFill>
              <w14:schemeClr w14:val="tx1"/>
            </w14:solidFill>
          </w14:textFill>
        </w:rPr>
        <w:t>ysfrirsc@126.com</w:t>
      </w:r>
      <w:r>
        <w:rPr>
          <w:rFonts w:hint="eastAsia" w:ascii="微软雅黑" w:hAnsi="微软雅黑" w:eastAsia="微软雅黑" w:cs="微软雅黑"/>
          <w:b/>
          <w:bCs/>
          <w:color w:val="000000" w:themeColor="text1"/>
          <w:sz w:val="21"/>
          <w:szCs w:val="21"/>
          <w:u w:val="none"/>
          <w14:textFill>
            <w14:solidFill>
              <w14:schemeClr w14:val="tx1"/>
            </w14:solidFill>
          </w14:textFill>
        </w:rPr>
        <w:fldChar w:fldCharType="end"/>
      </w:r>
      <w:r>
        <w:rPr>
          <w:rFonts w:hint="eastAsia" w:ascii="微软雅黑" w:hAnsi="微软雅黑" w:eastAsia="微软雅黑" w:cs="微软雅黑"/>
          <w:b/>
          <w:bCs/>
          <w:kern w:val="0"/>
          <w:sz w:val="21"/>
          <w:szCs w:val="21"/>
          <w:shd w:val="clear" w:color="auto" w:fill="FFFFFF"/>
          <w:lang w:bidi="ar"/>
        </w:rPr>
        <w:t>，</w:t>
      </w:r>
      <w:r>
        <w:rPr>
          <w:rFonts w:hint="eastAsia" w:ascii="微软雅黑" w:hAnsi="微软雅黑" w:eastAsia="微软雅黑" w:cs="微软雅黑"/>
          <w:kern w:val="0"/>
          <w:sz w:val="21"/>
          <w:szCs w:val="21"/>
          <w:shd w:val="clear" w:color="auto" w:fill="FFFFFF"/>
          <w:lang w:bidi="ar"/>
        </w:rPr>
        <w:t>发送邮件时</w:t>
      </w:r>
      <w:r>
        <w:rPr>
          <w:rFonts w:hint="eastAsia" w:ascii="微软雅黑" w:hAnsi="微软雅黑" w:eastAsia="微软雅黑" w:cs="微软雅黑"/>
          <w:b/>
          <w:bCs/>
          <w:kern w:val="0"/>
          <w:sz w:val="21"/>
          <w:szCs w:val="21"/>
          <w:shd w:val="clear" w:color="auto" w:fill="FFFFFF"/>
          <w:lang w:bidi="ar"/>
        </w:rPr>
        <w:t>标题</w:t>
      </w:r>
      <w:r>
        <w:rPr>
          <w:rFonts w:hint="eastAsia" w:ascii="微软雅黑" w:hAnsi="微软雅黑" w:eastAsia="微软雅黑" w:cs="微软雅黑"/>
          <w:kern w:val="0"/>
          <w:sz w:val="21"/>
          <w:szCs w:val="21"/>
          <w:shd w:val="clear" w:color="auto" w:fill="FFFFFF"/>
          <w:lang w:bidi="ar"/>
        </w:rPr>
        <w:t>及</w:t>
      </w:r>
      <w:r>
        <w:rPr>
          <w:rFonts w:hint="eastAsia" w:ascii="微软雅黑" w:hAnsi="微软雅黑" w:eastAsia="微软雅黑" w:cs="微软雅黑"/>
          <w:b/>
          <w:bCs/>
          <w:kern w:val="0"/>
          <w:sz w:val="21"/>
          <w:szCs w:val="21"/>
          <w:shd w:val="clear" w:color="auto" w:fill="FFFFFF"/>
          <w:lang w:bidi="ar"/>
        </w:rPr>
        <w:t>附件</w:t>
      </w:r>
      <w:r>
        <w:rPr>
          <w:rFonts w:hint="eastAsia" w:ascii="微软雅黑" w:hAnsi="微软雅黑" w:eastAsia="微软雅黑" w:cs="微软雅黑"/>
          <w:kern w:val="0"/>
          <w:sz w:val="21"/>
          <w:szCs w:val="21"/>
          <w:shd w:val="clear" w:color="auto" w:fill="FFFFFF"/>
          <w:lang w:bidi="ar"/>
        </w:rPr>
        <w:t>命名格式为“岗位名称-最高学位-姓名-毕业学校-毕业专业-研究方向</w:t>
      </w:r>
      <w:r>
        <w:rPr>
          <w:rFonts w:hint="eastAsia" w:ascii="微软雅黑" w:hAnsi="微软雅黑" w:eastAsia="微软雅黑" w:cs="微软雅黑"/>
          <w:kern w:val="0"/>
          <w:sz w:val="21"/>
          <w:szCs w:val="21"/>
          <w:shd w:val="clear" w:color="auto" w:fill="FFFFFF"/>
          <w:lang w:val="en-US" w:eastAsia="zh-CN" w:bidi="ar"/>
        </w:rPr>
        <w:t>-海外博士网</w:t>
      </w:r>
      <w:r>
        <w:rPr>
          <w:rFonts w:hint="eastAsia" w:ascii="微软雅黑" w:hAnsi="微软雅黑" w:eastAsia="微软雅黑" w:cs="微软雅黑"/>
          <w:kern w:val="0"/>
          <w:sz w:val="21"/>
          <w:szCs w:val="21"/>
          <w:shd w:val="clear" w:color="auto" w:fill="FFFFFF"/>
          <w:lang w:bidi="ar"/>
        </w:rPr>
        <w:t>”。</w:t>
      </w:r>
    </w:p>
    <w:p w14:paraId="2FF19A55">
      <w:pPr>
        <w:widowControl w:val="0"/>
        <w:adjustRightInd w:val="0"/>
        <w:snapToGrid w:val="0"/>
        <w:spacing w:after="0" w:line="560" w:lineRule="atLeast"/>
        <w:ind w:left="0" w:firstLine="420" w:firstLineChars="200"/>
        <w:jc w:val="both"/>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（二）资格审查</w:t>
      </w:r>
    </w:p>
    <w:p w14:paraId="020D5BEA">
      <w:pPr>
        <w:shd w:val="clear" w:color="auto" w:fill="FFFFFF"/>
        <w:spacing w:after="0" w:line="560" w:lineRule="atLeast"/>
        <w:ind w:firstLine="64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1.按照国家有关政策规定及公开招聘公告公布的岗位条件和应聘要求，对应聘人员材料同步进行资格审查。</w:t>
      </w:r>
    </w:p>
    <w:p w14:paraId="3883FE71">
      <w:pPr>
        <w:shd w:val="clear" w:color="auto" w:fill="FFFFFF"/>
        <w:spacing w:after="0" w:line="560" w:lineRule="atLeast"/>
        <w:ind w:firstLine="64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2.应聘人员在报名过程中须及时关注资格审查状态，未在规定时间内按要求报送补充材料的，视为资格审核不通过。</w:t>
      </w:r>
    </w:p>
    <w:p w14:paraId="6F8960F2">
      <w:pPr>
        <w:widowControl w:val="0"/>
        <w:adjustRightInd w:val="0"/>
        <w:snapToGrid w:val="0"/>
        <w:spacing w:after="0" w:line="560" w:lineRule="atLeast"/>
        <w:ind w:left="0" w:firstLine="420" w:firstLineChars="20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岗位招聘人数与通过资格审查人数的比例达到1:5方可开考，达不到该比例的，视情况研究决定是否按照实际通过资格审查的人数组织考试。</w:t>
      </w:r>
    </w:p>
    <w:p w14:paraId="55B95A0F">
      <w:pPr>
        <w:widowControl w:val="0"/>
        <w:adjustRightInd w:val="0"/>
        <w:snapToGrid w:val="0"/>
        <w:spacing w:after="0" w:line="560" w:lineRule="atLeast"/>
        <w:ind w:left="0" w:firstLine="420" w:firstLineChars="200"/>
        <w:jc w:val="both"/>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（三）考试安排</w:t>
      </w:r>
    </w:p>
    <w:p w14:paraId="7E9665C4">
      <w:pPr>
        <w:shd w:val="clear" w:color="auto" w:fill="FFFFFF"/>
        <w:spacing w:after="0" w:line="560" w:lineRule="atLeast"/>
        <w:ind w:firstLine="640"/>
        <w:jc w:val="both"/>
        <w:rPr>
          <w:rFonts w:hint="eastAsia" w:ascii="微软雅黑" w:hAnsi="微软雅黑" w:eastAsia="微软雅黑" w:cs="微软雅黑"/>
          <w:color w:val="333333"/>
          <w:sz w:val="21"/>
          <w:szCs w:val="21"/>
        </w:rPr>
      </w:pPr>
      <w:r>
        <w:rPr>
          <w:rFonts w:hint="eastAsia" w:ascii="微软雅黑" w:hAnsi="微软雅黑" w:eastAsia="微软雅黑" w:cs="微软雅黑"/>
          <w:kern w:val="0"/>
          <w:sz w:val="21"/>
          <w:szCs w:val="21"/>
          <w:shd w:val="clear" w:color="auto" w:fill="FFFFFF"/>
          <w:lang w:bidi="ar"/>
        </w:rPr>
        <w:t>考试包括笔试和面试，笔试合格分数线、面试比例、面试合格分数线、综合成绩计算等见报考单位具体要求（附件2）。笔试、面试等公告将在单位网站公布。考试地点设在山东省青岛市。</w:t>
      </w:r>
    </w:p>
    <w:p w14:paraId="68AE9EA2">
      <w:pPr>
        <w:widowControl w:val="0"/>
        <w:adjustRightInd w:val="0"/>
        <w:snapToGrid w:val="0"/>
        <w:spacing w:after="0" w:line="560" w:lineRule="atLeast"/>
        <w:ind w:left="0" w:firstLine="420" w:firstLineChars="200"/>
        <w:jc w:val="both"/>
        <w:rPr>
          <w:rFonts w:hint="eastAsia" w:ascii="微软雅黑" w:hAnsi="微软雅黑" w:eastAsia="微软雅黑" w:cs="微软雅黑"/>
          <w:b/>
          <w:sz w:val="21"/>
          <w:szCs w:val="21"/>
          <w:lang w:bidi="ar"/>
        </w:rPr>
      </w:pPr>
      <w:r>
        <w:rPr>
          <w:rFonts w:hint="eastAsia" w:ascii="微软雅黑" w:hAnsi="微软雅黑" w:eastAsia="微软雅黑" w:cs="微软雅黑"/>
          <w:b/>
          <w:sz w:val="21"/>
          <w:szCs w:val="21"/>
          <w:lang w:bidi="ar"/>
        </w:rPr>
        <w:t>（四）体检和考察</w:t>
      </w:r>
    </w:p>
    <w:p w14:paraId="6270B823">
      <w:pPr>
        <w:shd w:val="clear" w:color="auto" w:fill="FFFFFF"/>
        <w:spacing w:after="0" w:line="560" w:lineRule="atLeast"/>
        <w:ind w:firstLine="64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根据综合成绩由高到低的顺序，按照1:1的比例等额确定体检、考察人选。</w:t>
      </w:r>
    </w:p>
    <w:p w14:paraId="34621232">
      <w:pPr>
        <w:shd w:val="clear" w:color="auto" w:fill="FFFFFF"/>
        <w:spacing w:after="0" w:line="560" w:lineRule="atLeast"/>
        <w:ind w:firstLine="64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1.体检。参照现行公务员录用体检标准组织实施体检，由单位统一组织。</w:t>
      </w:r>
    </w:p>
    <w:p w14:paraId="2B28113E">
      <w:pPr>
        <w:shd w:val="clear" w:color="auto" w:fill="FFFFFF"/>
        <w:spacing w:after="0" w:line="560" w:lineRule="atLeast"/>
        <w:ind w:firstLine="64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2.考察。采取查阅个人档案、个别谈话等多种形式，按照德才兼备、以德为先的原则，全面考察政治思想、道德品质、遵纪守法、能力素质、工作学习表现等情况，并对应聘人员资格条件进行复查核实。</w:t>
      </w:r>
    </w:p>
    <w:p w14:paraId="23940CEA">
      <w:pPr>
        <w:shd w:val="clear" w:color="auto" w:fill="FFFFFF"/>
        <w:spacing w:after="0" w:line="560" w:lineRule="atLeast"/>
        <w:ind w:firstLine="64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因应聘人员主动放弃或体检、考察不合格等原因出现的岗位候选人空缺，经单位研究后决定是否递补。</w:t>
      </w:r>
    </w:p>
    <w:p w14:paraId="469FE239">
      <w:pPr>
        <w:widowControl w:val="0"/>
        <w:adjustRightInd w:val="0"/>
        <w:snapToGrid w:val="0"/>
        <w:spacing w:after="0" w:line="560" w:lineRule="atLeast"/>
        <w:ind w:left="0" w:firstLine="420" w:firstLineChars="200"/>
        <w:jc w:val="both"/>
        <w:rPr>
          <w:rFonts w:hint="eastAsia" w:ascii="微软雅黑" w:hAnsi="微软雅黑" w:eastAsia="微软雅黑" w:cs="微软雅黑"/>
          <w:b/>
          <w:sz w:val="21"/>
          <w:szCs w:val="21"/>
          <w:lang w:bidi="ar"/>
        </w:rPr>
      </w:pPr>
      <w:r>
        <w:rPr>
          <w:rFonts w:hint="eastAsia" w:ascii="微软雅黑" w:hAnsi="微软雅黑" w:eastAsia="微软雅黑" w:cs="微软雅黑"/>
          <w:b/>
          <w:sz w:val="21"/>
          <w:szCs w:val="21"/>
          <w:lang w:bidi="ar"/>
        </w:rPr>
        <w:t>（五）公示和聘用</w:t>
      </w:r>
    </w:p>
    <w:p w14:paraId="5B051F4E">
      <w:pPr>
        <w:shd w:val="clear" w:color="auto" w:fill="FFFFFF"/>
        <w:spacing w:after="0" w:line="560" w:lineRule="atLeast"/>
        <w:ind w:firstLine="64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根据考试、体检和考察结果，经研究确定拟聘人选，并在中央和国家机关所属事业单位公开招聘服务平台和本单位网站进行公示，公示期为7个工作日。</w:t>
      </w:r>
    </w:p>
    <w:p w14:paraId="3E93BA45">
      <w:pPr>
        <w:shd w:val="clear" w:color="auto" w:fill="FFFFFF"/>
        <w:spacing w:after="0" w:line="560" w:lineRule="atLeast"/>
        <w:ind w:left="0" w:firstLine="640"/>
        <w:jc w:val="both"/>
        <w:rPr>
          <w:rFonts w:hint="eastAsia" w:ascii="微软雅黑" w:hAnsi="微软雅黑" w:eastAsia="微软雅黑" w:cs="微软雅黑"/>
          <w:color w:val="auto"/>
          <w:sz w:val="21"/>
          <w:szCs w:val="21"/>
        </w:rPr>
      </w:pPr>
      <w:r>
        <w:rPr>
          <w:rFonts w:hint="eastAsia" w:ascii="微软雅黑" w:hAnsi="微软雅黑" w:eastAsia="微软雅黑" w:cs="微软雅黑"/>
          <w:kern w:val="0"/>
          <w:sz w:val="21"/>
          <w:szCs w:val="21"/>
          <w:shd w:val="clear" w:color="auto" w:fill="FFFFFF"/>
          <w:lang w:bidi="ar"/>
        </w:rPr>
        <w:t>公示期满无异议，且当年如期取得岗位要求的学历学位证书的，报上级主管部门审核同意后，按规定办理聘用手续。聘用人员实行试用期制度，试用期满考核合格的予以正式聘用。</w:t>
      </w:r>
    </w:p>
    <w:p w14:paraId="1AA243BA">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五、其它注意事项与说明</w:t>
      </w:r>
    </w:p>
    <w:p w14:paraId="20EFCE40">
      <w:pPr>
        <w:shd w:val="clear" w:color="auto" w:fill="FFFFFF"/>
        <w:spacing w:after="0" w:line="560" w:lineRule="atLeast"/>
        <w:ind w:left="0" w:firstLine="64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一）应聘人员须如实填写个人简历及相关信息。应聘人员在农业农村部及部属单位有亲属关系和主要社会关系的，应当在报名时主动报告。未认真填写、超时填报有关材料或不服从招聘工作安排，造成信息不全、有误及其他影响的，由应聘人员承担责任；弄虚作假的，将被取消应聘资格。</w:t>
      </w:r>
    </w:p>
    <w:p w14:paraId="3D463501">
      <w:pPr>
        <w:shd w:val="clear" w:color="auto" w:fill="FFFFFF"/>
        <w:spacing w:after="0" w:line="560" w:lineRule="atLeast"/>
        <w:ind w:firstLine="64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二）本次所公布岗位的学历要求为考生所获得的最高学历（应届毕业生以即将获得的最高学历进行报考），专业要求为考生所获得的最高学历（应届毕业生以即将获得的最高学历）对应的专业；专业名称参照《普通高等学校本科专业目录（2012年）》、《普通高等学校本科专业目录（2024年）》、《授予博士、硕士学位和培养研究生学科、专业目录（2008年版）》、《学位授予和人才培养学科目录（2018年）》、《研究生教育学科专业目录（2022年）》</w:t>
      </w:r>
      <w:r>
        <w:rPr>
          <w:rFonts w:hint="eastAsia" w:ascii="微软雅黑" w:hAnsi="微软雅黑" w:eastAsia="微软雅黑" w:cs="微软雅黑"/>
          <w:kern w:val="0"/>
          <w:sz w:val="21"/>
          <w:szCs w:val="21"/>
          <w:shd w:val="clear" w:color="auto" w:fill="FFFFFF"/>
          <w:lang w:eastAsia="zh-CN" w:bidi="ar"/>
        </w:rPr>
        <w:t>、</w:t>
      </w:r>
      <w:r>
        <w:rPr>
          <w:rFonts w:hint="eastAsia" w:ascii="微软雅黑" w:hAnsi="微软雅黑" w:eastAsia="微软雅黑" w:cs="微软雅黑"/>
          <w:kern w:val="0"/>
          <w:sz w:val="21"/>
          <w:szCs w:val="21"/>
          <w:highlight w:val="none"/>
          <w:shd w:val="clear" w:color="auto" w:fill="FFFFFF"/>
          <w:lang w:bidi="ar"/>
        </w:rPr>
        <w:t>《普通高等学校高职高专教育指导性专业目录（试行）（2004年）》、《普通高等学校高等职业教育（专科）专业目录（2015年）》、《职业教育专业目录（2021年）》</w:t>
      </w:r>
      <w:r>
        <w:rPr>
          <w:rFonts w:hint="eastAsia" w:ascii="微软雅黑" w:hAnsi="微软雅黑" w:eastAsia="微软雅黑" w:cs="微软雅黑"/>
          <w:kern w:val="0"/>
          <w:sz w:val="21"/>
          <w:szCs w:val="21"/>
          <w:shd w:val="clear" w:color="auto" w:fill="FFFFFF"/>
          <w:lang w:bidi="ar"/>
        </w:rPr>
        <w:t>。</w:t>
      </w:r>
    </w:p>
    <w:p w14:paraId="7498E167">
      <w:pPr>
        <w:shd w:val="clear" w:color="auto" w:fill="FFFFFF"/>
        <w:spacing w:after="0" w:line="560" w:lineRule="atLeast"/>
        <w:ind w:left="0" w:firstLine="64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（三）应届毕业生要按照招聘单位要求提供全国社保及个税缴纳记录等材料，并做书面承诺。</w:t>
      </w:r>
    </w:p>
    <w:p w14:paraId="015D0F77">
      <w:pPr>
        <w:shd w:val="clear" w:color="auto" w:fill="FFFFFF"/>
        <w:spacing w:after="0" w:line="560" w:lineRule="atLeast"/>
        <w:ind w:left="0" w:firstLine="64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（四）应聘人员报名后，请经常关注本单位的官方网站，及时了解有关笔试、面试及其他相关信息。</w:t>
      </w:r>
    </w:p>
    <w:p w14:paraId="4A6C6E03">
      <w:pPr>
        <w:shd w:val="clear" w:color="auto" w:fill="FFFFFF"/>
        <w:spacing w:after="0" w:line="560" w:lineRule="atLeast"/>
        <w:ind w:left="0" w:firstLine="64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五）符合申报“优博人才”岗位条件（附件5）的考生可自愿申报相应招聘岗位。院“优博人才”获批后直接聘用到副研究员三级岗位（专业技术七级），享受相应工资待遇；提供不低于40万元的科研基金。所“优博人才”获批后享受3-6万元/年的岗位补助，其中交叉新兴学科（如大数据与人工智能以及声、光、电等专业）岗位补助可放宽至10万元/年。</w:t>
      </w:r>
    </w:p>
    <w:p w14:paraId="5025A0C2">
      <w:pPr>
        <w:shd w:val="clear" w:color="auto" w:fill="FFFFFF"/>
        <w:spacing w:after="0" w:line="560" w:lineRule="atLeast"/>
        <w:ind w:firstLine="640"/>
        <w:jc w:val="both"/>
        <w:rPr>
          <w:rFonts w:hint="eastAsia" w:ascii="微软雅黑" w:hAnsi="微软雅黑" w:eastAsia="微软雅黑" w:cs="微软雅黑"/>
          <w:color w:val="auto"/>
          <w:sz w:val="21"/>
          <w:szCs w:val="21"/>
        </w:rPr>
      </w:pPr>
      <w:r>
        <w:rPr>
          <w:rFonts w:hint="eastAsia" w:ascii="微软雅黑" w:hAnsi="微软雅黑" w:eastAsia="微软雅黑" w:cs="微软雅黑"/>
          <w:kern w:val="0"/>
          <w:sz w:val="21"/>
          <w:szCs w:val="21"/>
          <w:shd w:val="clear" w:color="auto" w:fill="FFFFFF"/>
          <w:lang w:bidi="ar"/>
        </w:rPr>
        <w:t>应届博士毕业生或出站博士后，录用后可择优推荐申报山东省泰山学者青年专家。符合条件的优秀人才可享受山东省、青岛市人才引进待遇政策。</w:t>
      </w:r>
    </w:p>
    <w:p w14:paraId="3E6D78E3">
      <w:pPr>
        <w:shd w:val="clear" w:color="auto" w:fill="FFFFFF"/>
        <w:spacing w:after="0" w:line="560" w:lineRule="atLeast"/>
        <w:ind w:firstLine="64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（六）资格审核贯穿公开招聘全过程，任何环节发现应聘人员不符合资格条件的，由考生承担相关责任，招聘单位可取消应聘或聘用资格。</w:t>
      </w:r>
    </w:p>
    <w:p w14:paraId="45E8630D">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六、生活补贴</w:t>
      </w:r>
    </w:p>
    <w:p w14:paraId="732C3A2A">
      <w:pPr>
        <w:shd w:val="clear" w:color="auto" w:fill="FFFFFF"/>
        <w:spacing w:after="0" w:line="560" w:lineRule="atLeast"/>
        <w:ind w:firstLine="64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单位设有食堂，为职工提供午餐补贴；为远距离上下班职工提供交通费补贴；为单身职工提供宿舍，为已婚职工提供5年低租金周转房（市区90平米套二公寓，前五年租金800元/月，同类房屋出租价格为2500元/月）；协助安排职工子女幼儿园、小学入学。</w:t>
      </w:r>
    </w:p>
    <w:p w14:paraId="21DFFFF3">
      <w:pPr>
        <w:shd w:val="clear" w:color="auto" w:fill="FFFFFF"/>
        <w:spacing w:after="0" w:line="560" w:lineRule="atLeast"/>
        <w:ind w:firstLine="640"/>
        <w:jc w:val="both"/>
        <w:rPr>
          <w:rFonts w:hint="eastAsia" w:ascii="微软雅黑" w:hAnsi="微软雅黑" w:eastAsia="微软雅黑" w:cs="微软雅黑"/>
          <w:kern w:val="0"/>
          <w:sz w:val="21"/>
          <w:szCs w:val="21"/>
          <w:shd w:val="clear" w:color="auto" w:fill="FFFFFF"/>
          <w:lang w:bidi="ar"/>
        </w:rPr>
      </w:pPr>
      <w:r>
        <w:rPr>
          <w:rFonts w:hint="eastAsia" w:ascii="微软雅黑" w:hAnsi="微软雅黑" w:eastAsia="微软雅黑" w:cs="微软雅黑"/>
          <w:kern w:val="0"/>
          <w:sz w:val="21"/>
          <w:szCs w:val="21"/>
          <w:shd w:val="clear" w:color="auto" w:fill="FFFFFF"/>
          <w:lang w:bidi="ar"/>
        </w:rPr>
        <w:t>符合条件的新职工可按青岛市政策享受36个月住房补贴（博士每月1200元，硕士每月800元，本科每月500元）;出站博士后来所工作可享受青岛市安家补贴25万元。</w:t>
      </w:r>
    </w:p>
    <w:p w14:paraId="60FE0F2C">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七、联系方式</w:t>
      </w:r>
    </w:p>
    <w:p w14:paraId="484458C0">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单位地址：山东省青岛市市南区南京路106号</w:t>
      </w:r>
    </w:p>
    <w:p w14:paraId="4B2A00CE">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联 系 人：李老师、洪老师</w:t>
      </w:r>
    </w:p>
    <w:p w14:paraId="5A367325">
      <w:pPr>
        <w:adjustRightInd w:val="0"/>
        <w:snapToGrid w:val="0"/>
        <w:spacing w:after="0" w:line="560" w:lineRule="atLeast"/>
        <w:ind w:left="0" w:firstLine="420" w:firstLineChars="200"/>
        <w:jc w:val="both"/>
        <w:rPr>
          <w:rFonts w:hint="eastAsia" w:ascii="微软雅黑" w:hAnsi="微软雅黑" w:eastAsia="微软雅黑" w:cs="微软雅黑"/>
          <w:b/>
          <w:bCs/>
          <w:kern w:val="0"/>
          <w:sz w:val="21"/>
          <w:szCs w:val="21"/>
          <w:shd w:val="clear" w:color="auto" w:fill="FFFFFF"/>
          <w:lang w:bidi="ar"/>
        </w:rPr>
      </w:pPr>
      <w:r>
        <w:rPr>
          <w:rFonts w:hint="eastAsia" w:ascii="微软雅黑" w:hAnsi="微软雅黑" w:eastAsia="微软雅黑" w:cs="微软雅黑"/>
          <w:sz w:val="21"/>
          <w:szCs w:val="21"/>
        </w:rPr>
        <w:t>邮箱：</w:t>
      </w:r>
      <w:r>
        <w:rPr>
          <w:rFonts w:hint="eastAsia" w:ascii="微软雅黑" w:hAnsi="微软雅黑" w:eastAsia="微软雅黑" w:cs="微软雅黑"/>
          <w:b/>
          <w:bCs/>
          <w:sz w:val="24"/>
          <w:szCs w:val="24"/>
        </w:rPr>
        <w:t>zhaopin@ysfri.ac.cn</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000000" w:themeColor="text1"/>
          <w:sz w:val="24"/>
          <w:szCs w:val="24"/>
          <w:u w:val="none"/>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u w:val="none"/>
          <w14:textFill>
            <w14:solidFill>
              <w14:schemeClr w14:val="tx1"/>
            </w14:solidFill>
          </w14:textFill>
        </w:rPr>
        <w:instrText xml:space="preserve"> HYPERLINK "mailto:quwyrsc@126.com" </w:instrText>
      </w:r>
      <w:r>
        <w:rPr>
          <w:rFonts w:hint="eastAsia" w:ascii="微软雅黑" w:hAnsi="微软雅黑" w:eastAsia="微软雅黑" w:cs="微软雅黑"/>
          <w:b/>
          <w:bCs/>
          <w:color w:val="000000" w:themeColor="text1"/>
          <w:sz w:val="24"/>
          <w:szCs w:val="24"/>
          <w:u w:val="none"/>
          <w14:textFill>
            <w14:solidFill>
              <w14:schemeClr w14:val="tx1"/>
            </w14:solidFill>
          </w14:textFill>
        </w:rPr>
        <w:fldChar w:fldCharType="separate"/>
      </w:r>
      <w:r>
        <w:rPr>
          <w:rStyle w:val="12"/>
          <w:rFonts w:hint="eastAsia" w:ascii="微软雅黑" w:hAnsi="微软雅黑" w:eastAsia="微软雅黑" w:cs="微软雅黑"/>
          <w:b/>
          <w:bCs/>
          <w:color w:val="000000" w:themeColor="text1"/>
          <w:sz w:val="24"/>
          <w:szCs w:val="24"/>
          <w:u w:val="none"/>
          <w14:textFill>
            <w14:solidFill>
              <w14:schemeClr w14:val="tx1"/>
            </w14:solidFill>
          </w14:textFill>
        </w:rPr>
        <w:t>quwyrsc@126.com</w:t>
      </w:r>
      <w:r>
        <w:rPr>
          <w:rFonts w:hint="eastAsia" w:ascii="微软雅黑" w:hAnsi="微软雅黑" w:eastAsia="微软雅黑" w:cs="微软雅黑"/>
          <w:b/>
          <w:bCs/>
          <w:color w:val="000000" w:themeColor="text1"/>
          <w:sz w:val="24"/>
          <w:szCs w:val="24"/>
          <w:u w:val="none"/>
          <w14:textFill>
            <w14:solidFill>
              <w14:schemeClr w14:val="tx1"/>
            </w14:solidFill>
          </w14:textFill>
        </w:rPr>
        <w:fldChar w:fldCharType="end"/>
      </w:r>
      <w:r>
        <w:rPr>
          <w:rFonts w:hint="eastAsia" w:ascii="微软雅黑" w:hAnsi="微软雅黑" w:eastAsia="微软雅黑" w:cs="微软雅黑"/>
          <w:b/>
          <w:bCs/>
          <w:color w:val="000000" w:themeColor="text1"/>
          <w:sz w:val="24"/>
          <w:szCs w:val="24"/>
          <w:u w:val="none"/>
          <w:lang w:val="en-US" w:eastAsia="zh-CN"/>
          <w14:textFill>
            <w14:solidFill>
              <w14:schemeClr w14:val="tx1"/>
            </w14:solidFill>
          </w14:textFill>
        </w:rPr>
        <w:t>,</w:t>
      </w:r>
      <w:r>
        <w:rPr>
          <w:rFonts w:hint="eastAsia" w:ascii="微软雅黑" w:hAnsi="微软雅黑" w:eastAsia="微软雅黑" w:cs="微软雅黑"/>
          <w:b/>
          <w:bCs/>
          <w:color w:val="000000" w:themeColor="text1"/>
          <w:sz w:val="24"/>
          <w:szCs w:val="24"/>
          <w:u w:val="none"/>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u w:val="none"/>
          <w14:textFill>
            <w14:solidFill>
              <w14:schemeClr w14:val="tx1"/>
            </w14:solidFill>
          </w14:textFill>
        </w:rPr>
        <w:instrText xml:space="preserve"> HYPERLINK "mailto:ysfrirsc@126.com" </w:instrText>
      </w:r>
      <w:r>
        <w:rPr>
          <w:rFonts w:hint="eastAsia" w:ascii="微软雅黑" w:hAnsi="微软雅黑" w:eastAsia="微软雅黑" w:cs="微软雅黑"/>
          <w:b/>
          <w:bCs/>
          <w:color w:val="000000" w:themeColor="text1"/>
          <w:sz w:val="24"/>
          <w:szCs w:val="24"/>
          <w:u w:val="none"/>
          <w14:textFill>
            <w14:solidFill>
              <w14:schemeClr w14:val="tx1"/>
            </w14:solidFill>
          </w14:textFill>
        </w:rPr>
        <w:fldChar w:fldCharType="separate"/>
      </w:r>
      <w:r>
        <w:rPr>
          <w:rStyle w:val="12"/>
          <w:rFonts w:hint="eastAsia" w:ascii="微软雅黑" w:hAnsi="微软雅黑" w:eastAsia="微软雅黑" w:cs="微软雅黑"/>
          <w:b/>
          <w:bCs/>
          <w:color w:val="000000" w:themeColor="text1"/>
          <w:sz w:val="24"/>
          <w:szCs w:val="24"/>
          <w:u w:val="none"/>
          <w14:textFill>
            <w14:solidFill>
              <w14:schemeClr w14:val="tx1"/>
            </w14:solidFill>
          </w14:textFill>
        </w:rPr>
        <w:t>ysfrirsc@126.com</w:t>
      </w:r>
      <w:r>
        <w:rPr>
          <w:rFonts w:hint="eastAsia" w:ascii="微软雅黑" w:hAnsi="微软雅黑" w:eastAsia="微软雅黑" w:cs="微软雅黑"/>
          <w:b/>
          <w:bCs/>
          <w:color w:val="000000" w:themeColor="text1"/>
          <w:sz w:val="24"/>
          <w:szCs w:val="24"/>
          <w:u w:val="none"/>
          <w14:textFill>
            <w14:solidFill>
              <w14:schemeClr w14:val="tx1"/>
            </w14:solidFill>
          </w14:textFill>
        </w:rPr>
        <w:fldChar w:fldCharType="end"/>
      </w:r>
    </w:p>
    <w:p w14:paraId="51C8F9A1">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color="auto" w:fill="FFFFFF"/>
          <w:lang w:bidi="ar"/>
        </w:rPr>
        <w:t>发送邮件时</w:t>
      </w:r>
      <w:r>
        <w:rPr>
          <w:rFonts w:hint="eastAsia" w:ascii="微软雅黑" w:hAnsi="微软雅黑" w:eastAsia="微软雅黑" w:cs="微软雅黑"/>
          <w:b/>
          <w:bCs/>
          <w:kern w:val="0"/>
          <w:sz w:val="21"/>
          <w:szCs w:val="21"/>
          <w:shd w:val="clear" w:color="auto" w:fill="FFFFFF"/>
          <w:lang w:bidi="ar"/>
        </w:rPr>
        <w:t>标题</w:t>
      </w:r>
      <w:r>
        <w:rPr>
          <w:rFonts w:hint="eastAsia" w:ascii="微软雅黑" w:hAnsi="微软雅黑" w:eastAsia="微软雅黑" w:cs="微软雅黑"/>
          <w:kern w:val="0"/>
          <w:sz w:val="21"/>
          <w:szCs w:val="21"/>
          <w:shd w:val="clear" w:color="auto" w:fill="FFFFFF"/>
          <w:lang w:bidi="ar"/>
        </w:rPr>
        <w:t>及</w:t>
      </w:r>
      <w:r>
        <w:rPr>
          <w:rFonts w:hint="eastAsia" w:ascii="微软雅黑" w:hAnsi="微软雅黑" w:eastAsia="微软雅黑" w:cs="微软雅黑"/>
          <w:b/>
          <w:bCs/>
          <w:kern w:val="0"/>
          <w:sz w:val="21"/>
          <w:szCs w:val="21"/>
          <w:shd w:val="clear" w:color="auto" w:fill="FFFFFF"/>
          <w:lang w:bidi="ar"/>
        </w:rPr>
        <w:t>附件</w:t>
      </w:r>
      <w:r>
        <w:rPr>
          <w:rFonts w:hint="eastAsia" w:ascii="微软雅黑" w:hAnsi="微软雅黑" w:eastAsia="微软雅黑" w:cs="微软雅黑"/>
          <w:kern w:val="0"/>
          <w:sz w:val="21"/>
          <w:szCs w:val="21"/>
          <w:shd w:val="clear" w:color="auto" w:fill="FFFFFF"/>
          <w:lang w:bidi="ar"/>
        </w:rPr>
        <w:t>命名格式为“岗位名称-最高学位-姓名-毕业学校-毕业专业-研究方向</w:t>
      </w:r>
      <w:r>
        <w:rPr>
          <w:rFonts w:hint="eastAsia" w:ascii="微软雅黑" w:hAnsi="微软雅黑" w:eastAsia="微软雅黑" w:cs="微软雅黑"/>
          <w:kern w:val="0"/>
          <w:sz w:val="21"/>
          <w:szCs w:val="21"/>
          <w:shd w:val="clear" w:color="auto" w:fill="FFFFFF"/>
          <w:lang w:val="en-US" w:eastAsia="zh-CN" w:bidi="ar"/>
        </w:rPr>
        <w:t>-海外博士网</w:t>
      </w:r>
      <w:r>
        <w:rPr>
          <w:rFonts w:hint="eastAsia" w:ascii="微软雅黑" w:hAnsi="微软雅黑" w:eastAsia="微软雅黑" w:cs="微软雅黑"/>
          <w:kern w:val="0"/>
          <w:sz w:val="21"/>
          <w:szCs w:val="21"/>
          <w:shd w:val="clear" w:color="auto" w:fill="FFFFFF"/>
          <w:lang w:bidi="ar"/>
        </w:rPr>
        <w:t>”。</w:t>
      </w:r>
      <w:r>
        <w:rPr>
          <w:rFonts w:hint="eastAsia" w:ascii="微软雅黑" w:hAnsi="微软雅黑" w:eastAsia="微软雅黑" w:cs="微软雅黑"/>
          <w:kern w:val="0"/>
          <w:sz w:val="21"/>
          <w:szCs w:val="21"/>
          <w:shd w:val="clear" w:color="auto" w:fill="FFFFFF"/>
          <w:lang w:val="en-US" w:eastAsia="zh-CN" w:bidi="ar"/>
        </w:rPr>
        <w:t xml:space="preserve">  </w:t>
      </w:r>
      <w:r>
        <w:rPr>
          <w:rFonts w:hint="eastAsia" w:ascii="微软雅黑" w:hAnsi="微软雅黑" w:eastAsia="微软雅黑" w:cs="微软雅黑"/>
          <w:sz w:val="21"/>
          <w:szCs w:val="21"/>
        </w:rPr>
        <w:t>邮编：266071</w:t>
      </w:r>
    </w:p>
    <w:p w14:paraId="2ADD5587">
      <w:pPr>
        <w:adjustRightInd w:val="0"/>
        <w:snapToGrid w:val="0"/>
        <w:spacing w:after="0" w:line="560" w:lineRule="atLeast"/>
        <w:ind w:left="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联系电话：0532-85836343、85817503</w:t>
      </w:r>
    </w:p>
    <w:sectPr>
      <w:pgSz w:w="11906" w:h="16838"/>
      <w:pgMar w:top="1418" w:right="1418" w:bottom="1247"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p>
  </w:footnote>
  <w:footnote w:type="continuationSeparator" w:id="1">
    <w:p>
      <w:pPr>
        <w:spacing w:before="0" w:after="0" w:line="259"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C0"/>
    <w:rsid w:val="00020768"/>
    <w:rsid w:val="000240CE"/>
    <w:rsid w:val="00050A60"/>
    <w:rsid w:val="00057DFB"/>
    <w:rsid w:val="00065E12"/>
    <w:rsid w:val="000E4A18"/>
    <w:rsid w:val="000F36F3"/>
    <w:rsid w:val="00112585"/>
    <w:rsid w:val="00116C83"/>
    <w:rsid w:val="00120BEF"/>
    <w:rsid w:val="001245C0"/>
    <w:rsid w:val="00136E75"/>
    <w:rsid w:val="0016401D"/>
    <w:rsid w:val="00194034"/>
    <w:rsid w:val="0019663D"/>
    <w:rsid w:val="001A2550"/>
    <w:rsid w:val="001D6828"/>
    <w:rsid w:val="001E3DA3"/>
    <w:rsid w:val="00201EF8"/>
    <w:rsid w:val="00205AE6"/>
    <w:rsid w:val="00234D78"/>
    <w:rsid w:val="00250676"/>
    <w:rsid w:val="0029288D"/>
    <w:rsid w:val="002B1358"/>
    <w:rsid w:val="002C0EA9"/>
    <w:rsid w:val="002D6381"/>
    <w:rsid w:val="002E2571"/>
    <w:rsid w:val="002E3FF7"/>
    <w:rsid w:val="002E5B1D"/>
    <w:rsid w:val="00306050"/>
    <w:rsid w:val="003071D3"/>
    <w:rsid w:val="0031489F"/>
    <w:rsid w:val="003407FD"/>
    <w:rsid w:val="00343163"/>
    <w:rsid w:val="00344626"/>
    <w:rsid w:val="003468A0"/>
    <w:rsid w:val="0038147D"/>
    <w:rsid w:val="00382F15"/>
    <w:rsid w:val="00391FF4"/>
    <w:rsid w:val="00397CC9"/>
    <w:rsid w:val="003A7505"/>
    <w:rsid w:val="003C7879"/>
    <w:rsid w:val="003D03AF"/>
    <w:rsid w:val="003E15CA"/>
    <w:rsid w:val="003E16E6"/>
    <w:rsid w:val="003F19A7"/>
    <w:rsid w:val="004004D6"/>
    <w:rsid w:val="004357D1"/>
    <w:rsid w:val="00446B82"/>
    <w:rsid w:val="00463100"/>
    <w:rsid w:val="004750F6"/>
    <w:rsid w:val="00491DAD"/>
    <w:rsid w:val="004A74CD"/>
    <w:rsid w:val="004D3A2E"/>
    <w:rsid w:val="004D4AE3"/>
    <w:rsid w:val="00513F3A"/>
    <w:rsid w:val="00524A14"/>
    <w:rsid w:val="00541ABC"/>
    <w:rsid w:val="005424B0"/>
    <w:rsid w:val="00547A41"/>
    <w:rsid w:val="005512D5"/>
    <w:rsid w:val="00565806"/>
    <w:rsid w:val="00573A47"/>
    <w:rsid w:val="0058444C"/>
    <w:rsid w:val="00596541"/>
    <w:rsid w:val="005A1C32"/>
    <w:rsid w:val="005B64ED"/>
    <w:rsid w:val="005C6BB7"/>
    <w:rsid w:val="005E6661"/>
    <w:rsid w:val="005F0E1D"/>
    <w:rsid w:val="00601726"/>
    <w:rsid w:val="006327C9"/>
    <w:rsid w:val="00636D20"/>
    <w:rsid w:val="006524AC"/>
    <w:rsid w:val="00656BA5"/>
    <w:rsid w:val="00660552"/>
    <w:rsid w:val="00661F05"/>
    <w:rsid w:val="00663F69"/>
    <w:rsid w:val="0069008D"/>
    <w:rsid w:val="00693D2D"/>
    <w:rsid w:val="006B0B65"/>
    <w:rsid w:val="006C0776"/>
    <w:rsid w:val="006C5187"/>
    <w:rsid w:val="006D7C8D"/>
    <w:rsid w:val="00717433"/>
    <w:rsid w:val="007467D8"/>
    <w:rsid w:val="00750252"/>
    <w:rsid w:val="00756D9B"/>
    <w:rsid w:val="007759FF"/>
    <w:rsid w:val="007A2894"/>
    <w:rsid w:val="007B523D"/>
    <w:rsid w:val="007B69FB"/>
    <w:rsid w:val="007F378D"/>
    <w:rsid w:val="007F496D"/>
    <w:rsid w:val="007F4CA5"/>
    <w:rsid w:val="007F55E9"/>
    <w:rsid w:val="007F6625"/>
    <w:rsid w:val="00820F8A"/>
    <w:rsid w:val="00826BAC"/>
    <w:rsid w:val="008A1C05"/>
    <w:rsid w:val="008A6683"/>
    <w:rsid w:val="008A79F3"/>
    <w:rsid w:val="008B39B7"/>
    <w:rsid w:val="008C59D5"/>
    <w:rsid w:val="008F22C2"/>
    <w:rsid w:val="008F51C4"/>
    <w:rsid w:val="009107C6"/>
    <w:rsid w:val="00931F3C"/>
    <w:rsid w:val="00967BF7"/>
    <w:rsid w:val="009A06DF"/>
    <w:rsid w:val="009B2158"/>
    <w:rsid w:val="009B291A"/>
    <w:rsid w:val="009D25AD"/>
    <w:rsid w:val="009E64DF"/>
    <w:rsid w:val="009F0A13"/>
    <w:rsid w:val="009F7CF2"/>
    <w:rsid w:val="00A00C24"/>
    <w:rsid w:val="00A118DF"/>
    <w:rsid w:val="00A149EE"/>
    <w:rsid w:val="00A3500D"/>
    <w:rsid w:val="00A56821"/>
    <w:rsid w:val="00A606F3"/>
    <w:rsid w:val="00A94417"/>
    <w:rsid w:val="00AA3A4D"/>
    <w:rsid w:val="00AB4F4D"/>
    <w:rsid w:val="00AB762E"/>
    <w:rsid w:val="00AC305B"/>
    <w:rsid w:val="00AF2B8C"/>
    <w:rsid w:val="00B07548"/>
    <w:rsid w:val="00B34B66"/>
    <w:rsid w:val="00B45532"/>
    <w:rsid w:val="00B62C3B"/>
    <w:rsid w:val="00B84713"/>
    <w:rsid w:val="00B860EF"/>
    <w:rsid w:val="00BB619F"/>
    <w:rsid w:val="00BB727F"/>
    <w:rsid w:val="00BE377F"/>
    <w:rsid w:val="00C0215B"/>
    <w:rsid w:val="00C2013E"/>
    <w:rsid w:val="00C20C99"/>
    <w:rsid w:val="00C33837"/>
    <w:rsid w:val="00C363DB"/>
    <w:rsid w:val="00C67BA5"/>
    <w:rsid w:val="00C74836"/>
    <w:rsid w:val="00CC0D05"/>
    <w:rsid w:val="00CC712A"/>
    <w:rsid w:val="00CD35E5"/>
    <w:rsid w:val="00CE07A3"/>
    <w:rsid w:val="00CE1979"/>
    <w:rsid w:val="00CE20A7"/>
    <w:rsid w:val="00CE58F1"/>
    <w:rsid w:val="00CF59A4"/>
    <w:rsid w:val="00D06AFE"/>
    <w:rsid w:val="00D3500B"/>
    <w:rsid w:val="00D451A1"/>
    <w:rsid w:val="00D45A0C"/>
    <w:rsid w:val="00D60282"/>
    <w:rsid w:val="00D95B90"/>
    <w:rsid w:val="00DC1A44"/>
    <w:rsid w:val="00DC2464"/>
    <w:rsid w:val="00DC5D6B"/>
    <w:rsid w:val="00DD0730"/>
    <w:rsid w:val="00E06C72"/>
    <w:rsid w:val="00E07548"/>
    <w:rsid w:val="00E64C6F"/>
    <w:rsid w:val="00E74D00"/>
    <w:rsid w:val="00E82F07"/>
    <w:rsid w:val="00E94DC9"/>
    <w:rsid w:val="00E959ED"/>
    <w:rsid w:val="00ED6F29"/>
    <w:rsid w:val="00EE1A30"/>
    <w:rsid w:val="00F1183F"/>
    <w:rsid w:val="00F22FB8"/>
    <w:rsid w:val="00F23E42"/>
    <w:rsid w:val="00F26B26"/>
    <w:rsid w:val="00F527CA"/>
    <w:rsid w:val="00F552A9"/>
    <w:rsid w:val="00F93C02"/>
    <w:rsid w:val="00FA254B"/>
    <w:rsid w:val="00FB5443"/>
    <w:rsid w:val="00FC471B"/>
    <w:rsid w:val="00FC5455"/>
    <w:rsid w:val="00FC6836"/>
    <w:rsid w:val="00FD3930"/>
    <w:rsid w:val="00FE1D70"/>
    <w:rsid w:val="00FE60FE"/>
    <w:rsid w:val="00FE7222"/>
    <w:rsid w:val="050F12F6"/>
    <w:rsid w:val="06B104C9"/>
    <w:rsid w:val="06D06A4C"/>
    <w:rsid w:val="073855CF"/>
    <w:rsid w:val="07927288"/>
    <w:rsid w:val="07C47DE2"/>
    <w:rsid w:val="07CF4805"/>
    <w:rsid w:val="08393BA7"/>
    <w:rsid w:val="08FA3336"/>
    <w:rsid w:val="091F7FE0"/>
    <w:rsid w:val="0A724DA4"/>
    <w:rsid w:val="0B8D0229"/>
    <w:rsid w:val="0B9E1E32"/>
    <w:rsid w:val="0D21216C"/>
    <w:rsid w:val="0D6A375C"/>
    <w:rsid w:val="0D816B7A"/>
    <w:rsid w:val="0DC727FC"/>
    <w:rsid w:val="0ED51BFF"/>
    <w:rsid w:val="0EF73A15"/>
    <w:rsid w:val="100F4B67"/>
    <w:rsid w:val="124E4D11"/>
    <w:rsid w:val="12F82AA6"/>
    <w:rsid w:val="14AD6911"/>
    <w:rsid w:val="173043E2"/>
    <w:rsid w:val="17724A78"/>
    <w:rsid w:val="183A62F0"/>
    <w:rsid w:val="19BD47B7"/>
    <w:rsid w:val="1B7F53F1"/>
    <w:rsid w:val="1BCE0027"/>
    <w:rsid w:val="1D1D51E9"/>
    <w:rsid w:val="1D526E45"/>
    <w:rsid w:val="1EB405B5"/>
    <w:rsid w:val="238C1F42"/>
    <w:rsid w:val="27377370"/>
    <w:rsid w:val="27D45306"/>
    <w:rsid w:val="2AFC6642"/>
    <w:rsid w:val="2C4414C7"/>
    <w:rsid w:val="2D291C9D"/>
    <w:rsid w:val="2DEF20D7"/>
    <w:rsid w:val="2E160D9D"/>
    <w:rsid w:val="2ED4251A"/>
    <w:rsid w:val="2F9130C3"/>
    <w:rsid w:val="311F3710"/>
    <w:rsid w:val="327753A2"/>
    <w:rsid w:val="333F3168"/>
    <w:rsid w:val="334B0167"/>
    <w:rsid w:val="33601E57"/>
    <w:rsid w:val="33892575"/>
    <w:rsid w:val="347B0F20"/>
    <w:rsid w:val="347C1134"/>
    <w:rsid w:val="350865A2"/>
    <w:rsid w:val="357311CC"/>
    <w:rsid w:val="35E86141"/>
    <w:rsid w:val="36B920BD"/>
    <w:rsid w:val="374C3EDE"/>
    <w:rsid w:val="3A0F4CF3"/>
    <w:rsid w:val="3D987A9E"/>
    <w:rsid w:val="3DAB529A"/>
    <w:rsid w:val="418338D6"/>
    <w:rsid w:val="41E9464F"/>
    <w:rsid w:val="42C67F07"/>
    <w:rsid w:val="433724B6"/>
    <w:rsid w:val="43671E93"/>
    <w:rsid w:val="43D80F86"/>
    <w:rsid w:val="451F44FC"/>
    <w:rsid w:val="45460E2C"/>
    <w:rsid w:val="45672C23"/>
    <w:rsid w:val="45CC36B2"/>
    <w:rsid w:val="46CB0F3F"/>
    <w:rsid w:val="49345E35"/>
    <w:rsid w:val="4A7B5E19"/>
    <w:rsid w:val="4AEF0CFA"/>
    <w:rsid w:val="4B06035B"/>
    <w:rsid w:val="4C352402"/>
    <w:rsid w:val="4C635859"/>
    <w:rsid w:val="4E6F071F"/>
    <w:rsid w:val="4F16006E"/>
    <w:rsid w:val="51790FCA"/>
    <w:rsid w:val="521205E1"/>
    <w:rsid w:val="541303D5"/>
    <w:rsid w:val="546E385E"/>
    <w:rsid w:val="55807CEC"/>
    <w:rsid w:val="55985EE0"/>
    <w:rsid w:val="56CE37F3"/>
    <w:rsid w:val="57513011"/>
    <w:rsid w:val="58EB36CF"/>
    <w:rsid w:val="5A47702B"/>
    <w:rsid w:val="5AD707BD"/>
    <w:rsid w:val="5B3524F6"/>
    <w:rsid w:val="5B52637A"/>
    <w:rsid w:val="5B897898"/>
    <w:rsid w:val="5BB157CA"/>
    <w:rsid w:val="5BF02399"/>
    <w:rsid w:val="5CAF5DA1"/>
    <w:rsid w:val="5CDE306E"/>
    <w:rsid w:val="5D7B64BE"/>
    <w:rsid w:val="62922D69"/>
    <w:rsid w:val="63240F67"/>
    <w:rsid w:val="646B6192"/>
    <w:rsid w:val="65FC6F1B"/>
    <w:rsid w:val="66ED3F8F"/>
    <w:rsid w:val="69BC2763"/>
    <w:rsid w:val="6A2D3898"/>
    <w:rsid w:val="6A4D6933"/>
    <w:rsid w:val="6A731E9C"/>
    <w:rsid w:val="6CEF1CA7"/>
    <w:rsid w:val="6E366386"/>
    <w:rsid w:val="6E590F70"/>
    <w:rsid w:val="6FA77F87"/>
    <w:rsid w:val="70681577"/>
    <w:rsid w:val="707D334E"/>
    <w:rsid w:val="71597F6F"/>
    <w:rsid w:val="71C01E3F"/>
    <w:rsid w:val="721F0D77"/>
    <w:rsid w:val="7399224D"/>
    <w:rsid w:val="73ED07EB"/>
    <w:rsid w:val="744D712F"/>
    <w:rsid w:val="745A2518"/>
    <w:rsid w:val="74812CF0"/>
    <w:rsid w:val="75A849CA"/>
    <w:rsid w:val="75C66E24"/>
    <w:rsid w:val="769C3384"/>
    <w:rsid w:val="76C3414B"/>
    <w:rsid w:val="78911745"/>
    <w:rsid w:val="78C01B29"/>
    <w:rsid w:val="79434F70"/>
    <w:rsid w:val="7A4B1DC7"/>
    <w:rsid w:val="7B7C2F85"/>
    <w:rsid w:val="7E0230E5"/>
    <w:rsid w:val="7F20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34" w:line="259" w:lineRule="auto"/>
      <w:ind w:left="10" w:hanging="10"/>
    </w:pPr>
    <w:rPr>
      <w:rFonts w:ascii="仿宋" w:hAnsi="仿宋" w:eastAsia="仿宋" w:cs="仿宋"/>
      <w:color w:val="000000"/>
      <w:kern w:val="2"/>
      <w:sz w:val="32"/>
      <w:szCs w:val="22"/>
      <w:lang w:val="en-US" w:eastAsia="zh-CN" w:bidi="ar-SA"/>
    </w:rPr>
  </w:style>
  <w:style w:type="paragraph" w:styleId="2">
    <w:name w:val="heading 1"/>
    <w:next w:val="1"/>
    <w:link w:val="14"/>
    <w:unhideWhenUsed/>
    <w:qFormat/>
    <w:uiPriority w:val="9"/>
    <w:pPr>
      <w:keepNext/>
      <w:keepLines/>
      <w:spacing w:after="21" w:line="259" w:lineRule="auto"/>
      <w:ind w:left="10" w:right="163" w:hanging="10"/>
      <w:jc w:val="center"/>
      <w:outlineLvl w:val="0"/>
    </w:pPr>
    <w:rPr>
      <w:rFonts w:ascii="宋体" w:hAnsi="宋体" w:eastAsia="宋体" w:cs="宋体"/>
      <w:color w:val="000000"/>
      <w:kern w:val="2"/>
      <w:sz w:val="44"/>
      <w:szCs w:val="22"/>
      <w:lang w:val="en-US" w:eastAsia="zh-CN" w:bidi="ar-SA"/>
    </w:rPr>
  </w:style>
  <w:style w:type="paragraph" w:styleId="3">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style>
  <w:style w:type="paragraph" w:styleId="5">
    <w:name w:val="Balloon Text"/>
    <w:basedOn w:val="1"/>
    <w:link w:val="16"/>
    <w:semiHidden/>
    <w:unhideWhenUsed/>
    <w:qFormat/>
    <w:uiPriority w:val="99"/>
    <w:pPr>
      <w:spacing w:after="0" w:line="240" w:lineRule="auto"/>
    </w:pPr>
    <w:rPr>
      <w:sz w:val="18"/>
      <w:szCs w:val="18"/>
    </w:rPr>
  </w:style>
  <w:style w:type="paragraph" w:styleId="6">
    <w:name w:val="footer"/>
    <w:basedOn w:val="1"/>
    <w:link w:val="19"/>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semiHidden/>
    <w:unhideWhenUsed/>
    <w:qFormat/>
    <w:uiPriority w:val="99"/>
    <w:pPr>
      <w:spacing w:beforeAutospacing="1" w:after="0" w:afterAutospacing="1"/>
      <w:ind w:left="0"/>
    </w:pPr>
    <w:rPr>
      <w:rFonts w:cs="Times New Roman"/>
      <w:kern w:val="0"/>
      <w:sz w:val="24"/>
    </w:rPr>
  </w:style>
  <w:style w:type="paragraph" w:styleId="9">
    <w:name w:val="annotation subject"/>
    <w:basedOn w:val="4"/>
    <w:next w:val="4"/>
    <w:link w:val="21"/>
    <w:semiHidden/>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标题 1 字符"/>
    <w:basedOn w:val="11"/>
    <w:link w:val="2"/>
    <w:qFormat/>
    <w:uiPriority w:val="9"/>
    <w:rPr>
      <w:rFonts w:ascii="宋体" w:hAnsi="宋体" w:eastAsia="宋体" w:cs="宋体"/>
      <w:color w:val="000000"/>
      <w:sz w:val="44"/>
    </w:rPr>
  </w:style>
  <w:style w:type="character" w:customStyle="1" w:styleId="15">
    <w:name w:val="标题 2 字符"/>
    <w:basedOn w:val="11"/>
    <w:link w:val="3"/>
    <w:semiHidden/>
    <w:qFormat/>
    <w:uiPriority w:val="9"/>
    <w:rPr>
      <w:rFonts w:asciiTheme="majorHAnsi" w:hAnsiTheme="majorHAnsi" w:eastAsiaTheme="majorEastAsia" w:cstheme="majorBidi"/>
      <w:b/>
      <w:bCs/>
      <w:color w:val="000000"/>
      <w:sz w:val="32"/>
      <w:szCs w:val="32"/>
    </w:rPr>
  </w:style>
  <w:style w:type="character" w:customStyle="1" w:styleId="16">
    <w:name w:val="批注框文本 字符"/>
    <w:basedOn w:val="11"/>
    <w:link w:val="5"/>
    <w:semiHidden/>
    <w:qFormat/>
    <w:uiPriority w:val="99"/>
    <w:rPr>
      <w:rFonts w:ascii="仿宋" w:hAnsi="仿宋" w:eastAsia="仿宋" w:cs="仿宋"/>
      <w:color w:val="000000"/>
      <w:sz w:val="18"/>
      <w:szCs w:val="18"/>
    </w:rPr>
  </w:style>
  <w:style w:type="paragraph" w:styleId="17">
    <w:name w:val="List Paragraph"/>
    <w:basedOn w:val="1"/>
    <w:qFormat/>
    <w:uiPriority w:val="99"/>
    <w:pPr>
      <w:ind w:firstLine="420" w:firstLineChars="200"/>
    </w:pPr>
  </w:style>
  <w:style w:type="character" w:customStyle="1" w:styleId="18">
    <w:name w:val="页眉 字符"/>
    <w:basedOn w:val="11"/>
    <w:link w:val="7"/>
    <w:qFormat/>
    <w:uiPriority w:val="99"/>
    <w:rPr>
      <w:rFonts w:ascii="仿宋" w:hAnsi="仿宋" w:eastAsia="仿宋" w:cs="仿宋"/>
      <w:color w:val="000000"/>
      <w:kern w:val="2"/>
      <w:sz w:val="18"/>
      <w:szCs w:val="18"/>
    </w:rPr>
  </w:style>
  <w:style w:type="character" w:customStyle="1" w:styleId="19">
    <w:name w:val="页脚 字符"/>
    <w:basedOn w:val="11"/>
    <w:link w:val="6"/>
    <w:qFormat/>
    <w:uiPriority w:val="99"/>
    <w:rPr>
      <w:rFonts w:ascii="仿宋" w:hAnsi="仿宋" w:eastAsia="仿宋" w:cs="仿宋"/>
      <w:color w:val="000000"/>
      <w:kern w:val="2"/>
      <w:sz w:val="18"/>
      <w:szCs w:val="18"/>
    </w:rPr>
  </w:style>
  <w:style w:type="character" w:customStyle="1" w:styleId="20">
    <w:name w:val="批注文字 字符"/>
    <w:basedOn w:val="11"/>
    <w:link w:val="4"/>
    <w:semiHidden/>
    <w:qFormat/>
    <w:uiPriority w:val="99"/>
    <w:rPr>
      <w:rFonts w:ascii="仿宋" w:hAnsi="仿宋" w:eastAsia="仿宋" w:cs="仿宋"/>
      <w:color w:val="000000"/>
      <w:kern w:val="2"/>
      <w:sz w:val="32"/>
      <w:szCs w:val="22"/>
    </w:rPr>
  </w:style>
  <w:style w:type="character" w:customStyle="1" w:styleId="21">
    <w:name w:val="批注主题 字符"/>
    <w:basedOn w:val="20"/>
    <w:link w:val="9"/>
    <w:semiHidden/>
    <w:qFormat/>
    <w:uiPriority w:val="99"/>
    <w:rPr>
      <w:rFonts w:ascii="仿宋" w:hAnsi="仿宋" w:eastAsia="仿宋" w:cs="仿宋"/>
      <w:b/>
      <w:bCs/>
      <w:color w:val="000000"/>
      <w:kern w:val="2"/>
      <w:sz w:val="32"/>
      <w:szCs w:val="22"/>
    </w:rPr>
  </w:style>
  <w:style w:type="character" w:customStyle="1" w:styleId="22">
    <w:name w:val="text_zapiw"/>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hhs</Company>
  <Pages>5</Pages>
  <Words>3399</Words>
  <Characters>3647</Characters>
  <Lines>25</Lines>
  <Paragraphs>7</Paragraphs>
  <TotalTime>0</TotalTime>
  <ScaleCrop>false</ScaleCrop>
  <LinksUpToDate>false</LinksUpToDate>
  <CharactersWithSpaces>3651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2025-12-30T10:18:00Z</dcterms:created>
  <dc:creator>shanjuan</dc:creator>
  <cp:lastModifiedBy>奋斗</cp:lastModifiedBy>
  <cp:lastPrinted>2024-12-03T00:57:00Z</cp:lastPrinted>
  <dcterms:modified xsi:type="dcterms:W3CDTF">2026-07-15T08:28:59Z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3B06DAE6BF3946A48452F8D309F3F6B0</vt:lpwstr>
  </property>
  <property fmtid="{D5CDD505-2E9C-101B-9397-08002B2CF9AE}" pid="4" name="KSOTemplateDocerSaveRecord">
    <vt:lpwstr>eyJoZGlkIjoiNGZhNzU0NmJiOGUyNWQ4NzI2YjhkNzA1MTdmMmUwZDAiLCJ1c2VySWQiOiI4NjUwNzI3NDgifQ==</vt:lpwstr>
  </property>
</Properties>
</file>