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CD027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20" w:lineRule="atLeast"/>
        <w:ind w:left="0" w:right="0" w:firstLine="0"/>
        <w:jc w:val="center"/>
        <w:rPr>
          <w:rFonts w:hint="default" w:ascii="Times New Roman" w:hAnsi="Times New Roman" w:eastAsia="微软雅黑" w:cs="Times New Roman"/>
          <w:b w:val="0"/>
          <w:bCs w:val="0"/>
          <w:i w:val="0"/>
          <w:iCs w:val="0"/>
          <w:caps w:val="0"/>
          <w:color w:val="000000" w:themeColor="text1"/>
          <w:spacing w:val="0"/>
          <w:sz w:val="24"/>
          <w:szCs w:val="24"/>
          <w14:textFill>
            <w14:solidFill>
              <w14:schemeClr w14:val="tx1"/>
            </w14:solidFill>
          </w14:textFill>
        </w:rPr>
      </w:pPr>
      <w:r>
        <w:rPr>
          <w:rFonts w:hint="default" w:ascii="Times New Roman" w:hAnsi="Times New Roman" w:eastAsia="微软雅黑" w:cs="Times New Roman"/>
          <w:b/>
          <w:bCs/>
          <w:i w:val="0"/>
          <w:iCs w:val="0"/>
          <w:caps w:val="0"/>
          <w:color w:val="000000" w:themeColor="text1"/>
          <w:spacing w:val="0"/>
          <w:sz w:val="32"/>
          <w:szCs w:val="32"/>
          <w:shd w:val="clear" w:fill="FFFFFF"/>
          <w14:textFill>
            <w14:solidFill>
              <w14:schemeClr w14:val="tx1"/>
            </w14:solidFill>
          </w14:textFill>
        </w:rPr>
        <w:t>河北农业大学202</w:t>
      </w:r>
      <w:r>
        <w:rPr>
          <w:rFonts w:hint="eastAsia" w:ascii="Times New Roman" w:hAnsi="Times New Roman" w:eastAsia="微软雅黑" w:cs="Times New Roman"/>
          <w:b/>
          <w:bCs/>
          <w:i w:val="0"/>
          <w:iCs w:val="0"/>
          <w:caps w:val="0"/>
          <w:color w:val="000000" w:themeColor="text1"/>
          <w:spacing w:val="0"/>
          <w:sz w:val="32"/>
          <w:szCs w:val="32"/>
          <w:shd w:val="clear" w:fill="FFFFFF"/>
          <w:lang w:val="en-US" w:eastAsia="zh-CN"/>
          <w14:textFill>
            <w14:solidFill>
              <w14:schemeClr w14:val="tx1"/>
            </w14:solidFill>
          </w14:textFill>
        </w:rPr>
        <w:t>6</w:t>
      </w:r>
      <w:r>
        <w:rPr>
          <w:rFonts w:hint="default" w:ascii="Times New Roman" w:hAnsi="Times New Roman" w:eastAsia="微软雅黑" w:cs="Times New Roman"/>
          <w:b/>
          <w:bCs/>
          <w:i w:val="0"/>
          <w:iCs w:val="0"/>
          <w:caps w:val="0"/>
          <w:color w:val="000000" w:themeColor="text1"/>
          <w:spacing w:val="0"/>
          <w:sz w:val="32"/>
          <w:szCs w:val="32"/>
          <w:shd w:val="clear" w:fill="FFFFFF"/>
          <w14:textFill>
            <w14:solidFill>
              <w14:schemeClr w14:val="tx1"/>
            </w14:solidFill>
          </w14:textFill>
        </w:rPr>
        <w:t>年选聘工作人员公告</w:t>
      </w:r>
    </w:p>
    <w:p w14:paraId="516374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62" w:afterAutospacing="0" w:line="300" w:lineRule="atLeast"/>
        <w:ind w:left="0" w:right="0" w:firstLine="420"/>
        <w:rPr>
          <w:rFonts w:hint="default" w:ascii="Times New Roman" w:hAnsi="Times New Roman" w:eastAsia="宋体" w:cs="Times New Roman"/>
          <w:sz w:val="24"/>
          <w:szCs w:val="24"/>
        </w:rPr>
      </w:pPr>
      <w:r>
        <w:rPr>
          <w:rFonts w:hint="default" w:ascii="Times New Roman" w:hAnsi="Times New Roman" w:eastAsia="宋体" w:cs="Times New Roman"/>
          <w:i w:val="0"/>
          <w:iCs w:val="0"/>
          <w:caps w:val="0"/>
          <w:color w:val="494949"/>
          <w:spacing w:val="0"/>
          <w:sz w:val="24"/>
          <w:szCs w:val="24"/>
          <w:shd w:val="clear" w:fill="FFFFFF"/>
        </w:rPr>
        <w:t>根据省委组织部、省人力资源和社会保障厅《河北省事业单位公开招聘工作人员暂行办法》（冀人社发〔2011〕9号）文件精神，结合我单位202</w:t>
      </w:r>
      <w:r>
        <w:rPr>
          <w:rFonts w:hint="eastAsia" w:ascii="Times New Roman" w:hAnsi="Times New Roman" w:eastAsia="宋体" w:cs="Times New Roman"/>
          <w:i w:val="0"/>
          <w:iCs w:val="0"/>
          <w:caps w:val="0"/>
          <w:color w:val="494949"/>
          <w:spacing w:val="0"/>
          <w:sz w:val="24"/>
          <w:szCs w:val="24"/>
          <w:shd w:val="clear" w:fill="FFFFFF"/>
          <w:lang w:val="en-US" w:eastAsia="zh-CN"/>
        </w:rPr>
        <w:t>6</w:t>
      </w:r>
      <w:r>
        <w:rPr>
          <w:rFonts w:hint="default" w:ascii="Times New Roman" w:hAnsi="Times New Roman" w:eastAsia="宋体" w:cs="Times New Roman"/>
          <w:i w:val="0"/>
          <w:iCs w:val="0"/>
          <w:caps w:val="0"/>
          <w:color w:val="494949"/>
          <w:spacing w:val="0"/>
          <w:sz w:val="24"/>
          <w:szCs w:val="24"/>
          <w:shd w:val="clear" w:fill="FFFFFF"/>
        </w:rPr>
        <w:t>年招聘工作人员计划和岗位空缺情况、工作需要，拟采取选聘方式招聘工作人员50名，选聘公告如下：</w:t>
      </w:r>
    </w:p>
    <w:p w14:paraId="618AE21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62" w:afterAutospacing="0" w:line="300" w:lineRule="atLeast"/>
        <w:ind w:left="0" w:right="0" w:firstLine="420"/>
        <w:rPr>
          <w:rFonts w:hint="default" w:ascii="Times New Roman" w:hAnsi="Times New Roman" w:eastAsia="宋体" w:cs="Times New Roman"/>
          <w:sz w:val="24"/>
          <w:szCs w:val="24"/>
        </w:rPr>
      </w:pPr>
      <w:r>
        <w:rPr>
          <w:rFonts w:hint="default" w:ascii="Times New Roman" w:hAnsi="Times New Roman" w:eastAsia="宋体" w:cs="Times New Roman"/>
          <w:b/>
          <w:bCs/>
          <w:i w:val="0"/>
          <w:iCs w:val="0"/>
          <w:caps w:val="0"/>
          <w:color w:val="494949"/>
          <w:spacing w:val="0"/>
          <w:sz w:val="24"/>
          <w:szCs w:val="24"/>
          <w:shd w:val="clear" w:fill="FFFFFF"/>
        </w:rPr>
        <w:t>一、选聘单位基本情况</w:t>
      </w:r>
    </w:p>
    <w:p w14:paraId="4F4B83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62" w:afterAutospacing="0" w:line="300" w:lineRule="atLeast"/>
        <w:ind w:left="0" w:right="0" w:firstLine="420"/>
        <w:rPr>
          <w:rFonts w:hint="default" w:ascii="Times New Roman" w:hAnsi="Times New Roman" w:eastAsia="宋体" w:cs="Times New Roman"/>
          <w:sz w:val="24"/>
          <w:szCs w:val="24"/>
        </w:rPr>
      </w:pPr>
      <w:r>
        <w:rPr>
          <w:rFonts w:hint="default" w:ascii="Times New Roman" w:hAnsi="Times New Roman" w:eastAsia="宋体" w:cs="Times New Roman"/>
          <w:i w:val="0"/>
          <w:iCs w:val="0"/>
          <w:caps w:val="0"/>
          <w:color w:val="494949"/>
          <w:spacing w:val="0"/>
          <w:sz w:val="24"/>
          <w:szCs w:val="24"/>
          <w:shd w:val="clear" w:fill="FFFFFF"/>
        </w:rPr>
        <w:t>河北农业大学创建于1902年，是我国最早实施高等农业教育的院校之一，河北省建立最早的高等院校，河北省人民政府与教育部、农业农村部、国家林业和草原局分别共建的省属重点骨干大学，国家大众创业万众创新示范基地，国家级创新创业学院建设单位，全国深化创新创业教育改革示范高校，教育部卓越工程师、卓越农林人才教育培养计划实施高校，河北省“双一流”建设高校。</w:t>
      </w:r>
    </w:p>
    <w:p w14:paraId="636C02F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62" w:afterAutospacing="0" w:line="300" w:lineRule="atLeast"/>
        <w:ind w:left="0" w:right="0" w:firstLine="420"/>
        <w:rPr>
          <w:rFonts w:hint="default" w:ascii="Times New Roman" w:hAnsi="Times New Roman" w:eastAsia="宋体" w:cs="Times New Roman"/>
          <w:sz w:val="24"/>
          <w:szCs w:val="24"/>
        </w:rPr>
      </w:pPr>
      <w:r>
        <w:rPr>
          <w:rFonts w:hint="default" w:ascii="Times New Roman" w:hAnsi="Times New Roman" w:eastAsia="宋体" w:cs="Times New Roman"/>
          <w:b/>
          <w:bCs/>
          <w:i w:val="0"/>
          <w:iCs w:val="0"/>
          <w:caps w:val="0"/>
          <w:color w:val="494949"/>
          <w:spacing w:val="0"/>
          <w:sz w:val="24"/>
          <w:szCs w:val="24"/>
          <w:shd w:val="clear" w:fill="FFFFFF"/>
        </w:rPr>
        <w:t>二、选聘原则</w:t>
      </w:r>
    </w:p>
    <w:p w14:paraId="4B01EAE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62" w:afterAutospacing="0" w:line="300" w:lineRule="atLeast"/>
        <w:ind w:left="0" w:right="0" w:firstLine="420"/>
        <w:rPr>
          <w:rFonts w:hint="default" w:ascii="Times New Roman" w:hAnsi="Times New Roman" w:eastAsia="宋体" w:cs="Times New Roman"/>
          <w:sz w:val="24"/>
          <w:szCs w:val="24"/>
        </w:rPr>
      </w:pPr>
      <w:r>
        <w:rPr>
          <w:rFonts w:hint="default" w:ascii="Times New Roman" w:hAnsi="Times New Roman" w:eastAsia="宋体" w:cs="Times New Roman"/>
          <w:i w:val="0"/>
          <w:iCs w:val="0"/>
          <w:caps w:val="0"/>
          <w:color w:val="494949"/>
          <w:spacing w:val="0"/>
          <w:sz w:val="24"/>
          <w:szCs w:val="24"/>
          <w:shd w:val="clear" w:fill="FFFFFF"/>
        </w:rPr>
        <w:t>坚持德才兼备，贯彻民主、公开、竞争、择优的原则，在测评、考核的基础上择优聘用。</w:t>
      </w:r>
    </w:p>
    <w:p w14:paraId="3A81265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62" w:afterAutospacing="0" w:line="300" w:lineRule="atLeast"/>
        <w:ind w:left="0" w:right="0" w:firstLine="420"/>
        <w:rPr>
          <w:rFonts w:hint="default" w:ascii="Times New Roman" w:hAnsi="Times New Roman" w:eastAsia="宋体" w:cs="Times New Roman"/>
          <w:sz w:val="24"/>
          <w:szCs w:val="24"/>
        </w:rPr>
      </w:pPr>
      <w:r>
        <w:rPr>
          <w:rFonts w:hint="default" w:ascii="Times New Roman" w:hAnsi="Times New Roman" w:eastAsia="宋体" w:cs="Times New Roman"/>
          <w:b/>
          <w:bCs/>
          <w:i w:val="0"/>
          <w:iCs w:val="0"/>
          <w:caps w:val="0"/>
          <w:color w:val="494949"/>
          <w:spacing w:val="0"/>
          <w:sz w:val="24"/>
          <w:szCs w:val="24"/>
          <w:shd w:val="clear" w:fill="FFFFFF"/>
        </w:rPr>
        <w:t>三、选聘条件、岗位、人数</w:t>
      </w:r>
    </w:p>
    <w:p w14:paraId="6B3B0B2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62" w:afterAutospacing="0" w:line="300" w:lineRule="atLeast"/>
        <w:ind w:left="0" w:right="0" w:firstLine="420"/>
        <w:rPr>
          <w:rFonts w:hint="default" w:ascii="Times New Roman" w:hAnsi="Times New Roman" w:eastAsia="宋体" w:cs="Times New Roman"/>
          <w:sz w:val="24"/>
          <w:szCs w:val="24"/>
        </w:rPr>
      </w:pPr>
      <w:r>
        <w:rPr>
          <w:rFonts w:hint="default" w:ascii="Times New Roman" w:hAnsi="Times New Roman" w:eastAsia="宋体" w:cs="Times New Roman"/>
          <w:i w:val="0"/>
          <w:iCs w:val="0"/>
          <w:caps w:val="0"/>
          <w:color w:val="494949"/>
          <w:spacing w:val="0"/>
          <w:sz w:val="24"/>
          <w:szCs w:val="24"/>
          <w:shd w:val="clear" w:fill="FFFFFF"/>
        </w:rPr>
        <w:t>(一)应聘人员应具备以下基本条件</w:t>
      </w:r>
    </w:p>
    <w:p w14:paraId="72C9D7F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62" w:afterAutospacing="0" w:line="300" w:lineRule="atLeast"/>
        <w:ind w:left="0" w:right="0" w:firstLine="420"/>
        <w:rPr>
          <w:rFonts w:hint="default" w:ascii="Times New Roman" w:hAnsi="Times New Roman" w:eastAsia="宋体" w:cs="Times New Roman"/>
          <w:sz w:val="24"/>
          <w:szCs w:val="24"/>
        </w:rPr>
      </w:pPr>
      <w:r>
        <w:rPr>
          <w:rFonts w:hint="default" w:ascii="Times New Roman" w:hAnsi="Times New Roman" w:eastAsia="宋体" w:cs="Times New Roman"/>
          <w:i w:val="0"/>
          <w:iCs w:val="0"/>
          <w:caps w:val="0"/>
          <w:color w:val="494949"/>
          <w:spacing w:val="0"/>
          <w:sz w:val="24"/>
          <w:szCs w:val="24"/>
          <w:shd w:val="clear" w:fill="FFFFFF"/>
        </w:rPr>
        <w:t>1、具有中华人民共和国国籍；</w:t>
      </w:r>
    </w:p>
    <w:p w14:paraId="5807EC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62" w:afterAutospacing="0" w:line="300" w:lineRule="atLeast"/>
        <w:ind w:left="0" w:right="0" w:firstLine="420"/>
        <w:rPr>
          <w:rFonts w:hint="default" w:ascii="Times New Roman" w:hAnsi="Times New Roman" w:eastAsia="宋体" w:cs="Times New Roman"/>
          <w:sz w:val="24"/>
          <w:szCs w:val="24"/>
        </w:rPr>
      </w:pPr>
      <w:r>
        <w:rPr>
          <w:rFonts w:hint="default" w:ascii="Times New Roman" w:hAnsi="Times New Roman" w:eastAsia="宋体" w:cs="Times New Roman"/>
          <w:i w:val="0"/>
          <w:iCs w:val="0"/>
          <w:caps w:val="0"/>
          <w:color w:val="494949"/>
          <w:spacing w:val="0"/>
          <w:sz w:val="24"/>
          <w:szCs w:val="24"/>
          <w:shd w:val="clear" w:fill="FFFFFF"/>
        </w:rPr>
        <w:t>2、遵守宪法和法律；</w:t>
      </w:r>
    </w:p>
    <w:p w14:paraId="410A404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62" w:afterAutospacing="0" w:line="300" w:lineRule="atLeast"/>
        <w:ind w:left="0" w:right="0" w:firstLine="420"/>
        <w:rPr>
          <w:rFonts w:hint="default" w:ascii="Times New Roman" w:hAnsi="Times New Roman" w:eastAsia="宋体" w:cs="Times New Roman"/>
          <w:sz w:val="24"/>
          <w:szCs w:val="24"/>
        </w:rPr>
      </w:pPr>
      <w:r>
        <w:rPr>
          <w:rFonts w:hint="default" w:ascii="Times New Roman" w:hAnsi="Times New Roman" w:eastAsia="宋体" w:cs="Times New Roman"/>
          <w:i w:val="0"/>
          <w:iCs w:val="0"/>
          <w:caps w:val="0"/>
          <w:color w:val="494949"/>
          <w:spacing w:val="0"/>
          <w:sz w:val="24"/>
          <w:szCs w:val="24"/>
          <w:shd w:val="clear" w:fill="FFFFFF"/>
        </w:rPr>
        <w:t>3、具有良好的品行；</w:t>
      </w:r>
    </w:p>
    <w:p w14:paraId="1732E30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62" w:afterAutospacing="0" w:line="300" w:lineRule="atLeast"/>
        <w:ind w:left="0" w:right="0" w:firstLine="420"/>
        <w:rPr>
          <w:rFonts w:hint="default" w:ascii="Times New Roman" w:hAnsi="Times New Roman" w:eastAsia="宋体" w:cs="Times New Roman"/>
          <w:sz w:val="24"/>
          <w:szCs w:val="24"/>
        </w:rPr>
      </w:pPr>
      <w:r>
        <w:rPr>
          <w:rFonts w:hint="default" w:ascii="Times New Roman" w:hAnsi="Times New Roman" w:eastAsia="宋体" w:cs="Times New Roman"/>
          <w:i w:val="0"/>
          <w:iCs w:val="0"/>
          <w:caps w:val="0"/>
          <w:color w:val="494949"/>
          <w:spacing w:val="0"/>
          <w:sz w:val="24"/>
          <w:szCs w:val="24"/>
          <w:shd w:val="clear" w:fill="FFFFFF"/>
        </w:rPr>
        <w:t>4、具有与招聘岗位要求相适应的年龄、学历学位、专业或技能条件；</w:t>
      </w:r>
    </w:p>
    <w:p w14:paraId="3BDED6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62" w:afterAutospacing="0" w:line="300" w:lineRule="atLeast"/>
        <w:ind w:left="0" w:right="0" w:firstLine="420"/>
        <w:rPr>
          <w:rFonts w:hint="default" w:ascii="Times New Roman" w:hAnsi="Times New Roman" w:eastAsia="宋体" w:cs="Times New Roman"/>
          <w:sz w:val="24"/>
          <w:szCs w:val="24"/>
        </w:rPr>
      </w:pPr>
      <w:r>
        <w:rPr>
          <w:rFonts w:hint="default" w:ascii="Times New Roman" w:hAnsi="Times New Roman" w:eastAsia="宋体" w:cs="Times New Roman"/>
          <w:i w:val="0"/>
          <w:iCs w:val="0"/>
          <w:caps w:val="0"/>
          <w:color w:val="494949"/>
          <w:spacing w:val="0"/>
          <w:sz w:val="24"/>
          <w:szCs w:val="24"/>
          <w:shd w:val="clear" w:fill="FFFFFF"/>
        </w:rPr>
        <w:t>5、适应岗位要求的身体条件；</w:t>
      </w:r>
    </w:p>
    <w:p w14:paraId="65DBA27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62" w:afterAutospacing="0" w:line="300" w:lineRule="atLeast"/>
        <w:ind w:left="0" w:right="0" w:firstLine="420"/>
        <w:rPr>
          <w:rFonts w:hint="default" w:ascii="Times New Roman" w:hAnsi="Times New Roman" w:eastAsia="宋体" w:cs="Times New Roman"/>
          <w:sz w:val="24"/>
          <w:szCs w:val="24"/>
        </w:rPr>
      </w:pPr>
      <w:r>
        <w:rPr>
          <w:rFonts w:hint="default" w:ascii="Times New Roman" w:hAnsi="Times New Roman" w:eastAsia="宋体" w:cs="Times New Roman"/>
          <w:i w:val="0"/>
          <w:iCs w:val="0"/>
          <w:caps w:val="0"/>
          <w:color w:val="494949"/>
          <w:spacing w:val="0"/>
          <w:sz w:val="24"/>
          <w:szCs w:val="24"/>
          <w:shd w:val="clear" w:fill="FFFFFF"/>
        </w:rPr>
        <w:t>6、具备岗位所需要的其他条件。</w:t>
      </w:r>
    </w:p>
    <w:p w14:paraId="3C853DD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62" w:afterAutospacing="0" w:line="300" w:lineRule="atLeast"/>
        <w:ind w:left="0" w:right="0" w:firstLine="420"/>
        <w:rPr>
          <w:rFonts w:hint="default" w:ascii="Times New Roman" w:hAnsi="Times New Roman" w:eastAsia="宋体" w:cs="Times New Roman"/>
          <w:sz w:val="24"/>
          <w:szCs w:val="24"/>
        </w:rPr>
      </w:pPr>
      <w:r>
        <w:rPr>
          <w:rFonts w:hint="default" w:ascii="Times New Roman" w:hAnsi="Times New Roman" w:eastAsia="宋体" w:cs="Times New Roman"/>
          <w:i w:val="0"/>
          <w:iCs w:val="0"/>
          <w:caps w:val="0"/>
          <w:color w:val="494949"/>
          <w:spacing w:val="0"/>
          <w:sz w:val="24"/>
          <w:szCs w:val="24"/>
          <w:shd w:val="clear" w:fill="FFFFFF"/>
        </w:rPr>
        <w:t>(二)选聘人数和岗位条件</w:t>
      </w:r>
    </w:p>
    <w:p w14:paraId="1F17C35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62" w:afterAutospacing="0" w:line="300" w:lineRule="atLeast"/>
        <w:ind w:left="0" w:right="0" w:firstLine="420"/>
        <w:rPr>
          <w:rFonts w:hint="default" w:ascii="Times New Roman" w:hAnsi="Times New Roman" w:eastAsia="宋体" w:cs="Times New Roman"/>
          <w:sz w:val="24"/>
          <w:szCs w:val="24"/>
        </w:rPr>
      </w:pPr>
      <w:r>
        <w:rPr>
          <w:rFonts w:hint="eastAsia" w:ascii="Times New Roman" w:hAnsi="Times New Roman" w:eastAsia="宋体" w:cs="Times New Roman"/>
          <w:i w:val="0"/>
          <w:iCs w:val="0"/>
          <w:caps w:val="0"/>
          <w:color w:val="494949"/>
          <w:spacing w:val="0"/>
          <w:sz w:val="24"/>
          <w:szCs w:val="24"/>
          <w:shd w:val="clear" w:fill="FFFFFF"/>
          <w:lang w:eastAsia="zh-CN"/>
        </w:rPr>
        <w:t>2026</w:t>
      </w:r>
      <w:r>
        <w:rPr>
          <w:rFonts w:hint="default" w:ascii="Times New Roman" w:hAnsi="Times New Roman" w:eastAsia="宋体" w:cs="Times New Roman"/>
          <w:i w:val="0"/>
          <w:iCs w:val="0"/>
          <w:caps w:val="0"/>
          <w:color w:val="494949"/>
          <w:spacing w:val="0"/>
          <w:sz w:val="24"/>
          <w:szCs w:val="24"/>
          <w:shd w:val="clear" w:fill="FFFFFF"/>
        </w:rPr>
        <w:t>年河北农业大学拟选聘工作人员50名，以引进高水平博士为主，并兼顾急需紧缺专业和特殊领域的用人需求，采取全年择优选聘的方式进行，年龄一般在40周岁以下（1984年4月24日以后出生）；对于紧缺专业或专业业务能力突出的人才，年龄可放宽到45周岁以下（1979年4月24日以后出生）；具有正高级专业技术职务任职资格的，年龄不超过50周岁（1974年4月24日以后出生）。</w:t>
      </w:r>
    </w:p>
    <w:p w14:paraId="2852F20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62" w:afterAutospacing="0" w:line="300" w:lineRule="atLeast"/>
        <w:ind w:left="0" w:right="0" w:firstLine="420"/>
        <w:rPr>
          <w:rFonts w:hint="default" w:ascii="Times New Roman" w:hAnsi="Times New Roman" w:eastAsia="宋体" w:cs="Times New Roman"/>
          <w:sz w:val="24"/>
          <w:szCs w:val="24"/>
        </w:rPr>
      </w:pPr>
      <w:r>
        <w:rPr>
          <w:rFonts w:hint="default" w:ascii="Times New Roman" w:hAnsi="Times New Roman" w:eastAsia="宋体" w:cs="Times New Roman"/>
          <w:i w:val="0"/>
          <w:iCs w:val="0"/>
          <w:caps w:val="0"/>
          <w:color w:val="494949"/>
          <w:spacing w:val="0"/>
          <w:sz w:val="24"/>
          <w:szCs w:val="24"/>
          <w:shd w:val="clear" w:fill="FFFFFF"/>
        </w:rPr>
        <w:t>具体要求详见《河北农业大学</w:t>
      </w:r>
      <w:r>
        <w:rPr>
          <w:rFonts w:hint="eastAsia" w:ascii="Times New Roman" w:hAnsi="Times New Roman" w:eastAsia="宋体" w:cs="Times New Roman"/>
          <w:i w:val="0"/>
          <w:iCs w:val="0"/>
          <w:caps w:val="0"/>
          <w:color w:val="494949"/>
          <w:spacing w:val="0"/>
          <w:sz w:val="24"/>
          <w:szCs w:val="24"/>
          <w:shd w:val="clear" w:fill="FFFFFF"/>
          <w:lang w:eastAsia="zh-CN"/>
        </w:rPr>
        <w:t>2026</w:t>
      </w:r>
      <w:r>
        <w:rPr>
          <w:rFonts w:hint="default" w:ascii="Times New Roman" w:hAnsi="Times New Roman" w:eastAsia="宋体" w:cs="Times New Roman"/>
          <w:i w:val="0"/>
          <w:iCs w:val="0"/>
          <w:caps w:val="0"/>
          <w:color w:val="494949"/>
          <w:spacing w:val="0"/>
          <w:sz w:val="24"/>
          <w:szCs w:val="24"/>
          <w:shd w:val="clear" w:fill="FFFFFF"/>
        </w:rPr>
        <w:t>年选聘工作人员岗位条件表》(附件)。其中专业参考教育部《授予博士、硕士学位和培养研究生的学科、专业目录》。</w:t>
      </w:r>
    </w:p>
    <w:p w14:paraId="243CC99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62" w:afterAutospacing="0" w:line="300" w:lineRule="atLeast"/>
        <w:ind w:left="0" w:right="0" w:firstLine="420"/>
        <w:rPr>
          <w:rFonts w:hint="default" w:ascii="Times New Roman" w:hAnsi="Times New Roman" w:eastAsia="宋体" w:cs="Times New Roman"/>
          <w:sz w:val="24"/>
          <w:szCs w:val="24"/>
        </w:rPr>
      </w:pPr>
      <w:r>
        <w:rPr>
          <w:rFonts w:hint="default" w:ascii="Times New Roman" w:hAnsi="Times New Roman" w:eastAsia="宋体" w:cs="Times New Roman"/>
          <w:i w:val="0"/>
          <w:iCs w:val="0"/>
          <w:caps w:val="0"/>
          <w:color w:val="494949"/>
          <w:spacing w:val="0"/>
          <w:sz w:val="24"/>
          <w:szCs w:val="24"/>
          <w:shd w:val="clear" w:fill="FFFFFF"/>
        </w:rPr>
        <w:t>对于取得海外院校学历学位或毕业于国内院校自设学科的考生，如专业名称与岗位要求专业名称不完全一致，可由用人单位（部门）根据应聘人员在校期间所学课程、研究领域及毕业院校开具的学科专业证明等材料进行综合研判，严格把握，统一标准，作出决定。</w:t>
      </w:r>
    </w:p>
    <w:p w14:paraId="299D64E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62" w:afterAutospacing="0" w:line="300" w:lineRule="atLeast"/>
        <w:ind w:left="0" w:right="0" w:firstLine="420"/>
        <w:rPr>
          <w:rFonts w:hint="default" w:ascii="Times New Roman" w:hAnsi="Times New Roman" w:eastAsia="宋体" w:cs="Times New Roman"/>
          <w:sz w:val="24"/>
          <w:szCs w:val="24"/>
        </w:rPr>
      </w:pPr>
      <w:r>
        <w:rPr>
          <w:rFonts w:hint="default" w:ascii="Times New Roman" w:hAnsi="Times New Roman" w:eastAsia="宋体" w:cs="Times New Roman"/>
          <w:i w:val="0"/>
          <w:iCs w:val="0"/>
          <w:caps w:val="0"/>
          <w:color w:val="494949"/>
          <w:spacing w:val="0"/>
          <w:sz w:val="24"/>
          <w:szCs w:val="24"/>
          <w:shd w:val="clear" w:fill="FFFFFF"/>
        </w:rPr>
        <w:t>现役军人、试用期内的公务员和试用期内的事业单位工作人员、未满最低服务年限或未满约定最低服务期限的人员、在读的非应届毕业生,不在招聘范围。</w:t>
      </w:r>
    </w:p>
    <w:p w14:paraId="5522FF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62" w:afterAutospacing="0" w:line="300" w:lineRule="atLeast"/>
        <w:ind w:left="0" w:right="0" w:firstLine="420"/>
        <w:rPr>
          <w:rFonts w:hint="default" w:ascii="Times New Roman" w:hAnsi="Times New Roman" w:eastAsia="宋体" w:cs="Times New Roman"/>
          <w:sz w:val="24"/>
          <w:szCs w:val="24"/>
        </w:rPr>
      </w:pPr>
      <w:r>
        <w:rPr>
          <w:rFonts w:hint="default" w:ascii="Times New Roman" w:hAnsi="Times New Roman" w:eastAsia="宋体" w:cs="Times New Roman"/>
          <w:i w:val="0"/>
          <w:iCs w:val="0"/>
          <w:caps w:val="0"/>
          <w:color w:val="494949"/>
          <w:spacing w:val="0"/>
          <w:sz w:val="24"/>
          <w:szCs w:val="24"/>
          <w:shd w:val="clear" w:fill="FFFFFF"/>
        </w:rPr>
        <w:t>曾因犯罪受过刑事处罚和被开除公职的人员、失信被执行人，以及法律法规规定不得招聘为事业单位工作人员的其他情形人员，不得报考。此外，应聘人员不得报考聘用后即构成回避关系的招聘岗位。</w:t>
      </w:r>
    </w:p>
    <w:p w14:paraId="391CE27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62" w:afterAutospacing="0" w:line="300" w:lineRule="atLeast"/>
        <w:ind w:left="0" w:right="0" w:firstLine="420"/>
        <w:rPr>
          <w:rFonts w:hint="default" w:ascii="Times New Roman" w:hAnsi="Times New Roman" w:eastAsia="宋体" w:cs="Times New Roman"/>
          <w:sz w:val="24"/>
          <w:szCs w:val="24"/>
        </w:rPr>
      </w:pPr>
      <w:r>
        <w:rPr>
          <w:rFonts w:hint="default" w:ascii="Times New Roman" w:hAnsi="Times New Roman" w:eastAsia="宋体" w:cs="Times New Roman"/>
          <w:i w:val="0"/>
          <w:iCs w:val="0"/>
          <w:caps w:val="0"/>
          <w:color w:val="494949"/>
          <w:spacing w:val="0"/>
          <w:sz w:val="24"/>
          <w:szCs w:val="24"/>
          <w:shd w:val="clear" w:fill="FFFFFF"/>
        </w:rPr>
        <w:t>回避关系是指《河北省事业单位公开招聘工作人员暂行办法》第四十一条关于“凡与聘用单位负责人员有夫妻关系、直系血亲关系、三代以内旁系血亲或者近姻亲关系的应聘人员，不得应聘该单位负责人员的秘书或者人事、财务、纪律检查岗位，以及有直接上下级领导关系的岗位。聘用单位负责人员和招聘工作人员在办理人员聘用事项时，涉及与本人有上述亲属关系或者其他可能影响招聘公正的，也应当回避”的规定。</w:t>
      </w:r>
    </w:p>
    <w:p w14:paraId="0D4E214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62" w:afterAutospacing="0" w:line="300" w:lineRule="atLeast"/>
        <w:ind w:left="0" w:right="0" w:firstLine="420"/>
        <w:rPr>
          <w:rFonts w:hint="default" w:ascii="Times New Roman" w:hAnsi="Times New Roman" w:eastAsia="宋体" w:cs="Times New Roman"/>
          <w:sz w:val="24"/>
          <w:szCs w:val="24"/>
        </w:rPr>
      </w:pPr>
      <w:r>
        <w:rPr>
          <w:rFonts w:hint="default" w:ascii="Times New Roman" w:hAnsi="Times New Roman" w:eastAsia="宋体" w:cs="Times New Roman"/>
          <w:b/>
          <w:bCs/>
          <w:i w:val="0"/>
          <w:iCs w:val="0"/>
          <w:caps w:val="0"/>
          <w:color w:val="494949"/>
          <w:spacing w:val="0"/>
          <w:sz w:val="24"/>
          <w:szCs w:val="24"/>
          <w:shd w:val="clear" w:fill="FFFFFF"/>
        </w:rPr>
        <w:t>四、选聘范围</w:t>
      </w:r>
    </w:p>
    <w:p w14:paraId="653B185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62" w:afterAutospacing="0" w:line="300" w:lineRule="atLeast"/>
        <w:ind w:left="0" w:right="0" w:firstLine="420"/>
        <w:rPr>
          <w:rFonts w:hint="default" w:ascii="Times New Roman" w:hAnsi="Times New Roman" w:eastAsia="宋体" w:cs="Times New Roman"/>
          <w:sz w:val="24"/>
          <w:szCs w:val="24"/>
        </w:rPr>
      </w:pPr>
      <w:r>
        <w:rPr>
          <w:rFonts w:hint="default" w:ascii="Times New Roman" w:hAnsi="Times New Roman" w:eastAsia="宋体" w:cs="Times New Roman"/>
          <w:i w:val="0"/>
          <w:iCs w:val="0"/>
          <w:caps w:val="0"/>
          <w:color w:val="494949"/>
          <w:spacing w:val="0"/>
          <w:sz w:val="24"/>
          <w:szCs w:val="24"/>
          <w:shd w:val="clear" w:fill="FFFFFF"/>
        </w:rPr>
        <w:t>学术型博士要求获得博士研究生学历及博士学位；专业学位博士要求获得研究生学历和专业博士学位。</w:t>
      </w:r>
    </w:p>
    <w:p w14:paraId="0B46ED8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62" w:afterAutospacing="0" w:line="300" w:lineRule="atLeast"/>
        <w:ind w:left="0" w:right="0" w:firstLine="420"/>
        <w:rPr>
          <w:rFonts w:hint="default" w:ascii="Times New Roman" w:hAnsi="Times New Roman" w:eastAsia="宋体" w:cs="Times New Roman"/>
          <w:sz w:val="24"/>
          <w:szCs w:val="24"/>
        </w:rPr>
      </w:pPr>
      <w:r>
        <w:rPr>
          <w:rFonts w:hint="default" w:ascii="Times New Roman" w:hAnsi="Times New Roman" w:eastAsia="宋体" w:cs="Times New Roman"/>
          <w:b/>
          <w:bCs/>
          <w:i w:val="0"/>
          <w:iCs w:val="0"/>
          <w:caps w:val="0"/>
          <w:color w:val="494949"/>
          <w:spacing w:val="0"/>
          <w:sz w:val="24"/>
          <w:szCs w:val="24"/>
          <w:shd w:val="clear" w:fill="FFFFFF"/>
        </w:rPr>
        <w:t>五、选聘程序</w:t>
      </w:r>
    </w:p>
    <w:p w14:paraId="6FF8595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62" w:afterAutospacing="0" w:line="300" w:lineRule="atLeast"/>
        <w:ind w:left="0" w:right="0" w:firstLine="420"/>
        <w:rPr>
          <w:rFonts w:hint="default" w:ascii="Times New Roman" w:hAnsi="Times New Roman" w:eastAsia="宋体" w:cs="Times New Roman"/>
          <w:sz w:val="24"/>
          <w:szCs w:val="24"/>
        </w:rPr>
      </w:pPr>
      <w:r>
        <w:rPr>
          <w:rFonts w:hint="default" w:ascii="Times New Roman" w:hAnsi="Times New Roman" w:eastAsia="宋体" w:cs="Times New Roman"/>
          <w:i w:val="0"/>
          <w:iCs w:val="0"/>
          <w:caps w:val="0"/>
          <w:color w:val="494949"/>
          <w:spacing w:val="0"/>
          <w:sz w:val="24"/>
          <w:szCs w:val="24"/>
          <w:shd w:val="clear" w:fill="FFFFFF"/>
        </w:rPr>
        <w:t>(一)发布信息</w:t>
      </w:r>
    </w:p>
    <w:p w14:paraId="7EE961A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62" w:afterAutospacing="0" w:line="300" w:lineRule="atLeast"/>
        <w:ind w:left="0" w:right="0" w:firstLine="420"/>
        <w:rPr>
          <w:rFonts w:hint="default" w:ascii="Times New Roman" w:hAnsi="Times New Roman" w:eastAsia="宋体" w:cs="Times New Roman"/>
          <w:sz w:val="24"/>
          <w:szCs w:val="24"/>
        </w:rPr>
      </w:pPr>
      <w:r>
        <w:rPr>
          <w:rFonts w:hint="default" w:ascii="Times New Roman" w:hAnsi="Times New Roman" w:eastAsia="宋体" w:cs="Times New Roman"/>
          <w:i w:val="0"/>
          <w:iCs w:val="0"/>
          <w:caps w:val="0"/>
          <w:color w:val="494949"/>
          <w:spacing w:val="0"/>
          <w:sz w:val="24"/>
          <w:szCs w:val="24"/>
          <w:shd w:val="clear" w:fill="FFFFFF"/>
        </w:rPr>
        <w:t>在河北人社网（https://rst.hebei.gov.cn/）、河北农业大学网站(https://www.hebau.edu.cn/)、优秀人才网（http://www.youxiuhr.com/）面向社会公开发布招聘信息，到开设相关专业的高校或目标单位参加校园双选会、招聘会现场发布宣传招聘信息，或委托中介机构、猎头公司寻聘等招聘渠道进行洽谈。</w:t>
      </w:r>
    </w:p>
    <w:p w14:paraId="111815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62" w:afterAutospacing="0" w:line="300" w:lineRule="atLeast"/>
        <w:ind w:left="0" w:right="0" w:firstLine="420"/>
        <w:rPr>
          <w:rFonts w:hint="default" w:ascii="Times New Roman" w:hAnsi="Times New Roman" w:eastAsia="宋体" w:cs="Times New Roman"/>
          <w:sz w:val="24"/>
          <w:szCs w:val="24"/>
        </w:rPr>
      </w:pPr>
      <w:r>
        <w:rPr>
          <w:rFonts w:hint="default" w:ascii="Times New Roman" w:hAnsi="Times New Roman" w:eastAsia="宋体" w:cs="Times New Roman"/>
          <w:i w:val="0"/>
          <w:iCs w:val="0"/>
          <w:caps w:val="0"/>
          <w:color w:val="494949"/>
          <w:spacing w:val="0"/>
          <w:sz w:val="24"/>
          <w:szCs w:val="24"/>
          <w:shd w:val="clear" w:fill="FFFFFF"/>
        </w:rPr>
        <w:t>(二)报名及资格审查</w:t>
      </w:r>
    </w:p>
    <w:p w14:paraId="6BD0FF9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62" w:afterAutospacing="0" w:line="300" w:lineRule="atLeast"/>
        <w:ind w:left="0" w:right="0" w:firstLine="420"/>
        <w:rPr>
          <w:rFonts w:hint="default" w:ascii="Times New Roman" w:hAnsi="Times New Roman" w:eastAsia="宋体" w:cs="Times New Roman"/>
          <w:i w:val="0"/>
          <w:iCs w:val="0"/>
          <w:caps w:val="0"/>
          <w:color w:val="494949"/>
          <w:spacing w:val="0"/>
          <w:sz w:val="24"/>
          <w:szCs w:val="24"/>
          <w:shd w:val="clear" w:fill="FFFFFF"/>
        </w:rPr>
      </w:pPr>
      <w:r>
        <w:rPr>
          <w:rFonts w:hint="default" w:ascii="Times New Roman" w:hAnsi="Times New Roman" w:eastAsia="宋体" w:cs="Times New Roman"/>
          <w:i w:val="0"/>
          <w:iCs w:val="0"/>
          <w:caps w:val="0"/>
          <w:color w:val="494949"/>
          <w:spacing w:val="0"/>
          <w:sz w:val="24"/>
          <w:szCs w:val="24"/>
          <w:shd w:val="clear" w:fill="FFFFFF"/>
        </w:rPr>
        <w:t>电子邮箱（</w:t>
      </w:r>
      <w:r>
        <w:rPr>
          <w:rFonts w:hint="default" w:ascii="Times New Roman" w:hAnsi="Times New Roman" w:eastAsia="宋体" w:cs="Times New Roman"/>
          <w:b/>
          <w:bCs/>
          <w:i w:val="0"/>
          <w:iCs w:val="0"/>
          <w:caps w:val="0"/>
          <w:color w:val="C00000"/>
          <w:spacing w:val="0"/>
          <w:sz w:val="24"/>
          <w:szCs w:val="24"/>
          <w:shd w:val="clear" w:fill="FFFFFF"/>
        </w:rPr>
        <w:t>zhaopin@hebau.edu.cn</w:t>
      </w:r>
      <w:r>
        <w:rPr>
          <w:rFonts w:hint="default" w:ascii="Times New Roman" w:hAnsi="Times New Roman" w:eastAsia="仿宋" w:cs="Times New Roman"/>
          <w:b/>
          <w:bCs/>
          <w:color w:val="C00000"/>
          <w:kern w:val="0"/>
          <w:sz w:val="24"/>
          <w:szCs w:val="24"/>
        </w:rPr>
        <w:t>,</w:t>
      </w:r>
      <w:r>
        <w:rPr>
          <w:rFonts w:hint="default" w:ascii="Times New Roman" w:hAnsi="Times New Roman" w:cs="Times New Roman"/>
          <w:b/>
          <w:bCs/>
          <w:color w:val="C00000"/>
          <w:sz w:val="24"/>
          <w:szCs w:val="24"/>
        </w:rPr>
        <w:fldChar w:fldCharType="begin"/>
      </w:r>
      <w:r>
        <w:rPr>
          <w:rFonts w:hint="default" w:ascii="Times New Roman" w:hAnsi="Times New Roman" w:cs="Times New Roman"/>
          <w:b/>
          <w:bCs/>
          <w:color w:val="C00000"/>
          <w:sz w:val="24"/>
          <w:szCs w:val="24"/>
        </w:rPr>
        <w:instrText xml:space="preserve"> HYPERLINK "mailto:hbnydxrsc@126.com" </w:instrText>
      </w:r>
      <w:r>
        <w:rPr>
          <w:rFonts w:hint="default" w:ascii="Times New Roman" w:hAnsi="Times New Roman" w:cs="Times New Roman"/>
          <w:b/>
          <w:bCs/>
          <w:color w:val="C00000"/>
          <w:sz w:val="24"/>
          <w:szCs w:val="24"/>
        </w:rPr>
        <w:fldChar w:fldCharType="separate"/>
      </w:r>
      <w:r>
        <w:rPr>
          <w:rStyle w:val="7"/>
          <w:rFonts w:hint="default" w:ascii="Times New Roman" w:hAnsi="Times New Roman" w:eastAsia="微软雅黑" w:cs="Times New Roman"/>
          <w:b/>
          <w:bCs/>
          <w:color w:val="C00000"/>
          <w:sz w:val="24"/>
          <w:szCs w:val="24"/>
          <w:u w:val="none"/>
        </w:rPr>
        <w:t>hbnydxrsc@126.com</w:t>
      </w:r>
      <w:r>
        <w:rPr>
          <w:rStyle w:val="7"/>
          <w:rFonts w:hint="default" w:ascii="Times New Roman" w:hAnsi="Times New Roman" w:eastAsia="微软雅黑" w:cs="Times New Roman"/>
          <w:b/>
          <w:bCs/>
          <w:color w:val="C00000"/>
          <w:sz w:val="24"/>
          <w:szCs w:val="24"/>
          <w:u w:val="none"/>
        </w:rPr>
        <w:fldChar w:fldCharType="end"/>
      </w:r>
      <w:r>
        <w:rPr>
          <w:rStyle w:val="7"/>
          <w:rFonts w:hint="default" w:ascii="Times New Roman" w:hAnsi="Times New Roman" w:eastAsia="微软雅黑" w:cs="Times New Roman"/>
          <w:b/>
          <w:bCs/>
          <w:color w:val="C00000"/>
          <w:sz w:val="24"/>
          <w:szCs w:val="24"/>
          <w:u w:val="none"/>
          <w:lang w:val="en-US" w:eastAsia="zh-CN"/>
        </w:rPr>
        <w:t>,</w:t>
      </w:r>
      <w:r>
        <w:rPr>
          <w:rFonts w:hint="default" w:ascii="Times New Roman" w:hAnsi="Times New Roman" w:cs="Times New Roman"/>
          <w:b/>
          <w:bCs/>
          <w:color w:val="C00000"/>
          <w:sz w:val="24"/>
          <w:szCs w:val="24"/>
        </w:rPr>
        <w:t>hangyhf@126.com</w:t>
      </w:r>
      <w:r>
        <w:rPr>
          <w:rFonts w:hint="default" w:ascii="Times New Roman" w:hAnsi="Times New Roman" w:eastAsia="宋体" w:cs="Times New Roman"/>
          <w:i w:val="0"/>
          <w:iCs w:val="0"/>
          <w:caps w:val="0"/>
          <w:color w:val="494949"/>
          <w:spacing w:val="0"/>
          <w:sz w:val="24"/>
          <w:szCs w:val="24"/>
          <w:shd w:val="clear" w:fill="FFFFFF"/>
        </w:rPr>
        <w:t>）以及招聘报名系统（</w:t>
      </w:r>
      <w:r>
        <w:rPr>
          <w:rStyle w:val="6"/>
          <w:rFonts w:hint="default" w:ascii="Times New Roman" w:hAnsi="Times New Roman" w:eastAsia="微软雅黑" w:cs="Times New Roman"/>
          <w:b w:val="0"/>
          <w:bCs/>
          <w:i w:val="0"/>
          <w:iCs w:val="0"/>
          <w:caps w:val="0"/>
          <w:color w:val="C00000"/>
          <w:spacing w:val="10"/>
          <w:sz w:val="24"/>
          <w:szCs w:val="24"/>
          <w:shd w:val="clear" w:fill="FFFFFF"/>
        </w:rPr>
        <w:t>rczp.hebau.edu.cn:8088/zp.html</w:t>
      </w:r>
      <w:r>
        <w:rPr>
          <w:rFonts w:hint="default" w:ascii="Times New Roman" w:hAnsi="Times New Roman" w:eastAsia="宋体" w:cs="Times New Roman"/>
          <w:i w:val="0"/>
          <w:iCs w:val="0"/>
          <w:caps w:val="0"/>
          <w:color w:val="494949"/>
          <w:spacing w:val="0"/>
          <w:sz w:val="24"/>
          <w:szCs w:val="24"/>
          <w:shd w:val="clear" w:fill="FFFFFF"/>
        </w:rPr>
        <w:t>）等方式接收报名。根据岗位条件要求，对报名人员信息进行资格审查。</w:t>
      </w:r>
    </w:p>
    <w:p w14:paraId="79DCD3A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62" w:afterAutospacing="0" w:line="300" w:lineRule="atLeast"/>
        <w:ind w:left="0" w:right="0" w:firstLine="420"/>
        <w:rPr>
          <w:rFonts w:hint="eastAsia" w:ascii="宋体" w:hAnsi="宋体" w:eastAsia="宋体" w:cs="宋体"/>
          <w:b/>
          <w:bCs/>
          <w:i w:val="0"/>
          <w:iCs w:val="0"/>
          <w:caps w:val="0"/>
          <w:color w:val="C00000"/>
          <w:spacing w:val="0"/>
          <w:sz w:val="24"/>
          <w:szCs w:val="24"/>
          <w:shd w:val="clear" w:fill="FFFFFF"/>
        </w:rPr>
      </w:pPr>
      <w:r>
        <w:rPr>
          <w:rFonts w:hint="eastAsia" w:ascii="宋体" w:hAnsi="宋体" w:eastAsia="宋体" w:cs="宋体"/>
          <w:b/>
          <w:bCs/>
          <w:color w:val="C00000"/>
          <w:spacing w:val="15"/>
          <w:sz w:val="24"/>
          <w:szCs w:val="24"/>
          <w:shd w:val="clear" w:color="auto" w:fill="FFFFFF"/>
        </w:rPr>
        <w:t>邮件标题和应聘材料注明：优秀人才网+学校+学历+专业+岗位 </w:t>
      </w:r>
    </w:p>
    <w:p w14:paraId="35153D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62" w:afterAutospacing="0" w:line="300" w:lineRule="atLeast"/>
        <w:ind w:left="0" w:right="0" w:firstLine="420"/>
        <w:rPr>
          <w:rFonts w:hint="default" w:ascii="Times New Roman" w:hAnsi="Times New Roman" w:eastAsia="宋体" w:cs="Times New Roman"/>
          <w:sz w:val="24"/>
          <w:szCs w:val="24"/>
        </w:rPr>
      </w:pPr>
      <w:r>
        <w:rPr>
          <w:rFonts w:hint="default" w:ascii="Times New Roman" w:hAnsi="Times New Roman" w:eastAsia="宋体" w:cs="Times New Roman"/>
          <w:i w:val="0"/>
          <w:iCs w:val="0"/>
          <w:caps w:val="0"/>
          <w:color w:val="494949"/>
          <w:spacing w:val="0"/>
          <w:sz w:val="24"/>
          <w:szCs w:val="24"/>
          <w:shd w:val="clear" w:fill="FFFFFF"/>
        </w:rPr>
        <w:t>1.报名时间：报名时间</w:t>
      </w:r>
      <w:bookmarkStart w:id="0" w:name="_GoBack"/>
      <w:bookmarkEnd w:id="0"/>
      <w:r>
        <w:rPr>
          <w:rFonts w:hint="default" w:ascii="Times New Roman" w:hAnsi="Times New Roman" w:eastAsia="宋体" w:cs="Times New Roman"/>
          <w:i w:val="0"/>
          <w:iCs w:val="0"/>
          <w:caps w:val="0"/>
          <w:color w:val="494949"/>
          <w:spacing w:val="0"/>
          <w:sz w:val="24"/>
          <w:szCs w:val="24"/>
          <w:shd w:val="clear" w:fill="FFFFFF"/>
        </w:rPr>
        <w:t>截止到202</w:t>
      </w:r>
      <w:r>
        <w:rPr>
          <w:rFonts w:hint="eastAsia" w:ascii="Times New Roman" w:hAnsi="Times New Roman" w:eastAsia="宋体" w:cs="Times New Roman"/>
          <w:i w:val="0"/>
          <w:iCs w:val="0"/>
          <w:caps w:val="0"/>
          <w:color w:val="494949"/>
          <w:spacing w:val="0"/>
          <w:sz w:val="24"/>
          <w:szCs w:val="24"/>
          <w:shd w:val="clear" w:fill="FFFFFF"/>
          <w:lang w:val="en-US" w:eastAsia="zh-CN"/>
        </w:rPr>
        <w:t>6</w:t>
      </w:r>
      <w:r>
        <w:rPr>
          <w:rFonts w:hint="default" w:ascii="Times New Roman" w:hAnsi="Times New Roman" w:eastAsia="宋体" w:cs="Times New Roman"/>
          <w:i w:val="0"/>
          <w:iCs w:val="0"/>
          <w:caps w:val="0"/>
          <w:color w:val="494949"/>
          <w:spacing w:val="0"/>
          <w:sz w:val="24"/>
          <w:szCs w:val="24"/>
          <w:shd w:val="clear" w:fill="FFFFFF"/>
        </w:rPr>
        <w:t>年12月31日17时。</w:t>
      </w:r>
    </w:p>
    <w:p w14:paraId="3C75D3A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62" w:afterAutospacing="0" w:line="300" w:lineRule="atLeast"/>
        <w:ind w:left="0" w:right="0" w:firstLine="420"/>
        <w:rPr>
          <w:rFonts w:hint="default" w:ascii="Times New Roman" w:hAnsi="Times New Roman" w:eastAsia="宋体" w:cs="Times New Roman"/>
          <w:sz w:val="24"/>
          <w:szCs w:val="24"/>
        </w:rPr>
      </w:pPr>
      <w:r>
        <w:rPr>
          <w:rFonts w:hint="default" w:ascii="Times New Roman" w:hAnsi="Times New Roman" w:eastAsia="宋体" w:cs="Times New Roman"/>
          <w:i w:val="0"/>
          <w:iCs w:val="0"/>
          <w:caps w:val="0"/>
          <w:color w:val="494949"/>
          <w:spacing w:val="0"/>
          <w:sz w:val="24"/>
          <w:szCs w:val="24"/>
          <w:shd w:val="clear" w:fill="FFFFFF"/>
        </w:rPr>
        <w:t>2.报名要求：应聘人员应提交个人简历（简历应包含个人学习工作经历及教学、科研业绩成果，论文成果应注明作者顺序、发表的期刊、发表年份及发表当年的中科院大类分区，科研课题应注明主持或参与，科技奖励应注明名次）、学历学位证书等电子版材料或扫描件，凡本人提交信息不真实、不完整的，责任自负；弄虚作假的，一经查实即取消选聘资格或聘用资格。</w:t>
      </w:r>
      <w:r>
        <w:rPr>
          <w:rFonts w:hint="eastAsia" w:ascii="Times New Roman" w:hAnsi="Times New Roman" w:eastAsia="宋体" w:cs="Times New Roman"/>
          <w:i w:val="0"/>
          <w:iCs w:val="0"/>
          <w:caps w:val="0"/>
          <w:color w:val="494949"/>
          <w:spacing w:val="0"/>
          <w:sz w:val="24"/>
          <w:szCs w:val="24"/>
          <w:shd w:val="clear" w:fill="FFFFFF"/>
          <w:lang w:eastAsia="zh-CN"/>
        </w:rPr>
        <w:t>2026</w:t>
      </w:r>
      <w:r>
        <w:rPr>
          <w:rFonts w:hint="default" w:ascii="Times New Roman" w:hAnsi="Times New Roman" w:eastAsia="宋体" w:cs="Times New Roman"/>
          <w:i w:val="0"/>
          <w:iCs w:val="0"/>
          <w:caps w:val="0"/>
          <w:color w:val="494949"/>
          <w:spacing w:val="0"/>
          <w:sz w:val="24"/>
          <w:szCs w:val="24"/>
          <w:shd w:val="clear" w:fill="FFFFFF"/>
        </w:rPr>
        <w:t>年应届毕业生如尚未获得学历学位证书，可暂不提供学历学位证书。</w:t>
      </w:r>
    </w:p>
    <w:p w14:paraId="6ABEC78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62" w:afterAutospacing="0" w:line="300" w:lineRule="atLeast"/>
        <w:ind w:left="0" w:right="0" w:firstLine="420"/>
        <w:rPr>
          <w:rFonts w:hint="default" w:ascii="Times New Roman" w:hAnsi="Times New Roman" w:eastAsia="宋体" w:cs="Times New Roman"/>
          <w:sz w:val="24"/>
          <w:szCs w:val="24"/>
        </w:rPr>
      </w:pPr>
      <w:r>
        <w:rPr>
          <w:rFonts w:hint="default" w:ascii="Times New Roman" w:hAnsi="Times New Roman" w:eastAsia="宋体" w:cs="Times New Roman"/>
          <w:i w:val="0"/>
          <w:iCs w:val="0"/>
          <w:caps w:val="0"/>
          <w:color w:val="494949"/>
          <w:spacing w:val="0"/>
          <w:sz w:val="24"/>
          <w:szCs w:val="24"/>
          <w:shd w:val="clear" w:fill="FFFFFF"/>
        </w:rPr>
        <w:t>3.资格审查。学校委托招聘岗位所在学院对应聘人员进行资格审查。凡弄虚作假者，一经发现，取消选聘资格。</w:t>
      </w:r>
    </w:p>
    <w:p w14:paraId="1521C55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62" w:afterAutospacing="0" w:line="300" w:lineRule="atLeast"/>
        <w:ind w:left="0" w:right="0" w:firstLine="420"/>
        <w:rPr>
          <w:rFonts w:hint="default" w:ascii="Times New Roman" w:hAnsi="Times New Roman" w:eastAsia="宋体" w:cs="Times New Roman"/>
          <w:sz w:val="24"/>
          <w:szCs w:val="24"/>
        </w:rPr>
      </w:pPr>
      <w:r>
        <w:rPr>
          <w:rFonts w:hint="default" w:ascii="Times New Roman" w:hAnsi="Times New Roman" w:eastAsia="宋体" w:cs="Times New Roman"/>
          <w:i w:val="0"/>
          <w:iCs w:val="0"/>
          <w:caps w:val="0"/>
          <w:color w:val="494949"/>
          <w:spacing w:val="0"/>
          <w:sz w:val="24"/>
          <w:szCs w:val="24"/>
          <w:shd w:val="clear" w:fill="FFFFFF"/>
        </w:rPr>
        <w:t>(三)测评考核</w:t>
      </w:r>
    </w:p>
    <w:p w14:paraId="1FD3C1B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62" w:afterAutospacing="0" w:line="300" w:lineRule="atLeast"/>
        <w:ind w:left="0" w:right="0" w:firstLine="420"/>
        <w:rPr>
          <w:rFonts w:hint="default" w:ascii="Times New Roman" w:hAnsi="Times New Roman" w:eastAsia="宋体" w:cs="Times New Roman"/>
          <w:sz w:val="24"/>
          <w:szCs w:val="24"/>
        </w:rPr>
      </w:pPr>
      <w:r>
        <w:rPr>
          <w:rFonts w:hint="default" w:ascii="Times New Roman" w:hAnsi="Times New Roman" w:eastAsia="宋体" w:cs="Times New Roman"/>
          <w:i w:val="0"/>
          <w:iCs w:val="0"/>
          <w:caps w:val="0"/>
          <w:color w:val="494949"/>
          <w:spacing w:val="0"/>
          <w:sz w:val="24"/>
          <w:szCs w:val="24"/>
          <w:shd w:val="clear" w:fill="FFFFFF"/>
        </w:rPr>
        <w:t>由河北农业大学组成测评考核组，采取专业课试讲、材料审核（对其学习工作经历、主持或参与的科研课题和发表的论文论著等情况进行综合评价）、面试（能力汇报和答辩）的方式进行测评考核。</w:t>
      </w:r>
    </w:p>
    <w:p w14:paraId="508C8F3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62" w:afterAutospacing="0" w:line="300" w:lineRule="atLeast"/>
        <w:ind w:left="0" w:right="0" w:firstLine="420"/>
        <w:rPr>
          <w:rFonts w:hint="default" w:ascii="Times New Roman" w:hAnsi="Times New Roman" w:eastAsia="宋体" w:cs="Times New Roman"/>
          <w:sz w:val="24"/>
          <w:szCs w:val="24"/>
        </w:rPr>
      </w:pPr>
      <w:r>
        <w:rPr>
          <w:rFonts w:hint="default" w:ascii="Times New Roman" w:hAnsi="Times New Roman" w:eastAsia="宋体" w:cs="Times New Roman"/>
          <w:i w:val="0"/>
          <w:iCs w:val="0"/>
          <w:caps w:val="0"/>
          <w:color w:val="494949"/>
          <w:spacing w:val="0"/>
          <w:sz w:val="24"/>
          <w:szCs w:val="24"/>
          <w:shd w:val="clear" w:fill="FFFFFF"/>
        </w:rPr>
        <w:t>1.试讲</w:t>
      </w:r>
    </w:p>
    <w:p w14:paraId="4193B2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62" w:afterAutospacing="0" w:line="300" w:lineRule="atLeast"/>
        <w:ind w:left="0" w:right="0" w:firstLine="420"/>
        <w:rPr>
          <w:rFonts w:hint="default" w:ascii="Times New Roman" w:hAnsi="Times New Roman" w:eastAsia="宋体" w:cs="Times New Roman"/>
          <w:sz w:val="24"/>
          <w:szCs w:val="24"/>
        </w:rPr>
      </w:pPr>
      <w:r>
        <w:rPr>
          <w:rFonts w:hint="default" w:ascii="Times New Roman" w:hAnsi="Times New Roman" w:eastAsia="宋体" w:cs="Times New Roman"/>
          <w:i w:val="0"/>
          <w:iCs w:val="0"/>
          <w:caps w:val="0"/>
          <w:color w:val="494949"/>
          <w:spacing w:val="0"/>
          <w:sz w:val="24"/>
          <w:szCs w:val="24"/>
          <w:shd w:val="clear" w:fill="FFFFFF"/>
        </w:rPr>
        <w:t>试讲内容为所报考学院的相关专业课内容，实行百分制，最低合格分数线为60分。试讲由招聘岗位所在学院组织，包括考点选择、考场安全、专家评委委派等工作。</w:t>
      </w:r>
    </w:p>
    <w:p w14:paraId="1E7E89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62" w:afterAutospacing="0" w:line="300" w:lineRule="atLeast"/>
        <w:ind w:left="0" w:right="0" w:firstLine="420"/>
        <w:rPr>
          <w:rFonts w:hint="default" w:ascii="Times New Roman" w:hAnsi="Times New Roman" w:eastAsia="宋体" w:cs="Times New Roman"/>
          <w:sz w:val="24"/>
          <w:szCs w:val="24"/>
        </w:rPr>
      </w:pPr>
      <w:r>
        <w:rPr>
          <w:rFonts w:hint="default" w:ascii="Times New Roman" w:hAnsi="Times New Roman" w:eastAsia="宋体" w:cs="Times New Roman"/>
          <w:i w:val="0"/>
          <w:iCs w:val="0"/>
          <w:caps w:val="0"/>
          <w:color w:val="494949"/>
          <w:spacing w:val="0"/>
          <w:sz w:val="24"/>
          <w:szCs w:val="24"/>
          <w:shd w:val="clear" w:fill="FFFFFF"/>
        </w:rPr>
        <w:t>2.材料审核</w:t>
      </w:r>
    </w:p>
    <w:p w14:paraId="25B5318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62" w:afterAutospacing="0" w:line="300" w:lineRule="atLeast"/>
        <w:ind w:left="0" w:right="0" w:firstLine="420"/>
        <w:rPr>
          <w:rFonts w:hint="default" w:ascii="Times New Roman" w:hAnsi="Times New Roman" w:eastAsia="宋体" w:cs="Times New Roman"/>
          <w:sz w:val="24"/>
          <w:szCs w:val="24"/>
        </w:rPr>
      </w:pPr>
      <w:r>
        <w:rPr>
          <w:rFonts w:hint="default" w:ascii="Times New Roman" w:hAnsi="Times New Roman" w:eastAsia="宋体" w:cs="Times New Roman"/>
          <w:i w:val="0"/>
          <w:iCs w:val="0"/>
          <w:caps w:val="0"/>
          <w:color w:val="494949"/>
          <w:spacing w:val="0"/>
          <w:sz w:val="24"/>
          <w:szCs w:val="24"/>
          <w:shd w:val="clear" w:fill="FFFFFF"/>
        </w:rPr>
        <w:t>学校选聘工作领导小组对试讲合格人员主持或参与的科研课题和发表的论文论著水平，以及应聘人员专业方向和学校需求的契合度进行综合评价。材料审核合格人员进入面试环节。</w:t>
      </w:r>
    </w:p>
    <w:p w14:paraId="7F86683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62" w:afterAutospacing="0" w:line="300" w:lineRule="atLeast"/>
        <w:ind w:left="0" w:right="0" w:firstLine="420"/>
        <w:rPr>
          <w:rFonts w:hint="default" w:ascii="Times New Roman" w:hAnsi="Times New Roman" w:eastAsia="宋体" w:cs="Times New Roman"/>
          <w:sz w:val="24"/>
          <w:szCs w:val="24"/>
        </w:rPr>
      </w:pPr>
      <w:r>
        <w:rPr>
          <w:rFonts w:hint="default" w:ascii="Times New Roman" w:hAnsi="Times New Roman" w:eastAsia="宋体" w:cs="Times New Roman"/>
          <w:i w:val="0"/>
          <w:iCs w:val="0"/>
          <w:caps w:val="0"/>
          <w:color w:val="494949"/>
          <w:spacing w:val="0"/>
          <w:sz w:val="24"/>
          <w:szCs w:val="24"/>
          <w:shd w:val="clear" w:fill="FFFFFF"/>
        </w:rPr>
        <w:t>3.面试</w:t>
      </w:r>
    </w:p>
    <w:p w14:paraId="176639D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62" w:afterAutospacing="0" w:line="300" w:lineRule="atLeast"/>
        <w:ind w:left="0" w:right="0" w:firstLine="420"/>
        <w:rPr>
          <w:rFonts w:hint="default" w:ascii="Times New Roman" w:hAnsi="Times New Roman" w:eastAsia="宋体" w:cs="Times New Roman"/>
          <w:sz w:val="24"/>
          <w:szCs w:val="24"/>
        </w:rPr>
      </w:pPr>
      <w:r>
        <w:rPr>
          <w:rFonts w:hint="default" w:ascii="Times New Roman" w:hAnsi="Times New Roman" w:eastAsia="宋体" w:cs="Times New Roman"/>
          <w:i w:val="0"/>
          <w:iCs w:val="0"/>
          <w:caps w:val="0"/>
          <w:color w:val="494949"/>
          <w:spacing w:val="0"/>
          <w:sz w:val="24"/>
          <w:szCs w:val="24"/>
          <w:shd w:val="clear" w:fill="FFFFFF"/>
        </w:rPr>
        <w:t>面试采取能力汇报和答辩的方式进行，面试人员主要汇报个人基本情况，研究方向和成果以及未来的教学科研计划。面试采取投票的方式进行，推荐得票低于三分之二的为不合格。</w:t>
      </w:r>
    </w:p>
    <w:p w14:paraId="69E2E51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62" w:afterAutospacing="0" w:line="300" w:lineRule="atLeast"/>
        <w:ind w:left="0" w:right="0" w:firstLine="420"/>
        <w:rPr>
          <w:rFonts w:hint="default" w:ascii="Times New Roman" w:hAnsi="Times New Roman" w:eastAsia="宋体" w:cs="Times New Roman"/>
          <w:sz w:val="24"/>
          <w:szCs w:val="24"/>
        </w:rPr>
      </w:pPr>
      <w:r>
        <w:rPr>
          <w:rFonts w:hint="default" w:ascii="Times New Roman" w:hAnsi="Times New Roman" w:eastAsia="宋体" w:cs="Times New Roman"/>
          <w:i w:val="0"/>
          <w:iCs w:val="0"/>
          <w:caps w:val="0"/>
          <w:color w:val="494949"/>
          <w:spacing w:val="0"/>
          <w:sz w:val="24"/>
          <w:szCs w:val="24"/>
          <w:shd w:val="clear" w:fill="FFFFFF"/>
        </w:rPr>
        <w:t>4.测评时间和地点：试讲由招聘岗位所在学院确定并通知，面试由学校选聘工作领导小组办公室确定并通知。试讲和面试的时间、地点、结果将通过电话、短信等方式另行通知。</w:t>
      </w:r>
    </w:p>
    <w:p w14:paraId="5387D00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62" w:afterAutospacing="0" w:line="300" w:lineRule="atLeast"/>
        <w:ind w:left="0" w:right="0" w:firstLine="420"/>
        <w:rPr>
          <w:rFonts w:hint="default" w:ascii="Times New Roman" w:hAnsi="Times New Roman" w:eastAsia="宋体" w:cs="Times New Roman"/>
          <w:sz w:val="24"/>
          <w:szCs w:val="24"/>
        </w:rPr>
      </w:pPr>
      <w:r>
        <w:rPr>
          <w:rFonts w:hint="default" w:ascii="Times New Roman" w:hAnsi="Times New Roman" w:eastAsia="宋体" w:cs="Times New Roman"/>
          <w:i w:val="0"/>
          <w:iCs w:val="0"/>
          <w:caps w:val="0"/>
          <w:color w:val="494949"/>
          <w:spacing w:val="0"/>
          <w:sz w:val="24"/>
          <w:szCs w:val="24"/>
          <w:shd w:val="clear" w:fill="FFFFFF"/>
        </w:rPr>
        <w:t>(四)考察、体检、公示</w:t>
      </w:r>
    </w:p>
    <w:p w14:paraId="616A222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62" w:afterAutospacing="0" w:line="300" w:lineRule="atLeast"/>
        <w:ind w:left="0" w:right="0" w:firstLine="420"/>
        <w:rPr>
          <w:rFonts w:hint="default" w:ascii="Times New Roman" w:hAnsi="Times New Roman" w:eastAsia="宋体" w:cs="Times New Roman"/>
          <w:sz w:val="24"/>
          <w:szCs w:val="24"/>
        </w:rPr>
      </w:pPr>
      <w:r>
        <w:rPr>
          <w:rFonts w:hint="default" w:ascii="Times New Roman" w:hAnsi="Times New Roman" w:eastAsia="宋体" w:cs="Times New Roman"/>
          <w:i w:val="0"/>
          <w:iCs w:val="0"/>
          <w:caps w:val="0"/>
          <w:color w:val="494949"/>
          <w:spacing w:val="0"/>
          <w:sz w:val="24"/>
          <w:szCs w:val="24"/>
          <w:shd w:val="clear" w:fill="FFFFFF"/>
        </w:rPr>
        <w:t>面试合格人员由招聘岗位所在学院党委对应聘人员的思想政治表现、道德品质、业务能力、工作实绩等情况进行政审考察。河北农业大学人事处对中层单位党委政审考察的情况进行核实，并对其资格条件进行复审。</w:t>
      </w:r>
    </w:p>
    <w:p w14:paraId="6ACE18A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62" w:afterAutospacing="0" w:line="300" w:lineRule="atLeast"/>
        <w:ind w:left="0" w:right="0" w:firstLine="420"/>
        <w:rPr>
          <w:rFonts w:hint="default" w:ascii="Times New Roman" w:hAnsi="Times New Roman" w:eastAsia="宋体" w:cs="Times New Roman"/>
          <w:sz w:val="24"/>
          <w:szCs w:val="24"/>
        </w:rPr>
      </w:pPr>
      <w:r>
        <w:rPr>
          <w:rFonts w:hint="default" w:ascii="Times New Roman" w:hAnsi="Times New Roman" w:eastAsia="宋体" w:cs="Times New Roman"/>
          <w:i w:val="0"/>
          <w:iCs w:val="0"/>
          <w:caps w:val="0"/>
          <w:color w:val="494949"/>
          <w:spacing w:val="0"/>
          <w:sz w:val="24"/>
          <w:szCs w:val="24"/>
          <w:shd w:val="clear" w:fill="FFFFFF"/>
        </w:rPr>
        <w:t>体检工作由河北农业大学人事处统一组织，体检参照现行公务员录用体检标准执行。考察、体检不合格的，取消拟聘人选资格。</w:t>
      </w:r>
    </w:p>
    <w:p w14:paraId="4BDA31C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62" w:afterAutospacing="0" w:line="300" w:lineRule="atLeast"/>
        <w:ind w:left="0" w:right="0" w:firstLine="420"/>
        <w:rPr>
          <w:rFonts w:hint="default" w:ascii="Times New Roman" w:hAnsi="Times New Roman" w:eastAsia="宋体" w:cs="Times New Roman"/>
          <w:sz w:val="24"/>
          <w:szCs w:val="24"/>
        </w:rPr>
      </w:pPr>
      <w:r>
        <w:rPr>
          <w:rFonts w:hint="default" w:ascii="Times New Roman" w:hAnsi="Times New Roman" w:eastAsia="宋体" w:cs="Times New Roman"/>
          <w:i w:val="0"/>
          <w:iCs w:val="0"/>
          <w:caps w:val="0"/>
          <w:color w:val="494949"/>
          <w:spacing w:val="0"/>
          <w:sz w:val="24"/>
          <w:szCs w:val="24"/>
          <w:shd w:val="clear" w:fill="FFFFFF"/>
        </w:rPr>
        <w:t>经考察、体检合格的，确定为拟聘用人选，在河北人社网、河北农业大学网站人才招聘栏目同时进行公示，公示期7个工作日。</w:t>
      </w:r>
    </w:p>
    <w:p w14:paraId="5490796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62" w:afterAutospacing="0" w:line="300" w:lineRule="atLeast"/>
        <w:ind w:left="0" w:right="0" w:firstLine="420"/>
        <w:rPr>
          <w:rFonts w:hint="default" w:ascii="Times New Roman" w:hAnsi="Times New Roman" w:eastAsia="宋体" w:cs="Times New Roman"/>
          <w:sz w:val="24"/>
          <w:szCs w:val="24"/>
        </w:rPr>
      </w:pPr>
      <w:r>
        <w:rPr>
          <w:rFonts w:hint="default" w:ascii="Times New Roman" w:hAnsi="Times New Roman" w:eastAsia="宋体" w:cs="Times New Roman"/>
          <w:i w:val="0"/>
          <w:iCs w:val="0"/>
          <w:caps w:val="0"/>
          <w:color w:val="494949"/>
          <w:spacing w:val="0"/>
          <w:sz w:val="24"/>
          <w:szCs w:val="24"/>
          <w:shd w:val="clear" w:fill="FFFFFF"/>
        </w:rPr>
        <w:t>(五)聘用</w:t>
      </w:r>
    </w:p>
    <w:p w14:paraId="07C9C7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62" w:afterAutospacing="0" w:line="300" w:lineRule="atLeast"/>
        <w:ind w:left="0" w:right="0" w:firstLine="420"/>
        <w:rPr>
          <w:rFonts w:hint="default" w:ascii="Times New Roman" w:hAnsi="Times New Roman" w:eastAsia="宋体" w:cs="Times New Roman"/>
          <w:sz w:val="24"/>
          <w:szCs w:val="24"/>
        </w:rPr>
      </w:pPr>
      <w:r>
        <w:rPr>
          <w:rFonts w:hint="default" w:ascii="Times New Roman" w:hAnsi="Times New Roman" w:eastAsia="宋体" w:cs="Times New Roman"/>
          <w:i w:val="0"/>
          <w:iCs w:val="0"/>
          <w:caps w:val="0"/>
          <w:color w:val="494949"/>
          <w:spacing w:val="0"/>
          <w:sz w:val="24"/>
          <w:szCs w:val="24"/>
          <w:shd w:val="clear" w:fill="FFFFFF"/>
        </w:rPr>
        <w:t>拟聘人选确定后，招聘单位提出聘用意见，填写《河北省事业单位公开招聘工作人员审批表》、拟聘人员名册，连同招聘情况报告及拟聘人员相关证件材料，按程序报省人力资源和社会保障厅事业单位人事管理系统办理相关审批手续。被聘用人员按相关政策规定实行试用期，试用期一并计算在聘用合同期限内。试用期满考核合格的，予以正式聘用，不合格的，取消聘用。</w:t>
      </w:r>
    </w:p>
    <w:p w14:paraId="784F273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62" w:afterAutospacing="0" w:line="300" w:lineRule="atLeast"/>
        <w:ind w:left="0" w:right="0" w:firstLine="420"/>
        <w:rPr>
          <w:rFonts w:hint="default" w:ascii="Times New Roman" w:hAnsi="Times New Roman" w:eastAsia="宋体" w:cs="Times New Roman"/>
          <w:sz w:val="24"/>
          <w:szCs w:val="24"/>
        </w:rPr>
      </w:pPr>
      <w:r>
        <w:rPr>
          <w:rFonts w:hint="default" w:ascii="Times New Roman" w:hAnsi="Times New Roman" w:eastAsia="宋体" w:cs="Times New Roman"/>
          <w:i w:val="0"/>
          <w:iCs w:val="0"/>
          <w:caps w:val="0"/>
          <w:color w:val="494949"/>
          <w:spacing w:val="0"/>
          <w:sz w:val="24"/>
          <w:szCs w:val="24"/>
          <w:shd w:val="clear" w:fill="FFFFFF"/>
        </w:rPr>
        <w:t>对发现的违纪违规行为，按照《事业单位公开招聘违纪违规行为处理规定》（人社部令第35号）处理。</w:t>
      </w:r>
    </w:p>
    <w:p w14:paraId="063318A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62" w:afterAutospacing="0" w:line="300" w:lineRule="atLeast"/>
        <w:ind w:left="0" w:right="0" w:firstLine="420"/>
        <w:rPr>
          <w:rFonts w:hint="default" w:ascii="Times New Roman" w:hAnsi="Times New Roman" w:eastAsia="宋体" w:cs="Times New Roman"/>
          <w:sz w:val="24"/>
          <w:szCs w:val="24"/>
        </w:rPr>
      </w:pPr>
      <w:r>
        <w:rPr>
          <w:rFonts w:hint="default" w:ascii="Times New Roman" w:hAnsi="Times New Roman" w:eastAsia="宋体" w:cs="Times New Roman"/>
          <w:i w:val="0"/>
          <w:iCs w:val="0"/>
          <w:caps w:val="0"/>
          <w:color w:val="494949"/>
          <w:spacing w:val="0"/>
          <w:sz w:val="24"/>
          <w:szCs w:val="24"/>
          <w:shd w:val="clear" w:fill="FFFFFF"/>
        </w:rPr>
        <w:t>政策咨询电话：0312-7521300（河北农业大学人事处）</w:t>
      </w:r>
    </w:p>
    <w:p w14:paraId="058F01F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62" w:afterAutospacing="0" w:line="300" w:lineRule="atLeast"/>
        <w:ind w:left="0" w:right="0" w:firstLine="420"/>
        <w:rPr>
          <w:rFonts w:hint="default" w:ascii="Times New Roman" w:hAnsi="Times New Roman" w:eastAsia="宋体" w:cs="Times New Roman"/>
          <w:sz w:val="24"/>
          <w:szCs w:val="24"/>
        </w:rPr>
      </w:pPr>
      <w:r>
        <w:rPr>
          <w:rFonts w:hint="default" w:ascii="Times New Roman" w:hAnsi="Times New Roman" w:eastAsia="宋体" w:cs="Times New Roman"/>
          <w:i w:val="0"/>
          <w:iCs w:val="0"/>
          <w:caps w:val="0"/>
          <w:color w:val="494949"/>
          <w:spacing w:val="0"/>
          <w:sz w:val="24"/>
          <w:szCs w:val="24"/>
          <w:shd w:val="clear" w:fill="FFFFFF"/>
        </w:rPr>
        <w:t>监督举报电话：0312-7521306（河北农业大学纪委监察室）</w:t>
      </w:r>
    </w:p>
    <w:p w14:paraId="5841465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62" w:afterAutospacing="0" w:line="300" w:lineRule="atLeast"/>
        <w:ind w:left="0" w:right="0" w:firstLine="420"/>
        <w:rPr>
          <w:rFonts w:hint="default" w:ascii="Times New Roman" w:hAnsi="Times New Roman" w:eastAsia="宋体" w:cs="Times New Roman"/>
          <w:sz w:val="24"/>
          <w:szCs w:val="24"/>
        </w:rPr>
      </w:pPr>
      <w:r>
        <w:rPr>
          <w:rFonts w:hint="default" w:ascii="Times New Roman" w:hAnsi="Times New Roman" w:eastAsia="宋体" w:cs="Times New Roman"/>
          <w:i w:val="0"/>
          <w:iCs w:val="0"/>
          <w:caps w:val="0"/>
          <w:color w:val="494949"/>
          <w:spacing w:val="0"/>
          <w:sz w:val="24"/>
          <w:szCs w:val="24"/>
          <w:shd w:val="clear" w:fill="FFFFFF"/>
        </w:rPr>
        <w:t>监督举报电话：0311-66908225（河北省人力资源和社会保障厅）</w:t>
      </w:r>
    </w:p>
    <w:p w14:paraId="5DA121E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62" w:afterAutospacing="0" w:line="300" w:lineRule="atLeast"/>
        <w:ind w:left="0" w:right="0" w:firstLine="420"/>
        <w:rPr>
          <w:rFonts w:hint="default" w:ascii="Times New Roman" w:hAnsi="Times New Roman" w:eastAsia="宋体" w:cs="Times New Roman"/>
          <w:sz w:val="24"/>
          <w:szCs w:val="24"/>
        </w:rPr>
      </w:pPr>
      <w:r>
        <w:rPr>
          <w:rFonts w:hint="default" w:ascii="Times New Roman" w:hAnsi="Times New Roman" w:eastAsia="宋体" w:cs="Times New Roman"/>
          <w:b/>
          <w:bCs/>
          <w:i w:val="0"/>
          <w:iCs w:val="0"/>
          <w:caps w:val="0"/>
          <w:color w:val="494949"/>
          <w:spacing w:val="0"/>
          <w:sz w:val="24"/>
          <w:szCs w:val="24"/>
          <w:shd w:val="clear" w:fill="FFFFFF"/>
        </w:rPr>
        <w:t>六、其他事项</w:t>
      </w:r>
    </w:p>
    <w:p w14:paraId="08C617E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62" w:afterAutospacing="0" w:line="300" w:lineRule="atLeast"/>
        <w:ind w:left="0" w:right="0" w:firstLine="420"/>
        <w:rPr>
          <w:rFonts w:hint="default" w:ascii="Times New Roman" w:hAnsi="Times New Roman" w:eastAsia="宋体" w:cs="Times New Roman"/>
          <w:sz w:val="24"/>
          <w:szCs w:val="24"/>
        </w:rPr>
      </w:pPr>
      <w:r>
        <w:rPr>
          <w:rFonts w:hint="default" w:ascii="Times New Roman" w:hAnsi="Times New Roman" w:eastAsia="宋体" w:cs="Times New Roman"/>
          <w:i w:val="0"/>
          <w:iCs w:val="0"/>
          <w:caps w:val="0"/>
          <w:color w:val="494949"/>
          <w:spacing w:val="0"/>
          <w:sz w:val="24"/>
          <w:szCs w:val="24"/>
          <w:shd w:val="clear" w:fill="FFFFFF"/>
        </w:rPr>
        <w:t>本公告由河北农业大学人事处负责解释。</w:t>
      </w:r>
    </w:p>
    <w:p w14:paraId="1E5ACFB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62" w:afterAutospacing="0" w:line="300" w:lineRule="atLeast"/>
        <w:ind w:left="0" w:right="0" w:firstLine="420"/>
        <w:rPr>
          <w:rFonts w:hint="default" w:ascii="Times New Roman" w:hAnsi="Times New Roman" w:eastAsia="宋体" w:cs="Times New Roman"/>
          <w:sz w:val="24"/>
          <w:szCs w:val="24"/>
        </w:rPr>
      </w:pPr>
      <w:r>
        <w:rPr>
          <w:rFonts w:hint="default" w:ascii="Times New Roman" w:hAnsi="Times New Roman" w:eastAsia="宋体" w:cs="Times New Roman"/>
          <w:i w:val="0"/>
          <w:iCs w:val="0"/>
          <w:caps w:val="0"/>
          <w:color w:val="494949"/>
          <w:spacing w:val="0"/>
          <w:sz w:val="24"/>
          <w:szCs w:val="24"/>
          <w:shd w:val="clear" w:fill="FFFFFF"/>
        </w:rPr>
        <w:t>联系人：河北农业大学人事处陈老师</w:t>
      </w:r>
    </w:p>
    <w:p w14:paraId="17D3E1D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62" w:afterAutospacing="0" w:line="300" w:lineRule="atLeast"/>
        <w:ind w:left="0" w:right="0" w:firstLine="420"/>
        <w:rPr>
          <w:rFonts w:hint="default" w:ascii="Times New Roman" w:hAnsi="Times New Roman" w:eastAsia="宋体" w:cs="Times New Roman"/>
          <w:i w:val="0"/>
          <w:iCs w:val="0"/>
          <w:caps w:val="0"/>
          <w:color w:val="494949"/>
          <w:spacing w:val="0"/>
          <w:sz w:val="24"/>
          <w:szCs w:val="24"/>
          <w:shd w:val="clear" w:fill="FFFFFF"/>
        </w:rPr>
      </w:pPr>
      <w:r>
        <w:rPr>
          <w:rFonts w:hint="default" w:ascii="Times New Roman" w:hAnsi="Times New Roman" w:eastAsia="宋体" w:cs="Times New Roman"/>
          <w:i w:val="0"/>
          <w:iCs w:val="0"/>
          <w:caps w:val="0"/>
          <w:color w:val="494949"/>
          <w:spacing w:val="0"/>
          <w:sz w:val="24"/>
          <w:szCs w:val="24"/>
          <w:shd w:val="clear" w:fill="FFFFFF"/>
        </w:rPr>
        <w:t>联系电话：0312-7521300</w:t>
      </w:r>
    </w:p>
    <w:p w14:paraId="6E5C834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362" w:afterAutospacing="0" w:line="300" w:lineRule="atLeast"/>
        <w:ind w:left="0" w:right="0" w:firstLine="420"/>
        <w:rPr>
          <w:rFonts w:hint="default" w:ascii="Times New Roman" w:hAnsi="Times New Roman" w:eastAsia="宋体" w:cs="Times New Roman"/>
          <w:i w:val="0"/>
          <w:iCs w:val="0"/>
          <w:caps w:val="0"/>
          <w:color w:val="494949"/>
          <w:spacing w:val="0"/>
          <w:sz w:val="24"/>
          <w:szCs w:val="24"/>
          <w:shd w:val="clear" w:fill="FFFFFF"/>
        </w:rPr>
      </w:pPr>
    </w:p>
    <w:tbl>
      <w:tblPr>
        <w:tblStyle w:val="4"/>
        <w:tblW w:w="1539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73"/>
        <w:gridCol w:w="1215"/>
        <w:gridCol w:w="860"/>
        <w:gridCol w:w="919"/>
        <w:gridCol w:w="1954"/>
        <w:gridCol w:w="879"/>
        <w:gridCol w:w="839"/>
        <w:gridCol w:w="1059"/>
        <w:gridCol w:w="1812"/>
        <w:gridCol w:w="1416"/>
        <w:gridCol w:w="1816"/>
        <w:gridCol w:w="1148"/>
      </w:tblGrid>
      <w:tr w14:paraId="2A799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0" w:type="auto"/>
            <w:gridSpan w:val="12"/>
            <w:tcBorders>
              <w:top w:val="nil"/>
              <w:left w:val="nil"/>
              <w:bottom w:val="single" w:color="000000" w:sz="4" w:space="0"/>
              <w:right w:val="nil"/>
            </w:tcBorders>
            <w:shd w:val="clear" w:color="auto" w:fill="auto"/>
            <w:noWrap/>
            <w:vAlign w:val="center"/>
          </w:tcPr>
          <w:p w14:paraId="2FD55A7A">
            <w:pPr>
              <w:keepNext w:val="0"/>
              <w:keepLines w:val="0"/>
              <w:widowControl/>
              <w:suppressLineNumbers w:val="0"/>
              <w:jc w:val="center"/>
              <w:textAlignment w:val="center"/>
              <w:rPr>
                <w:rFonts w:ascii="黑体" w:hAnsi="宋体" w:eastAsia="黑体" w:cs="黑体"/>
                <w:b/>
                <w:bCs/>
                <w:i w:val="0"/>
                <w:iCs w:val="0"/>
                <w:color w:val="000000"/>
                <w:sz w:val="40"/>
                <w:szCs w:val="40"/>
                <w:u w:val="none"/>
              </w:rPr>
            </w:pPr>
            <w:r>
              <w:rPr>
                <w:rFonts w:hint="eastAsia" w:ascii="黑体" w:hAnsi="宋体" w:eastAsia="黑体" w:cs="黑体"/>
                <w:b/>
                <w:bCs/>
                <w:i w:val="0"/>
                <w:iCs w:val="0"/>
                <w:color w:val="000000"/>
                <w:kern w:val="0"/>
                <w:sz w:val="40"/>
                <w:szCs w:val="40"/>
                <w:u w:val="none"/>
                <w:lang w:val="en-US" w:eastAsia="zh-CN" w:bidi="ar"/>
              </w:rPr>
              <w:t>河北省事业单位选聘工作人员岗位条件表</w:t>
            </w:r>
          </w:p>
        </w:tc>
      </w:tr>
      <w:tr w14:paraId="1C822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AF32B">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单位名称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FE9AF">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招聘岗位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80916">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岗位代码</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F5319">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招聘人数</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EBA43">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专业</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6A62B">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学历</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E2D90">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学位</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F2987">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其他条件</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D7503">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单位地址</w:t>
            </w:r>
            <w:r>
              <w:rPr>
                <w:rFonts w:hint="eastAsia" w:ascii="黑体" w:hAnsi="宋体" w:eastAsia="黑体" w:cs="黑体"/>
                <w:b/>
                <w:bCs/>
                <w:i w:val="0"/>
                <w:iCs w:val="0"/>
                <w:color w:val="000000"/>
                <w:kern w:val="0"/>
                <w:sz w:val="22"/>
                <w:szCs w:val="22"/>
                <w:u w:val="none"/>
                <w:lang w:val="en-US" w:eastAsia="zh-CN" w:bidi="ar"/>
              </w:rPr>
              <w:br w:type="textWrapping"/>
            </w:r>
            <w:r>
              <w:rPr>
                <w:rFonts w:hint="eastAsia" w:ascii="黑体" w:hAnsi="宋体" w:eastAsia="黑体" w:cs="黑体"/>
                <w:b/>
                <w:bCs/>
                <w:i w:val="0"/>
                <w:iCs w:val="0"/>
                <w:color w:val="000000"/>
                <w:kern w:val="0"/>
                <w:sz w:val="22"/>
                <w:szCs w:val="22"/>
                <w:u w:val="none"/>
                <w:lang w:val="en-US" w:eastAsia="zh-CN" w:bidi="ar"/>
              </w:rPr>
              <w:t>或工作地点</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49472">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咨询电话</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A1A59">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网址</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FCDA7">
            <w:pPr>
              <w:keepNext w:val="0"/>
              <w:keepLines w:val="0"/>
              <w:widowControl/>
              <w:suppressLineNumbers w:val="0"/>
              <w:jc w:val="center"/>
              <w:textAlignment w:val="center"/>
              <w:rPr>
                <w:rFonts w:hint="eastAsia" w:ascii="黑体" w:hAnsi="宋体" w:eastAsia="黑体" w:cs="黑体"/>
                <w:b/>
                <w:bCs/>
                <w:i w:val="0"/>
                <w:iCs w:val="0"/>
                <w:color w:val="000000"/>
                <w:sz w:val="22"/>
                <w:szCs w:val="22"/>
                <w:u w:val="none"/>
              </w:rPr>
            </w:pPr>
            <w:r>
              <w:rPr>
                <w:rFonts w:hint="eastAsia" w:ascii="黑体" w:hAnsi="宋体" w:eastAsia="黑体" w:cs="黑体"/>
                <w:b/>
                <w:bCs/>
                <w:i w:val="0"/>
                <w:iCs w:val="0"/>
                <w:color w:val="000000"/>
                <w:kern w:val="0"/>
                <w:sz w:val="22"/>
                <w:szCs w:val="22"/>
                <w:u w:val="none"/>
                <w:lang w:val="en-US" w:eastAsia="zh-CN" w:bidi="ar"/>
              </w:rPr>
              <w:t>招聘方式</w:t>
            </w:r>
          </w:p>
        </w:tc>
      </w:tr>
      <w:tr w14:paraId="75AFF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118A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河北农业大学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946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（专技）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2DF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547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32E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哲学门类、经济学门类、法学门类（除公安学类）、教育学门类、文学门类、历史学门类、理学门类（除天文学类）、工学门类（除石油与天然气工程类、兵器科学与技术类、核科学与技术类、公安技术）、农学门类、医学门类、管理学门类、艺术学门类</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AF8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研究生</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1F7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博士</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FCF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学术型博士要求获得博士研究生学历及博士学位；专业学位博士要求获得研究生学历和专业博士学位</w:t>
            </w:r>
          </w:p>
        </w:tc>
        <w:tc>
          <w:tcPr>
            <w:tcW w:w="1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9EA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依据接收学院确定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（保定校区：保定市灵雨寺街289号；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海洋学院：秦皇岛市海港区河北大街东段52号；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渤海校区：沧州市中捷产业园区渤海路1号）</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A80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0312-7521300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5AA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www.hebau.edu.cn</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7AC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选聘</w:t>
            </w:r>
          </w:p>
        </w:tc>
      </w:tr>
      <w:tr w14:paraId="5DCA3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14:paraId="0194F003">
            <w:pPr>
              <w:rPr>
                <w:rFonts w:hint="eastAsia" w:ascii="宋体" w:hAnsi="宋体" w:eastAsia="宋体" w:cs="宋体"/>
                <w:i w:val="0"/>
                <w:iCs w:val="0"/>
                <w:color w:val="000000"/>
                <w:sz w:val="24"/>
                <w:szCs w:val="24"/>
                <w:u w:val="none"/>
              </w:rPr>
            </w:pPr>
          </w:p>
        </w:tc>
        <w:tc>
          <w:tcPr>
            <w:tcW w:w="1275" w:type="dxa"/>
            <w:tcBorders>
              <w:top w:val="nil"/>
              <w:left w:val="nil"/>
              <w:bottom w:val="nil"/>
              <w:right w:val="nil"/>
            </w:tcBorders>
            <w:shd w:val="clear" w:color="auto" w:fill="auto"/>
            <w:vAlign w:val="center"/>
          </w:tcPr>
          <w:p w14:paraId="1B25ED18">
            <w:pPr>
              <w:jc w:val="left"/>
              <w:rPr>
                <w:rFonts w:hint="eastAsia" w:ascii="宋体" w:hAnsi="宋体" w:eastAsia="宋体" w:cs="宋体"/>
                <w:i w:val="0"/>
                <w:iCs w:val="0"/>
                <w:color w:val="000000"/>
                <w:sz w:val="24"/>
                <w:szCs w:val="24"/>
                <w:u w:val="none"/>
              </w:rPr>
            </w:pPr>
          </w:p>
        </w:tc>
        <w:tc>
          <w:tcPr>
            <w:tcW w:w="900" w:type="dxa"/>
            <w:tcBorders>
              <w:top w:val="nil"/>
              <w:left w:val="nil"/>
              <w:bottom w:val="nil"/>
              <w:right w:val="nil"/>
            </w:tcBorders>
            <w:shd w:val="clear" w:color="auto" w:fill="auto"/>
            <w:vAlign w:val="center"/>
          </w:tcPr>
          <w:p w14:paraId="11AB176F">
            <w:pPr>
              <w:jc w:val="left"/>
              <w:rPr>
                <w:rFonts w:hint="eastAsia" w:ascii="宋体" w:hAnsi="宋体" w:eastAsia="宋体" w:cs="宋体"/>
                <w:i w:val="0"/>
                <w:iCs w:val="0"/>
                <w:color w:val="000000"/>
                <w:sz w:val="24"/>
                <w:szCs w:val="24"/>
                <w:u w:val="none"/>
              </w:rPr>
            </w:pPr>
          </w:p>
        </w:tc>
        <w:tc>
          <w:tcPr>
            <w:tcW w:w="975" w:type="dxa"/>
            <w:tcBorders>
              <w:top w:val="nil"/>
              <w:left w:val="nil"/>
              <w:bottom w:val="nil"/>
              <w:right w:val="nil"/>
            </w:tcBorders>
            <w:shd w:val="clear" w:color="auto" w:fill="auto"/>
            <w:vAlign w:val="center"/>
          </w:tcPr>
          <w:p w14:paraId="3A9DAD27">
            <w:pPr>
              <w:jc w:val="center"/>
              <w:rPr>
                <w:rFonts w:hint="eastAsia" w:ascii="宋体" w:hAnsi="宋体" w:eastAsia="宋体" w:cs="宋体"/>
                <w:i w:val="0"/>
                <w:iCs w:val="0"/>
                <w:color w:val="000000"/>
                <w:sz w:val="24"/>
                <w:szCs w:val="24"/>
                <w:u w:val="none"/>
              </w:rPr>
            </w:pPr>
          </w:p>
        </w:tc>
        <w:tc>
          <w:tcPr>
            <w:tcW w:w="2085" w:type="dxa"/>
            <w:tcBorders>
              <w:top w:val="nil"/>
              <w:left w:val="nil"/>
              <w:bottom w:val="nil"/>
              <w:right w:val="nil"/>
            </w:tcBorders>
            <w:shd w:val="clear" w:color="auto" w:fill="auto"/>
            <w:vAlign w:val="center"/>
          </w:tcPr>
          <w:p w14:paraId="7C751599">
            <w:pPr>
              <w:jc w:val="left"/>
              <w:rPr>
                <w:rFonts w:hint="eastAsia" w:ascii="宋体" w:hAnsi="宋体" w:eastAsia="宋体" w:cs="宋体"/>
                <w:i w:val="0"/>
                <w:iCs w:val="0"/>
                <w:color w:val="000000"/>
                <w:sz w:val="24"/>
                <w:szCs w:val="24"/>
                <w:u w:val="none"/>
              </w:rPr>
            </w:pPr>
          </w:p>
        </w:tc>
        <w:tc>
          <w:tcPr>
            <w:tcW w:w="930" w:type="dxa"/>
            <w:tcBorders>
              <w:top w:val="nil"/>
              <w:left w:val="nil"/>
              <w:bottom w:val="nil"/>
              <w:right w:val="nil"/>
            </w:tcBorders>
            <w:shd w:val="clear" w:color="auto" w:fill="auto"/>
            <w:vAlign w:val="center"/>
          </w:tcPr>
          <w:p w14:paraId="5C087FB4">
            <w:pPr>
              <w:jc w:val="center"/>
              <w:rPr>
                <w:rFonts w:hint="eastAsia" w:ascii="宋体" w:hAnsi="宋体" w:eastAsia="宋体" w:cs="宋体"/>
                <w:i w:val="0"/>
                <w:iCs w:val="0"/>
                <w:color w:val="000000"/>
                <w:sz w:val="24"/>
                <w:szCs w:val="24"/>
                <w:u w:val="none"/>
              </w:rPr>
            </w:pPr>
          </w:p>
        </w:tc>
        <w:tc>
          <w:tcPr>
            <w:tcW w:w="885" w:type="dxa"/>
            <w:tcBorders>
              <w:top w:val="nil"/>
              <w:left w:val="nil"/>
              <w:bottom w:val="nil"/>
              <w:right w:val="nil"/>
            </w:tcBorders>
            <w:shd w:val="clear" w:color="auto" w:fill="auto"/>
            <w:vAlign w:val="center"/>
          </w:tcPr>
          <w:p w14:paraId="0DAD7891">
            <w:pPr>
              <w:jc w:val="center"/>
              <w:rPr>
                <w:rFonts w:hint="eastAsia" w:ascii="宋体" w:hAnsi="宋体" w:eastAsia="宋体" w:cs="宋体"/>
                <w:i w:val="0"/>
                <w:iCs w:val="0"/>
                <w:color w:val="000000"/>
                <w:sz w:val="24"/>
                <w:szCs w:val="24"/>
                <w:u w:val="none"/>
              </w:rPr>
            </w:pPr>
          </w:p>
        </w:tc>
        <w:tc>
          <w:tcPr>
            <w:tcW w:w="1110" w:type="dxa"/>
            <w:tcBorders>
              <w:top w:val="nil"/>
              <w:left w:val="nil"/>
              <w:bottom w:val="nil"/>
              <w:right w:val="nil"/>
            </w:tcBorders>
            <w:shd w:val="clear" w:color="auto" w:fill="auto"/>
            <w:vAlign w:val="center"/>
          </w:tcPr>
          <w:p w14:paraId="2249741A">
            <w:pPr>
              <w:jc w:val="left"/>
              <w:rPr>
                <w:rFonts w:hint="eastAsia" w:ascii="宋体" w:hAnsi="宋体" w:eastAsia="宋体" w:cs="宋体"/>
                <w:i w:val="0"/>
                <w:iCs w:val="0"/>
                <w:color w:val="000000"/>
                <w:sz w:val="24"/>
                <w:szCs w:val="24"/>
                <w:u w:val="none"/>
              </w:rPr>
            </w:pPr>
          </w:p>
        </w:tc>
        <w:tc>
          <w:tcPr>
            <w:tcW w:w="1950" w:type="dxa"/>
            <w:tcBorders>
              <w:top w:val="nil"/>
              <w:left w:val="nil"/>
              <w:bottom w:val="nil"/>
              <w:right w:val="nil"/>
            </w:tcBorders>
            <w:shd w:val="clear" w:color="auto" w:fill="auto"/>
            <w:vAlign w:val="center"/>
          </w:tcPr>
          <w:p w14:paraId="716BFE4B">
            <w:pPr>
              <w:jc w:val="left"/>
              <w:rPr>
                <w:rFonts w:hint="eastAsia" w:ascii="宋体" w:hAnsi="宋体" w:eastAsia="宋体" w:cs="宋体"/>
                <w:i w:val="0"/>
                <w:iCs w:val="0"/>
                <w:color w:val="000000"/>
                <w:sz w:val="24"/>
                <w:szCs w:val="24"/>
                <w:u w:val="none"/>
              </w:rPr>
            </w:pPr>
          </w:p>
        </w:tc>
        <w:tc>
          <w:tcPr>
            <w:tcW w:w="1380" w:type="dxa"/>
            <w:tcBorders>
              <w:top w:val="nil"/>
              <w:left w:val="nil"/>
              <w:bottom w:val="nil"/>
              <w:right w:val="nil"/>
            </w:tcBorders>
            <w:shd w:val="clear" w:color="auto" w:fill="auto"/>
            <w:vAlign w:val="center"/>
          </w:tcPr>
          <w:p w14:paraId="0304CD60">
            <w:pPr>
              <w:jc w:val="left"/>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vAlign w:val="center"/>
          </w:tcPr>
          <w:p w14:paraId="6C5F8245">
            <w:pPr>
              <w:jc w:val="left"/>
              <w:rPr>
                <w:rFonts w:hint="eastAsia" w:ascii="宋体" w:hAnsi="宋体" w:eastAsia="宋体" w:cs="宋体"/>
                <w:i w:val="0"/>
                <w:iCs w:val="0"/>
                <w:color w:val="000000"/>
                <w:sz w:val="24"/>
                <w:szCs w:val="24"/>
                <w:u w:val="none"/>
              </w:rPr>
            </w:pPr>
          </w:p>
        </w:tc>
        <w:tc>
          <w:tcPr>
            <w:tcW w:w="1230" w:type="dxa"/>
            <w:tcBorders>
              <w:top w:val="nil"/>
              <w:left w:val="nil"/>
              <w:bottom w:val="nil"/>
              <w:right w:val="nil"/>
            </w:tcBorders>
            <w:shd w:val="clear" w:color="auto" w:fill="auto"/>
            <w:vAlign w:val="center"/>
          </w:tcPr>
          <w:p w14:paraId="25C8FB50">
            <w:pPr>
              <w:jc w:val="center"/>
              <w:rPr>
                <w:rFonts w:hint="eastAsia" w:ascii="宋体" w:hAnsi="宋体" w:eastAsia="宋体" w:cs="宋体"/>
                <w:i w:val="0"/>
                <w:iCs w:val="0"/>
                <w:color w:val="000000"/>
                <w:sz w:val="24"/>
                <w:szCs w:val="24"/>
                <w:u w:val="none"/>
              </w:rPr>
            </w:pPr>
          </w:p>
        </w:tc>
      </w:tr>
      <w:tr w14:paraId="19112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color="auto" w:fill="auto"/>
            <w:noWrap/>
            <w:vAlign w:val="center"/>
          </w:tcPr>
          <w:p w14:paraId="2CE721EB">
            <w:pPr>
              <w:rPr>
                <w:rFonts w:hint="eastAsia" w:ascii="宋体" w:hAnsi="宋体" w:eastAsia="宋体" w:cs="宋体"/>
                <w:i w:val="0"/>
                <w:iCs w:val="0"/>
                <w:color w:val="000000"/>
                <w:sz w:val="24"/>
                <w:szCs w:val="24"/>
                <w:u w:val="none"/>
              </w:rPr>
            </w:pPr>
          </w:p>
        </w:tc>
        <w:tc>
          <w:tcPr>
            <w:tcW w:w="1275" w:type="dxa"/>
            <w:tcBorders>
              <w:top w:val="nil"/>
              <w:left w:val="nil"/>
              <w:bottom w:val="nil"/>
              <w:right w:val="nil"/>
            </w:tcBorders>
            <w:shd w:val="clear" w:color="auto" w:fill="auto"/>
            <w:vAlign w:val="center"/>
          </w:tcPr>
          <w:p w14:paraId="5A001B53">
            <w:pPr>
              <w:jc w:val="left"/>
              <w:rPr>
                <w:rFonts w:hint="eastAsia" w:ascii="宋体" w:hAnsi="宋体" w:eastAsia="宋体" w:cs="宋体"/>
                <w:i w:val="0"/>
                <w:iCs w:val="0"/>
                <w:color w:val="000000"/>
                <w:sz w:val="24"/>
                <w:szCs w:val="24"/>
                <w:u w:val="none"/>
              </w:rPr>
            </w:pPr>
          </w:p>
        </w:tc>
        <w:tc>
          <w:tcPr>
            <w:tcW w:w="900" w:type="dxa"/>
            <w:tcBorders>
              <w:top w:val="nil"/>
              <w:left w:val="nil"/>
              <w:bottom w:val="nil"/>
              <w:right w:val="nil"/>
            </w:tcBorders>
            <w:shd w:val="clear" w:color="auto" w:fill="auto"/>
            <w:vAlign w:val="center"/>
          </w:tcPr>
          <w:p w14:paraId="72414371">
            <w:pPr>
              <w:jc w:val="left"/>
              <w:rPr>
                <w:rFonts w:hint="eastAsia" w:ascii="宋体" w:hAnsi="宋体" w:eastAsia="宋体" w:cs="宋体"/>
                <w:i w:val="0"/>
                <w:iCs w:val="0"/>
                <w:color w:val="000000"/>
                <w:sz w:val="24"/>
                <w:szCs w:val="24"/>
                <w:u w:val="none"/>
              </w:rPr>
            </w:pPr>
          </w:p>
        </w:tc>
        <w:tc>
          <w:tcPr>
            <w:tcW w:w="975" w:type="dxa"/>
            <w:tcBorders>
              <w:top w:val="nil"/>
              <w:left w:val="nil"/>
              <w:bottom w:val="nil"/>
              <w:right w:val="nil"/>
            </w:tcBorders>
            <w:shd w:val="clear" w:color="auto" w:fill="auto"/>
            <w:vAlign w:val="center"/>
          </w:tcPr>
          <w:p w14:paraId="1D237F8E">
            <w:pPr>
              <w:jc w:val="center"/>
              <w:rPr>
                <w:rFonts w:hint="eastAsia" w:ascii="宋体" w:hAnsi="宋体" w:eastAsia="宋体" w:cs="宋体"/>
                <w:i w:val="0"/>
                <w:iCs w:val="0"/>
                <w:color w:val="000000"/>
                <w:sz w:val="24"/>
                <w:szCs w:val="24"/>
                <w:u w:val="none"/>
              </w:rPr>
            </w:pPr>
          </w:p>
        </w:tc>
        <w:tc>
          <w:tcPr>
            <w:tcW w:w="2085" w:type="dxa"/>
            <w:tcBorders>
              <w:top w:val="nil"/>
              <w:left w:val="nil"/>
              <w:bottom w:val="nil"/>
              <w:right w:val="nil"/>
            </w:tcBorders>
            <w:shd w:val="clear" w:color="auto" w:fill="auto"/>
            <w:vAlign w:val="center"/>
          </w:tcPr>
          <w:p w14:paraId="05D1D486">
            <w:pPr>
              <w:jc w:val="left"/>
              <w:rPr>
                <w:rFonts w:hint="eastAsia" w:ascii="宋体" w:hAnsi="宋体" w:eastAsia="宋体" w:cs="宋体"/>
                <w:i w:val="0"/>
                <w:iCs w:val="0"/>
                <w:color w:val="000000"/>
                <w:sz w:val="24"/>
                <w:szCs w:val="24"/>
                <w:u w:val="none"/>
              </w:rPr>
            </w:pPr>
          </w:p>
        </w:tc>
        <w:tc>
          <w:tcPr>
            <w:tcW w:w="930" w:type="dxa"/>
            <w:tcBorders>
              <w:top w:val="nil"/>
              <w:left w:val="nil"/>
              <w:bottom w:val="nil"/>
              <w:right w:val="nil"/>
            </w:tcBorders>
            <w:shd w:val="clear" w:color="auto" w:fill="auto"/>
            <w:vAlign w:val="center"/>
          </w:tcPr>
          <w:p w14:paraId="1748D464">
            <w:pPr>
              <w:jc w:val="center"/>
              <w:rPr>
                <w:rFonts w:hint="eastAsia" w:ascii="宋体" w:hAnsi="宋体" w:eastAsia="宋体" w:cs="宋体"/>
                <w:i w:val="0"/>
                <w:iCs w:val="0"/>
                <w:color w:val="000000"/>
                <w:sz w:val="24"/>
                <w:szCs w:val="24"/>
                <w:u w:val="none"/>
              </w:rPr>
            </w:pPr>
          </w:p>
        </w:tc>
        <w:tc>
          <w:tcPr>
            <w:tcW w:w="885" w:type="dxa"/>
            <w:tcBorders>
              <w:top w:val="nil"/>
              <w:left w:val="nil"/>
              <w:bottom w:val="nil"/>
              <w:right w:val="nil"/>
            </w:tcBorders>
            <w:shd w:val="clear" w:color="auto" w:fill="auto"/>
            <w:vAlign w:val="center"/>
          </w:tcPr>
          <w:p w14:paraId="35ED9F8A">
            <w:pPr>
              <w:jc w:val="center"/>
              <w:rPr>
                <w:rFonts w:hint="eastAsia" w:ascii="宋体" w:hAnsi="宋体" w:eastAsia="宋体" w:cs="宋体"/>
                <w:i w:val="0"/>
                <w:iCs w:val="0"/>
                <w:color w:val="000000"/>
                <w:sz w:val="24"/>
                <w:szCs w:val="24"/>
                <w:u w:val="none"/>
              </w:rPr>
            </w:pPr>
          </w:p>
        </w:tc>
        <w:tc>
          <w:tcPr>
            <w:tcW w:w="1110" w:type="dxa"/>
            <w:tcBorders>
              <w:top w:val="nil"/>
              <w:left w:val="nil"/>
              <w:bottom w:val="nil"/>
              <w:right w:val="nil"/>
            </w:tcBorders>
            <w:shd w:val="clear" w:color="auto" w:fill="auto"/>
            <w:vAlign w:val="center"/>
          </w:tcPr>
          <w:p w14:paraId="1D68AAE0">
            <w:pPr>
              <w:jc w:val="left"/>
              <w:rPr>
                <w:rFonts w:hint="eastAsia" w:ascii="宋体" w:hAnsi="宋体" w:eastAsia="宋体" w:cs="宋体"/>
                <w:i w:val="0"/>
                <w:iCs w:val="0"/>
                <w:color w:val="000000"/>
                <w:sz w:val="24"/>
                <w:szCs w:val="24"/>
                <w:u w:val="none"/>
              </w:rPr>
            </w:pPr>
          </w:p>
        </w:tc>
        <w:tc>
          <w:tcPr>
            <w:tcW w:w="1950" w:type="dxa"/>
            <w:tcBorders>
              <w:top w:val="nil"/>
              <w:left w:val="nil"/>
              <w:bottom w:val="nil"/>
              <w:right w:val="nil"/>
            </w:tcBorders>
            <w:shd w:val="clear" w:color="auto" w:fill="auto"/>
            <w:vAlign w:val="center"/>
          </w:tcPr>
          <w:p w14:paraId="6FE61C3A">
            <w:pPr>
              <w:jc w:val="left"/>
              <w:rPr>
                <w:rFonts w:hint="eastAsia" w:ascii="宋体" w:hAnsi="宋体" w:eastAsia="宋体" w:cs="宋体"/>
                <w:i w:val="0"/>
                <w:iCs w:val="0"/>
                <w:color w:val="000000"/>
                <w:sz w:val="24"/>
                <w:szCs w:val="24"/>
                <w:u w:val="none"/>
              </w:rPr>
            </w:pPr>
          </w:p>
        </w:tc>
        <w:tc>
          <w:tcPr>
            <w:tcW w:w="1380" w:type="dxa"/>
            <w:tcBorders>
              <w:top w:val="nil"/>
              <w:left w:val="nil"/>
              <w:bottom w:val="nil"/>
              <w:right w:val="nil"/>
            </w:tcBorders>
            <w:shd w:val="clear" w:color="auto" w:fill="auto"/>
            <w:vAlign w:val="center"/>
          </w:tcPr>
          <w:p w14:paraId="30034E95">
            <w:pPr>
              <w:jc w:val="left"/>
              <w:rPr>
                <w:rFonts w:hint="eastAsia" w:ascii="宋体" w:hAnsi="宋体" w:eastAsia="宋体" w:cs="宋体"/>
                <w:i w:val="0"/>
                <w:iCs w:val="0"/>
                <w:color w:val="000000"/>
                <w:sz w:val="24"/>
                <w:szCs w:val="24"/>
                <w:u w:val="none"/>
              </w:rPr>
            </w:pPr>
          </w:p>
        </w:tc>
        <w:tc>
          <w:tcPr>
            <w:tcW w:w="1080" w:type="dxa"/>
            <w:tcBorders>
              <w:top w:val="nil"/>
              <w:left w:val="nil"/>
              <w:bottom w:val="nil"/>
              <w:right w:val="nil"/>
            </w:tcBorders>
            <w:shd w:val="clear" w:color="auto" w:fill="auto"/>
            <w:vAlign w:val="center"/>
          </w:tcPr>
          <w:p w14:paraId="383F2B7B">
            <w:pPr>
              <w:jc w:val="left"/>
              <w:rPr>
                <w:rFonts w:hint="eastAsia" w:ascii="宋体" w:hAnsi="宋体" w:eastAsia="宋体" w:cs="宋体"/>
                <w:i w:val="0"/>
                <w:iCs w:val="0"/>
                <w:color w:val="000000"/>
                <w:sz w:val="24"/>
                <w:szCs w:val="24"/>
                <w:u w:val="none"/>
              </w:rPr>
            </w:pPr>
          </w:p>
        </w:tc>
        <w:tc>
          <w:tcPr>
            <w:tcW w:w="1230" w:type="dxa"/>
            <w:tcBorders>
              <w:top w:val="nil"/>
              <w:left w:val="nil"/>
              <w:bottom w:val="nil"/>
              <w:right w:val="nil"/>
            </w:tcBorders>
            <w:shd w:val="clear" w:color="auto" w:fill="auto"/>
            <w:vAlign w:val="center"/>
          </w:tcPr>
          <w:p w14:paraId="2BD27650">
            <w:pPr>
              <w:jc w:val="center"/>
              <w:rPr>
                <w:rFonts w:hint="eastAsia" w:ascii="宋体" w:hAnsi="宋体" w:eastAsia="宋体" w:cs="宋体"/>
                <w:i w:val="0"/>
                <w:iCs w:val="0"/>
                <w:color w:val="000000"/>
                <w:sz w:val="24"/>
                <w:szCs w:val="24"/>
                <w:u w:val="none"/>
              </w:rPr>
            </w:pPr>
          </w:p>
        </w:tc>
      </w:tr>
    </w:tbl>
    <w:p w14:paraId="57FEB460">
      <w:pPr>
        <w:rPr>
          <w:rFonts w:hint="default" w:ascii="Times New Roman" w:hAnsi="Times New Roman" w:eastAsia="微软雅黑" w:cs="Times New Roman"/>
          <w:i w:val="0"/>
          <w:iCs w:val="0"/>
          <w:caps w:val="0"/>
          <w:color w:val="494949"/>
          <w:spacing w:val="0"/>
          <w:sz w:val="16"/>
          <w:szCs w:val="16"/>
          <w:shd w:val="clear" w:fill="FFFFFF"/>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956609"/>
    <w:rsid w:val="258E0C37"/>
    <w:rsid w:val="271324B7"/>
    <w:rsid w:val="28EA2950"/>
    <w:rsid w:val="49AB59AC"/>
    <w:rsid w:val="56B536F5"/>
    <w:rsid w:val="58310F4D"/>
    <w:rsid w:val="5CBF559E"/>
    <w:rsid w:val="60234771"/>
    <w:rsid w:val="66F97F36"/>
    <w:rsid w:val="69EC54F9"/>
    <w:rsid w:val="779A2DC8"/>
    <w:rsid w:val="7DFA65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nhideWhenUsed/>
    <w:qFormat/>
    <w:uiPriority w:val="99"/>
    <w:rPr>
      <w:color w:val="0026E5"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2960</Words>
  <Characters>3249</Characters>
  <Lines>0</Lines>
  <Paragraphs>0</Paragraphs>
  <TotalTime>1</TotalTime>
  <ScaleCrop>false</ScaleCrop>
  <LinksUpToDate>false</LinksUpToDate>
  <CharactersWithSpaces>3250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2025-06-09T03:13:00Z</dcterms:created>
  <dc:creator>win10</dc:creator>
  <cp:lastModifiedBy>奋斗</cp:lastModifiedBy>
  <dcterms:modified xsi:type="dcterms:W3CDTF">2026-02-09T02:32:24Z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eyJoZGlkIjoiNGZhNzU0NmJiOGUyNWQ4NzI2YjhkNzA1MTdmMmUwZDAiLCJ1c2VySWQiOiI4NjUwNzI3NDgifQ==</vt:lpwstr>
  </property>
  <property fmtid="{D5CDD505-2E9C-101B-9397-08002B2CF9AE}" pid="4" name="ICV">
    <vt:lpwstr>9BFC7DD02CA84331B739B02AC229FE49_12</vt:lpwstr>
  </property>
</Properties>
</file>