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18FA8">
      <w:pPr>
        <w:spacing w:before="88" w:line="225" w:lineRule="auto"/>
        <w:ind w:left="1042"/>
        <w:outlineLvl w:val="0"/>
        <w:rPr>
          <w:rFonts w:ascii="黑体" w:hAnsi="黑体" w:eastAsia="黑体" w:cs="黑体"/>
          <w:sz w:val="43"/>
          <w:szCs w:val="43"/>
        </w:rPr>
      </w:pPr>
      <w:r>
        <w:rPr>
          <w:rFonts w:ascii="黑体" w:hAnsi="黑体" w:eastAsia="黑体" w:cs="黑体"/>
          <w:b/>
          <w:bCs/>
          <w:spacing w:val="3"/>
          <w:sz w:val="43"/>
          <w:szCs w:val="43"/>
        </w:rPr>
        <w:t>中国水产科学研究院长岛增殖实验站</w:t>
      </w:r>
    </w:p>
    <w:p w14:paraId="29160785">
      <w:pPr>
        <w:spacing w:before="18" w:line="602" w:lineRule="exact"/>
        <w:ind w:left="289"/>
        <w:outlineLvl w:val="1"/>
        <w:rPr>
          <w:rFonts w:ascii="黑体" w:hAnsi="黑体" w:eastAsia="黑体" w:cs="黑体"/>
          <w:sz w:val="43"/>
          <w:szCs w:val="43"/>
        </w:rPr>
      </w:pPr>
      <w:r>
        <w:rPr>
          <w:rFonts w:ascii="Arial" w:hAnsi="Arial" w:eastAsia="Arial" w:cs="Arial"/>
          <w:b/>
          <w:bCs/>
          <w:spacing w:val="1"/>
          <w:position w:val="3"/>
          <w:sz w:val="43"/>
          <w:szCs w:val="43"/>
        </w:rPr>
        <w:t xml:space="preserve">2026 </w:t>
      </w:r>
      <w:r>
        <w:rPr>
          <w:rFonts w:ascii="黑体" w:hAnsi="黑体" w:eastAsia="黑体" w:cs="黑体"/>
          <w:b/>
          <w:bCs/>
          <w:spacing w:val="1"/>
          <w:position w:val="3"/>
          <w:sz w:val="43"/>
          <w:szCs w:val="43"/>
        </w:rPr>
        <w:t>年度第一批统一公开招聘工作人员公告</w:t>
      </w:r>
    </w:p>
    <w:p w14:paraId="30FC9AC5">
      <w:pPr>
        <w:spacing w:line="285" w:lineRule="auto"/>
        <w:rPr>
          <w:rFonts w:ascii="Arial"/>
          <w:sz w:val="21"/>
        </w:rPr>
      </w:pPr>
    </w:p>
    <w:p w14:paraId="65CC8EFE">
      <w:pPr>
        <w:pStyle w:val="2"/>
        <w:spacing w:before="101" w:line="333" w:lineRule="auto"/>
        <w:ind w:firstLine="690"/>
      </w:pPr>
      <w:r>
        <w:t>中国水产科学研究院长岛增殖实验站正式成立于</w:t>
      </w:r>
      <w:r>
        <w:rPr>
          <w:spacing w:val="-53"/>
        </w:rPr>
        <w:t xml:space="preserve"> </w:t>
      </w:r>
      <w:r>
        <w:t>19</w:t>
      </w:r>
      <w:r>
        <w:rPr>
          <w:spacing w:val="-1"/>
        </w:rPr>
        <w:t>80</w:t>
      </w:r>
      <w:r>
        <w:rPr>
          <w:spacing w:val="-59"/>
        </w:rPr>
        <w:t xml:space="preserve"> </w:t>
      </w:r>
      <w:r>
        <w:rPr>
          <w:spacing w:val="-1"/>
        </w:rPr>
        <w:t>年</w:t>
      </w:r>
      <w:r>
        <w:rPr>
          <w:spacing w:val="-51"/>
        </w:rPr>
        <w:t xml:space="preserve"> </w:t>
      </w:r>
      <w:r>
        <w:rPr>
          <w:spacing w:val="-1"/>
        </w:rPr>
        <w:t>1</w:t>
      </w:r>
      <w:r>
        <w:rPr>
          <w:spacing w:val="-50"/>
        </w:rPr>
        <w:t xml:space="preserve"> </w:t>
      </w:r>
      <w:r>
        <w:rPr>
          <w:spacing w:val="-1"/>
        </w:rPr>
        <w:t>月，</w:t>
      </w:r>
      <w:r>
        <w:rPr>
          <w:spacing w:val="13"/>
        </w:rPr>
        <w:t>是隶属于农业农村部的科研事业单位。主要工作职能是增殖渤海水产资源，提高渤海水域生产力，振兴渤海渔业经济；主要业务范围包括水产生物遗传育种、海珍品苗种繁育、种质资源保护与修复、健康养殖模式构建、环境监测、病害防治、成果转化及推</w:t>
      </w:r>
      <w:r>
        <w:rPr>
          <w:spacing w:val="12"/>
        </w:rPr>
        <w:t>广等方面。核定编制55</w:t>
      </w:r>
      <w:r>
        <w:rPr>
          <w:spacing w:val="-49"/>
        </w:rPr>
        <w:t xml:space="preserve"> </w:t>
      </w:r>
      <w:r>
        <w:rPr>
          <w:spacing w:val="12"/>
        </w:rPr>
        <w:t>人，</w:t>
      </w:r>
      <w:r>
        <w:rPr>
          <w:spacing w:val="-86"/>
        </w:rPr>
        <w:t xml:space="preserve"> </w:t>
      </w:r>
      <w:r>
        <w:rPr>
          <w:spacing w:val="12"/>
        </w:rPr>
        <w:t>内设机构4</w:t>
      </w:r>
      <w:r>
        <w:rPr>
          <w:spacing w:val="-52"/>
        </w:rPr>
        <w:t xml:space="preserve"> </w:t>
      </w:r>
      <w:r>
        <w:rPr>
          <w:spacing w:val="12"/>
        </w:rPr>
        <w:t>个，</w:t>
      </w:r>
      <w:r>
        <w:rPr>
          <w:spacing w:val="11"/>
        </w:rPr>
        <w:t>分别为综合办公室、</w:t>
      </w:r>
      <w:r>
        <w:rPr>
          <w:spacing w:val="9"/>
        </w:rPr>
        <w:t>财条科、科研推广室、增养殖实验室。建有海珍品良种培育基地、</w:t>
      </w:r>
      <w:r>
        <w:rPr>
          <w:spacing w:val="11"/>
        </w:rPr>
        <w:t>中国水产科学研究院山东孙家基地、</w:t>
      </w:r>
      <w:r>
        <w:rPr>
          <w:spacing w:val="-82"/>
        </w:rPr>
        <w:t xml:space="preserve"> </w:t>
      </w:r>
      <w:r>
        <w:rPr>
          <w:spacing w:val="11"/>
        </w:rPr>
        <w:t>中国水产科学研</w:t>
      </w:r>
      <w:r>
        <w:rPr>
          <w:spacing w:val="10"/>
        </w:rPr>
        <w:t>究院长岛科</w:t>
      </w:r>
      <w:r>
        <w:rPr>
          <w:spacing w:val="2"/>
        </w:rPr>
        <w:t>研试验基地。现有科技平台</w:t>
      </w:r>
      <w:r>
        <w:rPr>
          <w:spacing w:val="-41"/>
        </w:rPr>
        <w:t xml:space="preserve"> </w:t>
      </w:r>
      <w:r>
        <w:rPr>
          <w:spacing w:val="2"/>
        </w:rPr>
        <w:t>11</w:t>
      </w:r>
      <w:r>
        <w:rPr>
          <w:spacing w:val="-52"/>
        </w:rPr>
        <w:t xml:space="preserve"> </w:t>
      </w:r>
      <w:r>
        <w:rPr>
          <w:spacing w:val="2"/>
        </w:rPr>
        <w:t>个，其中国家级</w:t>
      </w:r>
      <w:r>
        <w:rPr>
          <w:spacing w:val="-58"/>
        </w:rPr>
        <w:t xml:space="preserve"> </w:t>
      </w:r>
      <w:r>
        <w:rPr>
          <w:spacing w:val="2"/>
        </w:rPr>
        <w:t>2</w:t>
      </w:r>
      <w:r>
        <w:rPr>
          <w:spacing w:val="-52"/>
        </w:rPr>
        <w:t xml:space="preserve"> </w:t>
      </w:r>
      <w:r>
        <w:rPr>
          <w:spacing w:val="2"/>
        </w:rPr>
        <w:t>个</w:t>
      </w:r>
      <w:r>
        <w:rPr>
          <w:spacing w:val="1"/>
        </w:rPr>
        <w:t>、省部级6</w:t>
      </w:r>
      <w:r>
        <w:rPr>
          <w:spacing w:val="-53"/>
        </w:rPr>
        <w:t xml:space="preserve"> </w:t>
      </w:r>
      <w:r>
        <w:rPr>
          <w:spacing w:val="1"/>
        </w:rPr>
        <w:t>个、</w:t>
      </w:r>
      <w:r>
        <w:rPr>
          <w:spacing w:val="5"/>
        </w:rPr>
        <w:t>水科院院级2</w:t>
      </w:r>
      <w:r>
        <w:rPr>
          <w:spacing w:val="-39"/>
        </w:rPr>
        <w:t xml:space="preserve"> </w:t>
      </w:r>
      <w:r>
        <w:rPr>
          <w:spacing w:val="5"/>
        </w:rPr>
        <w:t>个、市级</w:t>
      </w:r>
      <w:r>
        <w:rPr>
          <w:spacing w:val="-38"/>
        </w:rPr>
        <w:t xml:space="preserve"> </w:t>
      </w:r>
      <w:r>
        <w:rPr>
          <w:spacing w:val="5"/>
        </w:rPr>
        <w:t>1</w:t>
      </w:r>
      <w:r>
        <w:rPr>
          <w:spacing w:val="-52"/>
        </w:rPr>
        <w:t xml:space="preserve"> </w:t>
      </w:r>
      <w:r>
        <w:rPr>
          <w:spacing w:val="5"/>
        </w:rPr>
        <w:t>个。近</w:t>
      </w:r>
      <w:r>
        <w:rPr>
          <w:spacing w:val="-56"/>
        </w:rPr>
        <w:t xml:space="preserve"> </w:t>
      </w:r>
      <w:r>
        <w:rPr>
          <w:spacing w:val="5"/>
        </w:rPr>
        <w:t>5</w:t>
      </w:r>
      <w:r>
        <w:rPr>
          <w:spacing w:val="-47"/>
        </w:rPr>
        <w:t xml:space="preserve"> </w:t>
      </w:r>
      <w:r>
        <w:rPr>
          <w:spacing w:val="5"/>
        </w:rPr>
        <w:t>年承担各类研究项目/课题总计</w:t>
      </w:r>
      <w:r>
        <w:t xml:space="preserve"> </w:t>
      </w:r>
      <w:r>
        <w:rPr>
          <w:spacing w:val="5"/>
        </w:rPr>
        <w:t>43 项，项目总经费 2508.5 万元。累计获授权发明专利</w:t>
      </w:r>
      <w:r>
        <w:rPr>
          <w:spacing w:val="-52"/>
        </w:rPr>
        <w:t xml:space="preserve"> </w:t>
      </w:r>
      <w:r>
        <w:rPr>
          <w:spacing w:val="5"/>
        </w:rPr>
        <w:t>6</w:t>
      </w:r>
      <w:r>
        <w:rPr>
          <w:spacing w:val="-52"/>
        </w:rPr>
        <w:t xml:space="preserve"> </w:t>
      </w:r>
      <w:r>
        <w:rPr>
          <w:spacing w:val="5"/>
        </w:rPr>
        <w:t>项，发</w:t>
      </w:r>
      <w:r>
        <w:rPr>
          <w:spacing w:val="3"/>
        </w:rPr>
        <w:t>表科技论文</w:t>
      </w:r>
      <w:r>
        <w:rPr>
          <w:spacing w:val="-39"/>
        </w:rPr>
        <w:t xml:space="preserve"> </w:t>
      </w:r>
      <w:r>
        <w:rPr>
          <w:spacing w:val="3"/>
        </w:rPr>
        <w:t>75</w:t>
      </w:r>
      <w:r>
        <w:rPr>
          <w:spacing w:val="-45"/>
        </w:rPr>
        <w:t xml:space="preserve"> </w:t>
      </w:r>
      <w:r>
        <w:rPr>
          <w:spacing w:val="3"/>
        </w:rPr>
        <w:t>篇；获得山东省科技进步一等奖</w:t>
      </w:r>
      <w:r>
        <w:rPr>
          <w:spacing w:val="-40"/>
        </w:rPr>
        <w:t xml:space="preserve"> </w:t>
      </w:r>
      <w:r>
        <w:rPr>
          <w:spacing w:val="3"/>
        </w:rPr>
        <w:t>1</w:t>
      </w:r>
      <w:r>
        <w:rPr>
          <w:spacing w:val="-52"/>
        </w:rPr>
        <w:t xml:space="preserve"> </w:t>
      </w:r>
      <w:r>
        <w:rPr>
          <w:spacing w:val="3"/>
        </w:rPr>
        <w:t>项、年全国农牧</w:t>
      </w:r>
      <w:r>
        <w:rPr>
          <w:spacing w:val="11"/>
        </w:rPr>
        <w:t>渔业丰收奖获奖农业技术推广贡献奖</w:t>
      </w:r>
      <w:r>
        <w:rPr>
          <w:spacing w:val="-34"/>
        </w:rPr>
        <w:t xml:space="preserve"> </w:t>
      </w:r>
      <w:r>
        <w:rPr>
          <w:spacing w:val="11"/>
        </w:rPr>
        <w:t>1</w:t>
      </w:r>
      <w:r>
        <w:rPr>
          <w:spacing w:val="-49"/>
        </w:rPr>
        <w:t xml:space="preserve"> </w:t>
      </w:r>
      <w:r>
        <w:rPr>
          <w:spacing w:val="11"/>
        </w:rPr>
        <w:t>项、山东省海洋</w:t>
      </w:r>
      <w:r>
        <w:rPr>
          <w:spacing w:val="10"/>
        </w:rPr>
        <w:t>科技创新</w:t>
      </w:r>
      <w:r>
        <w:rPr>
          <w:spacing w:val="9"/>
        </w:rPr>
        <w:t>二等奖</w:t>
      </w:r>
      <w:r>
        <w:rPr>
          <w:spacing w:val="-56"/>
        </w:rPr>
        <w:t xml:space="preserve"> </w:t>
      </w:r>
      <w:r>
        <w:rPr>
          <w:spacing w:val="9"/>
        </w:rPr>
        <w:t>2</w:t>
      </w:r>
      <w:r>
        <w:rPr>
          <w:spacing w:val="-47"/>
        </w:rPr>
        <w:t xml:space="preserve"> </w:t>
      </w:r>
      <w:r>
        <w:rPr>
          <w:spacing w:val="9"/>
        </w:rPr>
        <w:t>项、水科院科技进步二等奖</w:t>
      </w:r>
      <w:r>
        <w:rPr>
          <w:spacing w:val="-34"/>
        </w:rPr>
        <w:t xml:space="preserve"> </w:t>
      </w:r>
      <w:r>
        <w:rPr>
          <w:spacing w:val="9"/>
        </w:rPr>
        <w:t>1</w:t>
      </w:r>
      <w:r>
        <w:rPr>
          <w:spacing w:val="-49"/>
        </w:rPr>
        <w:t xml:space="preserve"> </w:t>
      </w:r>
      <w:r>
        <w:rPr>
          <w:spacing w:val="9"/>
        </w:rPr>
        <w:t>项、青岛市科技进步二等</w:t>
      </w:r>
      <w:r>
        <w:rPr>
          <w:spacing w:val="11"/>
        </w:rPr>
        <w:t>奖</w:t>
      </w:r>
      <w:r>
        <w:rPr>
          <w:spacing w:val="-36"/>
        </w:rPr>
        <w:t xml:space="preserve"> </w:t>
      </w:r>
      <w:r>
        <w:rPr>
          <w:spacing w:val="11"/>
        </w:rPr>
        <w:t>1</w:t>
      </w:r>
      <w:r>
        <w:rPr>
          <w:spacing w:val="-47"/>
        </w:rPr>
        <w:t xml:space="preserve"> </w:t>
      </w:r>
      <w:r>
        <w:rPr>
          <w:spacing w:val="11"/>
        </w:rPr>
        <w:t>项，有力支撑黄渤海贝藻鱼产业健康、稳定发展。具体</w:t>
      </w:r>
      <w:r>
        <w:rPr>
          <w:spacing w:val="10"/>
        </w:rPr>
        <w:t>详见</w:t>
      </w:r>
      <w:r>
        <w:rPr>
          <w:spacing w:val="5"/>
        </w:rPr>
        <w:t>长岛增殖实验站简介（附件</w:t>
      </w:r>
      <w:r>
        <w:rPr>
          <w:spacing w:val="-38"/>
        </w:rPr>
        <w:t xml:space="preserve"> </w:t>
      </w:r>
      <w:r>
        <w:rPr>
          <w:spacing w:val="5"/>
        </w:rPr>
        <w:t>1）。</w:t>
      </w:r>
    </w:p>
    <w:p w14:paraId="46051410">
      <w:pPr>
        <w:pStyle w:val="2"/>
        <w:spacing w:before="2" w:line="333" w:lineRule="auto"/>
        <w:ind w:left="11" w:right="248" w:firstLine="639"/>
        <w:jc w:val="both"/>
      </w:pPr>
      <w:r>
        <w:rPr>
          <w:spacing w:val="10"/>
        </w:rPr>
        <w:t>根据事业发展和人才队伍建设的需要，</w:t>
      </w:r>
      <w:r>
        <w:rPr>
          <w:spacing w:val="-70"/>
        </w:rPr>
        <w:t xml:space="preserve"> </w:t>
      </w:r>
      <w:r>
        <w:rPr>
          <w:spacing w:val="10"/>
        </w:rPr>
        <w:t>中国水产科学研究院</w:t>
      </w:r>
      <w:r>
        <w:rPr>
          <w:spacing w:val="9"/>
        </w:rPr>
        <w:t>长岛增殖实验站2026</w:t>
      </w:r>
      <w:r>
        <w:rPr>
          <w:spacing w:val="-47"/>
        </w:rPr>
        <w:t xml:space="preserve"> </w:t>
      </w:r>
      <w:r>
        <w:rPr>
          <w:spacing w:val="9"/>
        </w:rPr>
        <w:t>年面向社会公开招</w:t>
      </w:r>
      <w:r>
        <w:rPr>
          <w:spacing w:val="8"/>
        </w:rPr>
        <w:t>聘事业编制工作人员，现</w:t>
      </w:r>
      <w:r>
        <w:rPr>
          <w:spacing w:val="7"/>
        </w:rPr>
        <w:t>将第一批有关招聘事宜公告如下。</w:t>
      </w:r>
    </w:p>
    <w:p w14:paraId="7E5B1523">
      <w:pPr>
        <w:spacing w:before="1" w:line="228" w:lineRule="auto"/>
        <w:ind w:left="646"/>
        <w:rPr>
          <w:rFonts w:ascii="黑体" w:hAnsi="黑体" w:eastAsia="黑体" w:cs="黑体"/>
          <w:sz w:val="31"/>
          <w:szCs w:val="31"/>
        </w:rPr>
      </w:pPr>
      <w:r>
        <w:rPr>
          <w:rFonts w:ascii="黑体" w:hAnsi="黑体" w:eastAsia="黑体" w:cs="黑体"/>
          <w:spacing w:val="7"/>
          <w:sz w:val="31"/>
          <w:szCs w:val="31"/>
        </w:rPr>
        <w:t>一、招聘岗位</w:t>
      </w:r>
    </w:p>
    <w:p w14:paraId="30F8B3DD">
      <w:pPr>
        <w:spacing w:line="228" w:lineRule="auto"/>
        <w:rPr>
          <w:rFonts w:ascii="黑体" w:hAnsi="黑体" w:eastAsia="黑体" w:cs="黑体"/>
          <w:sz w:val="31"/>
          <w:szCs w:val="31"/>
        </w:rPr>
        <w:sectPr>
          <w:pgSz w:w="11906" w:h="16839"/>
          <w:pgMar w:top="1399" w:right="1169" w:bottom="0" w:left="1428" w:header="0" w:footer="0" w:gutter="0"/>
          <w:cols w:space="720" w:num="1"/>
        </w:sectPr>
      </w:pPr>
    </w:p>
    <w:p w14:paraId="0DAED9E3">
      <w:pPr>
        <w:pStyle w:val="2"/>
        <w:spacing w:before="159" w:line="334" w:lineRule="auto"/>
        <w:ind w:left="6" w:right="2" w:firstLine="633"/>
      </w:pPr>
      <w:r>
        <w:rPr>
          <w:spacing w:val="8"/>
        </w:rPr>
        <w:t>详见《中国水产科学研究院长岛增殖实验站2026</w:t>
      </w:r>
      <w:r>
        <w:rPr>
          <w:spacing w:val="-34"/>
        </w:rPr>
        <w:t xml:space="preserve"> </w:t>
      </w:r>
      <w:r>
        <w:rPr>
          <w:spacing w:val="8"/>
        </w:rPr>
        <w:t>年度第一批</w:t>
      </w:r>
      <w:r>
        <w:rPr>
          <w:spacing w:val="11"/>
        </w:rPr>
        <w:t>统一公开招聘岗位信息表》（附件2）。</w:t>
      </w:r>
    </w:p>
    <w:p w14:paraId="2833B9EF">
      <w:pPr>
        <w:spacing w:before="1" w:line="227" w:lineRule="auto"/>
        <w:ind w:left="634"/>
        <w:outlineLvl w:val="2"/>
        <w:rPr>
          <w:rFonts w:ascii="黑体" w:hAnsi="黑体" w:eastAsia="黑体" w:cs="黑体"/>
          <w:sz w:val="31"/>
          <w:szCs w:val="31"/>
        </w:rPr>
      </w:pPr>
      <w:r>
        <w:rPr>
          <w:rFonts w:ascii="黑体" w:hAnsi="黑体" w:eastAsia="黑体" w:cs="黑体"/>
          <w:spacing w:val="7"/>
          <w:sz w:val="31"/>
          <w:szCs w:val="31"/>
        </w:rPr>
        <w:t>二、招聘范围</w:t>
      </w:r>
    </w:p>
    <w:p w14:paraId="0AC2E892">
      <w:pPr>
        <w:pStyle w:val="2"/>
        <w:spacing w:before="176" w:line="229" w:lineRule="auto"/>
        <w:ind w:left="642"/>
      </w:pPr>
      <w:r>
        <w:rPr>
          <w:spacing w:val="5"/>
        </w:rPr>
        <w:t>（一）应届生</w:t>
      </w:r>
    </w:p>
    <w:p w14:paraId="71E9099E">
      <w:pPr>
        <w:pStyle w:val="2"/>
        <w:spacing w:before="176" w:line="333" w:lineRule="auto"/>
        <w:ind w:left="1" w:firstLine="631"/>
        <w:jc w:val="both"/>
      </w:pPr>
      <w:r>
        <w:rPr>
          <w:spacing w:val="9"/>
        </w:rPr>
        <w:t>2026</w:t>
      </w:r>
      <w:r>
        <w:rPr>
          <w:spacing w:val="-45"/>
        </w:rPr>
        <w:t xml:space="preserve"> </w:t>
      </w:r>
      <w:r>
        <w:rPr>
          <w:spacing w:val="9"/>
        </w:rPr>
        <w:t>年国内高校应届毕业生（含两年择业</w:t>
      </w:r>
      <w:r>
        <w:rPr>
          <w:spacing w:val="8"/>
        </w:rPr>
        <w:t>期内未落实工作单</w:t>
      </w:r>
      <w:r>
        <w:rPr>
          <w:spacing w:val="11"/>
        </w:rPr>
        <w:t>位的高校毕业生，不含定向生、委培生</w:t>
      </w:r>
      <w:r>
        <w:rPr>
          <w:spacing w:val="7"/>
        </w:rPr>
        <w:t>）</w:t>
      </w:r>
      <w:r>
        <w:rPr>
          <w:spacing w:val="-89"/>
        </w:rPr>
        <w:t xml:space="preserve"> </w:t>
      </w:r>
      <w:r>
        <w:rPr>
          <w:spacing w:val="7"/>
        </w:rPr>
        <w:t>，</w:t>
      </w:r>
      <w:r>
        <w:rPr>
          <w:spacing w:val="11"/>
        </w:rPr>
        <w:t>符合单位所在地落户</w:t>
      </w:r>
      <w:r>
        <w:rPr>
          <w:spacing w:val="8"/>
        </w:rPr>
        <w:t>政策，能如期毕业并取得与最高学历对应的学历学位证书。</w:t>
      </w:r>
    </w:p>
    <w:p w14:paraId="5DD8B48C">
      <w:pPr>
        <w:pStyle w:val="2"/>
        <w:spacing w:before="3" w:line="228" w:lineRule="auto"/>
        <w:ind w:left="642"/>
      </w:pPr>
      <w:r>
        <w:rPr>
          <w:spacing w:val="6"/>
        </w:rPr>
        <w:t>（二）社会招聘</w:t>
      </w:r>
    </w:p>
    <w:p w14:paraId="08159F98">
      <w:pPr>
        <w:pStyle w:val="2"/>
        <w:spacing w:before="175" w:line="229" w:lineRule="auto"/>
        <w:ind w:left="652"/>
      </w:pPr>
      <w:r>
        <w:rPr>
          <w:spacing w:val="-1"/>
        </w:rPr>
        <w:t>1.</w:t>
      </w:r>
      <w:r>
        <w:rPr>
          <w:spacing w:val="25"/>
        </w:rPr>
        <w:t xml:space="preserve"> </w:t>
      </w:r>
      <w:r>
        <w:rPr>
          <w:spacing w:val="-1"/>
        </w:rPr>
        <w:t>社会人员。</w:t>
      </w:r>
    </w:p>
    <w:p w14:paraId="5C6C3938">
      <w:pPr>
        <w:pStyle w:val="2"/>
        <w:spacing w:before="180" w:line="320" w:lineRule="auto"/>
        <w:ind w:left="2" w:firstLine="629"/>
      </w:pPr>
      <w:r>
        <w:rPr>
          <w:spacing w:val="19"/>
        </w:rPr>
        <w:t>2. 具有单位所在地户籍或符合单位所在地落</w:t>
      </w:r>
      <w:r>
        <w:rPr>
          <w:spacing w:val="18"/>
        </w:rPr>
        <w:t>户政策且尚未</w:t>
      </w:r>
      <w:r>
        <w:rPr>
          <w:spacing w:val="13"/>
        </w:rPr>
        <w:t>办理就业（派遣）手续的国（境）外留学回国人员和博士后出站</w:t>
      </w:r>
      <w:r>
        <w:rPr>
          <w:spacing w:val="10"/>
        </w:rPr>
        <w:t>人员。</w:t>
      </w:r>
      <w:r>
        <w:rPr>
          <w:spacing w:val="-71"/>
        </w:rPr>
        <w:t xml:space="preserve"> </w:t>
      </w:r>
      <w:r>
        <w:rPr>
          <w:spacing w:val="10"/>
        </w:rPr>
        <w:t>留学回国人员须提供能够认定本人留学人员身份和经历的相关证明材料，</w:t>
      </w:r>
      <w:r>
        <w:rPr>
          <w:spacing w:val="-71"/>
        </w:rPr>
        <w:t xml:space="preserve"> </w:t>
      </w:r>
      <w:r>
        <w:rPr>
          <w:spacing w:val="10"/>
        </w:rPr>
        <w:t>回国时间不超过两年，具体条件须满足教育部留学服务中心申请落户有关政策要求。</w:t>
      </w:r>
      <w:r>
        <w:rPr>
          <w:spacing w:val="-67"/>
        </w:rPr>
        <w:t xml:space="preserve"> </w:t>
      </w:r>
      <w:r>
        <w:rPr>
          <w:spacing w:val="10"/>
        </w:rPr>
        <w:t>目前仍在读的留学</w:t>
      </w:r>
      <w:r>
        <w:rPr>
          <w:spacing w:val="9"/>
        </w:rPr>
        <w:t>人员和在</w:t>
      </w:r>
      <w:r>
        <w:rPr>
          <w:spacing w:val="4"/>
        </w:rPr>
        <w:t>站工作的博士后人员，可以参照上述人员报名，但应于当年</w:t>
      </w:r>
      <w:r>
        <w:rPr>
          <w:spacing w:val="-23"/>
        </w:rPr>
        <w:t xml:space="preserve"> </w:t>
      </w:r>
      <w:r>
        <w:rPr>
          <w:spacing w:val="4"/>
        </w:rPr>
        <w:t>12</w:t>
      </w:r>
      <w:r>
        <w:rPr>
          <w:spacing w:val="-39"/>
        </w:rPr>
        <w:t xml:space="preserve"> </w:t>
      </w:r>
      <w:r>
        <w:rPr>
          <w:spacing w:val="4"/>
        </w:rPr>
        <w:t>月</w:t>
      </w:r>
      <w:r>
        <w:rPr>
          <w:spacing w:val="13"/>
        </w:rPr>
        <w:t>底前提交符合办理接收手续条件的相关材料，否则招聘单位可取</w:t>
      </w:r>
      <w:r>
        <w:rPr>
          <w:spacing w:val="4"/>
        </w:rPr>
        <w:t>消聘用资格。</w:t>
      </w:r>
    </w:p>
    <w:p w14:paraId="33A3DEFE">
      <w:pPr>
        <w:spacing w:before="177" w:line="228" w:lineRule="auto"/>
        <w:ind w:left="636"/>
        <w:outlineLvl w:val="2"/>
        <w:rPr>
          <w:rFonts w:ascii="黑体" w:hAnsi="黑体" w:eastAsia="黑体" w:cs="黑体"/>
          <w:sz w:val="31"/>
          <w:szCs w:val="31"/>
        </w:rPr>
      </w:pPr>
      <w:r>
        <w:rPr>
          <w:rFonts w:ascii="黑体" w:hAnsi="黑体" w:eastAsia="黑体" w:cs="黑体"/>
          <w:spacing w:val="6"/>
          <w:sz w:val="31"/>
          <w:szCs w:val="31"/>
        </w:rPr>
        <w:t>三、报名条件</w:t>
      </w:r>
    </w:p>
    <w:p w14:paraId="527D3D03">
      <w:pPr>
        <w:pStyle w:val="2"/>
        <w:spacing w:before="178" w:line="226" w:lineRule="auto"/>
        <w:ind w:left="642"/>
      </w:pPr>
      <w:r>
        <w:rPr>
          <w:spacing w:val="8"/>
        </w:rPr>
        <w:t>（一）具有中华人民共和国国籍，具有本科以上学历；</w:t>
      </w:r>
    </w:p>
    <w:p w14:paraId="674D427B">
      <w:pPr>
        <w:pStyle w:val="2"/>
        <w:spacing w:before="179" w:line="307" w:lineRule="auto"/>
        <w:ind w:right="2" w:firstLine="642"/>
      </w:pPr>
      <w:r>
        <w:rPr>
          <w:spacing w:val="13"/>
        </w:rPr>
        <w:t>（二）政治立场坚定，拥护中国共产党的领导和社会主义制</w:t>
      </w:r>
      <w:r>
        <w:rPr>
          <w:spacing w:val="6"/>
        </w:rPr>
        <w:t>度，深刻领悟“</w:t>
      </w:r>
      <w:r>
        <w:rPr>
          <w:spacing w:val="-113"/>
        </w:rPr>
        <w:t xml:space="preserve"> </w:t>
      </w:r>
      <w:r>
        <w:rPr>
          <w:spacing w:val="6"/>
        </w:rPr>
        <w:t>两个确立</w:t>
      </w:r>
      <w:r>
        <w:rPr>
          <w:spacing w:val="-108"/>
        </w:rPr>
        <w:t xml:space="preserve"> </w:t>
      </w:r>
      <w:r>
        <w:rPr>
          <w:spacing w:val="6"/>
        </w:rPr>
        <w:t>”的决定性意义，增强“</w:t>
      </w:r>
      <w:r>
        <w:rPr>
          <w:spacing w:val="-91"/>
        </w:rPr>
        <w:t xml:space="preserve"> </w:t>
      </w:r>
      <w:r>
        <w:rPr>
          <w:spacing w:val="6"/>
        </w:rPr>
        <w:t>四个</w:t>
      </w:r>
      <w:r>
        <w:rPr>
          <w:spacing w:val="5"/>
        </w:rPr>
        <w:t>意识</w:t>
      </w:r>
      <w:r>
        <w:rPr>
          <w:spacing w:val="-108"/>
        </w:rPr>
        <w:t xml:space="preserve"> </w:t>
      </w:r>
      <w:r>
        <w:rPr>
          <w:spacing w:val="5"/>
        </w:rPr>
        <w:t>”，</w:t>
      </w:r>
      <w:r>
        <w:rPr>
          <w:spacing w:val="6"/>
        </w:rPr>
        <w:t>坚定“</w:t>
      </w:r>
      <w:r>
        <w:rPr>
          <w:spacing w:val="-92"/>
        </w:rPr>
        <w:t xml:space="preserve"> </w:t>
      </w:r>
      <w:r>
        <w:rPr>
          <w:spacing w:val="6"/>
        </w:rPr>
        <w:t>四个自信</w:t>
      </w:r>
      <w:r>
        <w:rPr>
          <w:spacing w:val="-107"/>
        </w:rPr>
        <w:t xml:space="preserve"> </w:t>
      </w:r>
      <w:r>
        <w:rPr>
          <w:spacing w:val="6"/>
        </w:rPr>
        <w:t>”，做到“</w:t>
      </w:r>
      <w:r>
        <w:rPr>
          <w:spacing w:val="-113"/>
        </w:rPr>
        <w:t xml:space="preserve"> </w:t>
      </w:r>
      <w:r>
        <w:rPr>
          <w:spacing w:val="6"/>
        </w:rPr>
        <w:t>两个维护</w:t>
      </w:r>
      <w:r>
        <w:rPr>
          <w:spacing w:val="-108"/>
        </w:rPr>
        <w:t xml:space="preserve"> </w:t>
      </w:r>
      <w:r>
        <w:rPr>
          <w:spacing w:val="6"/>
        </w:rPr>
        <w:t>”，在思想上政治</w:t>
      </w:r>
      <w:r>
        <w:rPr>
          <w:spacing w:val="5"/>
        </w:rPr>
        <w:t>上行动上</w:t>
      </w:r>
      <w:r>
        <w:rPr>
          <w:spacing w:val="8"/>
        </w:rPr>
        <w:t>同以习近平同志为核心的党中央保持高度一致；</w:t>
      </w:r>
    </w:p>
    <w:p w14:paraId="45F8954E">
      <w:pPr>
        <w:pStyle w:val="2"/>
        <w:spacing w:before="181" w:line="280" w:lineRule="auto"/>
        <w:ind w:right="2" w:firstLine="642"/>
      </w:pPr>
      <w:r>
        <w:rPr>
          <w:spacing w:val="13"/>
        </w:rPr>
        <w:t>（三）思想品德好，遵纪守法，爱岗敬业，具有良好的协作</w:t>
      </w:r>
      <w:r>
        <w:rPr>
          <w:spacing w:val="-1"/>
        </w:rPr>
        <w:t>精神；</w:t>
      </w:r>
    </w:p>
    <w:p w14:paraId="08965E50">
      <w:pPr>
        <w:spacing w:line="280" w:lineRule="auto"/>
        <w:sectPr>
          <w:pgSz w:w="11906" w:h="16839"/>
          <w:pgMar w:top="1431" w:right="1418" w:bottom="0" w:left="1439" w:header="0" w:footer="0" w:gutter="0"/>
          <w:cols w:space="720" w:num="1"/>
        </w:sectPr>
      </w:pPr>
    </w:p>
    <w:p w14:paraId="76EB741F">
      <w:pPr>
        <w:pStyle w:val="2"/>
        <w:spacing w:before="161" w:line="280" w:lineRule="auto"/>
        <w:ind w:right="141" w:firstLine="646"/>
      </w:pPr>
      <w:r>
        <w:rPr>
          <w:spacing w:val="9"/>
        </w:rPr>
        <w:t>（</w:t>
      </w:r>
      <w:r>
        <w:rPr>
          <w:spacing w:val="-90"/>
        </w:rPr>
        <w:t xml:space="preserve"> </w:t>
      </w:r>
      <w:r>
        <w:rPr>
          <w:spacing w:val="9"/>
        </w:rPr>
        <w:t>四）关心“三农</w:t>
      </w:r>
      <w:r>
        <w:rPr>
          <w:spacing w:val="-105"/>
        </w:rPr>
        <w:t xml:space="preserve"> </w:t>
      </w:r>
      <w:r>
        <w:rPr>
          <w:spacing w:val="9"/>
        </w:rPr>
        <w:t>”，有志于现代农业和乡村振</w:t>
      </w:r>
      <w:r>
        <w:rPr>
          <w:spacing w:val="8"/>
        </w:rPr>
        <w:t>兴事业，具</w:t>
      </w:r>
      <w:r>
        <w:rPr>
          <w:spacing w:val="6"/>
        </w:rPr>
        <w:t>有良好的奉献精神；</w:t>
      </w:r>
    </w:p>
    <w:p w14:paraId="13786D58">
      <w:pPr>
        <w:pStyle w:val="2"/>
        <w:spacing w:before="180" w:line="280" w:lineRule="auto"/>
        <w:ind w:left="6" w:right="143" w:firstLine="640"/>
      </w:pPr>
      <w:r>
        <w:rPr>
          <w:spacing w:val="13"/>
        </w:rPr>
        <w:t>（五）工作态度积极，事业心、责任感强，具有良好的开拓</w:t>
      </w:r>
      <w:r>
        <w:rPr>
          <w:spacing w:val="3"/>
        </w:rPr>
        <w:t>创新精神；</w:t>
      </w:r>
    </w:p>
    <w:p w14:paraId="4AFFC9B7">
      <w:pPr>
        <w:pStyle w:val="2"/>
        <w:spacing w:before="180" w:line="280" w:lineRule="auto"/>
        <w:ind w:left="3" w:right="143" w:firstLine="642"/>
      </w:pPr>
      <w:r>
        <w:rPr>
          <w:spacing w:val="13"/>
        </w:rPr>
        <w:t>（六）学习成绩优良，具有良好的计算机应用能力和外语水</w:t>
      </w:r>
      <w:r>
        <w:rPr>
          <w:spacing w:val="-7"/>
        </w:rPr>
        <w:t>平；</w:t>
      </w:r>
    </w:p>
    <w:p w14:paraId="54BE7552">
      <w:pPr>
        <w:pStyle w:val="2"/>
        <w:spacing w:before="177" w:line="281" w:lineRule="auto"/>
        <w:ind w:left="3" w:right="143" w:firstLine="642"/>
      </w:pPr>
      <w:r>
        <w:rPr>
          <w:spacing w:val="13"/>
        </w:rPr>
        <w:t>（七）身体健康，吃苦耐劳，具备履行岗位职责的身体素质</w:t>
      </w:r>
      <w:r>
        <w:rPr>
          <w:spacing w:val="4"/>
        </w:rPr>
        <w:t>和心理素质；</w:t>
      </w:r>
    </w:p>
    <w:p w14:paraId="0B2374E7">
      <w:pPr>
        <w:pStyle w:val="2"/>
        <w:spacing w:before="176" w:line="227" w:lineRule="auto"/>
        <w:ind w:left="646"/>
      </w:pPr>
      <w:r>
        <w:rPr>
          <w:spacing w:val="7"/>
        </w:rPr>
        <w:t>（八）具备招聘岗位所要求的相关条件。</w:t>
      </w:r>
    </w:p>
    <w:p w14:paraId="4F1F872B">
      <w:pPr>
        <w:pStyle w:val="2"/>
        <w:spacing w:before="178" w:line="333" w:lineRule="auto"/>
        <w:ind w:left="15" w:right="141" w:firstLine="634"/>
        <w:jc w:val="both"/>
      </w:pPr>
      <w:r>
        <w:rPr>
          <w:spacing w:val="9"/>
        </w:rPr>
        <w:t>有以下情形之一者不得报考：</w:t>
      </w:r>
      <w:r>
        <w:rPr>
          <w:spacing w:val="-49"/>
        </w:rPr>
        <w:t xml:space="preserve"> </w:t>
      </w:r>
      <w:r>
        <w:rPr>
          <w:spacing w:val="9"/>
        </w:rPr>
        <w:t>曾受过刑事处罚、党纪政务处</w:t>
      </w:r>
      <w:r>
        <w:rPr>
          <w:spacing w:val="13"/>
        </w:rPr>
        <w:t>分，被开除党籍、公职的人员，被依法列为</w:t>
      </w:r>
      <w:r>
        <w:rPr>
          <w:spacing w:val="12"/>
        </w:rPr>
        <w:t>失信联合惩戒对象，</w:t>
      </w:r>
      <w:r>
        <w:rPr>
          <w:spacing w:val="13"/>
        </w:rPr>
        <w:t>在国家法定考试、各级公务员及事业单位招</w:t>
      </w:r>
      <w:r>
        <w:rPr>
          <w:spacing w:val="12"/>
        </w:rPr>
        <w:t>考中被认定有舞弊等</w:t>
      </w:r>
      <w:r>
        <w:rPr>
          <w:spacing w:val="8"/>
        </w:rPr>
        <w:t>严重违反聘用纪律行为，还在禁考期的人员，不得报名。</w:t>
      </w:r>
    </w:p>
    <w:p w14:paraId="7146C0E5">
      <w:pPr>
        <w:pStyle w:val="2"/>
        <w:spacing w:before="140" w:line="227" w:lineRule="auto"/>
        <w:ind w:left="641"/>
      </w:pPr>
      <w:r>
        <w:rPr>
          <w:b/>
          <w:bCs/>
          <w:spacing w:val="6"/>
        </w:rPr>
        <w:t>应聘人员不得报考聘用后即构成回避关系的招聘岗位。</w:t>
      </w:r>
    </w:p>
    <w:p w14:paraId="0F3BB57D">
      <w:pPr>
        <w:spacing w:before="178" w:line="227" w:lineRule="auto"/>
        <w:ind w:left="652"/>
        <w:rPr>
          <w:rFonts w:ascii="黑体" w:hAnsi="黑体" w:eastAsia="黑体" w:cs="黑体"/>
          <w:sz w:val="31"/>
          <w:szCs w:val="31"/>
        </w:rPr>
      </w:pPr>
      <w:r>
        <w:rPr>
          <w:rFonts w:ascii="黑体" w:hAnsi="黑体" w:eastAsia="黑体" w:cs="黑体"/>
          <w:spacing w:val="4"/>
          <w:sz w:val="31"/>
          <w:szCs w:val="31"/>
        </w:rPr>
        <w:t>四、招聘程序</w:t>
      </w:r>
    </w:p>
    <w:p w14:paraId="074551C6">
      <w:pPr>
        <w:spacing w:before="177" w:line="238" w:lineRule="auto"/>
        <w:ind w:left="658"/>
        <w:outlineLvl w:val="3"/>
        <w:rPr>
          <w:rFonts w:ascii="楷体" w:hAnsi="楷体" w:eastAsia="楷体" w:cs="楷体"/>
          <w:sz w:val="31"/>
          <w:szCs w:val="31"/>
        </w:rPr>
      </w:pPr>
      <w:r>
        <w:rPr>
          <w:rFonts w:ascii="楷体" w:hAnsi="楷体" w:eastAsia="楷体" w:cs="楷体"/>
          <w:b/>
          <w:bCs/>
          <w:sz w:val="31"/>
          <w:szCs w:val="31"/>
        </w:rPr>
        <w:t>（一）报名</w:t>
      </w:r>
    </w:p>
    <w:p w14:paraId="2E0DDFF3">
      <w:pPr>
        <w:pStyle w:val="2"/>
        <w:spacing w:before="139" w:line="336" w:lineRule="auto"/>
        <w:ind w:left="3" w:firstLine="652"/>
      </w:pPr>
      <w:r>
        <w:rPr>
          <w:spacing w:val="-3"/>
        </w:rPr>
        <w:t>1.报名时间：</w:t>
      </w:r>
      <w:r>
        <w:rPr>
          <w:spacing w:val="-50"/>
        </w:rPr>
        <w:t xml:space="preserve"> </w:t>
      </w:r>
      <w:r>
        <w:rPr>
          <w:spacing w:val="-3"/>
        </w:rPr>
        <w:t>自即</w:t>
      </w:r>
      <w:r>
        <w:rPr>
          <w:spacing w:val="-62"/>
        </w:rPr>
        <w:t xml:space="preserve"> </w:t>
      </w:r>
      <w:r>
        <w:rPr>
          <w:spacing w:val="-3"/>
        </w:rPr>
        <w:t>日起至</w:t>
      </w:r>
      <w:r>
        <w:rPr>
          <w:spacing w:val="-53"/>
        </w:rPr>
        <w:t xml:space="preserve"> </w:t>
      </w:r>
      <w:r>
        <w:rPr>
          <w:spacing w:val="-3"/>
        </w:rPr>
        <w:t>2026</w:t>
      </w:r>
      <w:r>
        <w:rPr>
          <w:spacing w:val="-42"/>
        </w:rPr>
        <w:t xml:space="preserve"> </w:t>
      </w:r>
      <w:r>
        <w:rPr>
          <w:spacing w:val="-3"/>
        </w:rPr>
        <w:t>年</w:t>
      </w:r>
      <w:r>
        <w:rPr>
          <w:spacing w:val="-54"/>
        </w:rPr>
        <w:t xml:space="preserve"> </w:t>
      </w:r>
      <w:r>
        <w:rPr>
          <w:spacing w:val="-3"/>
        </w:rPr>
        <w:t>2</w:t>
      </w:r>
      <w:r>
        <w:rPr>
          <w:spacing w:val="-33"/>
        </w:rPr>
        <w:t xml:space="preserve"> </w:t>
      </w:r>
      <w:r>
        <w:rPr>
          <w:spacing w:val="-3"/>
        </w:rPr>
        <w:t>月</w:t>
      </w:r>
      <w:r>
        <w:rPr>
          <w:spacing w:val="-56"/>
        </w:rPr>
        <w:t xml:space="preserve"> </w:t>
      </w:r>
      <w:r>
        <w:rPr>
          <w:spacing w:val="-3"/>
        </w:rPr>
        <w:t>27 日，应聘人员请填</w:t>
      </w:r>
      <w:r>
        <w:rPr>
          <w:spacing w:val="7"/>
        </w:rPr>
        <w:t>写《中国水产科学研究院长岛增殖实验站公开招聘工作</w:t>
      </w:r>
      <w:r>
        <w:rPr>
          <w:spacing w:val="6"/>
        </w:rPr>
        <w:t>人员简历》</w:t>
      </w:r>
      <w:r>
        <w:t xml:space="preserve"> </w:t>
      </w:r>
      <w:r>
        <w:rPr>
          <w:spacing w:val="7"/>
        </w:rPr>
        <w:t>（附件3</w:t>
      </w:r>
      <w:r>
        <w:rPr>
          <w:spacing w:val="-10"/>
        </w:rPr>
        <w:t>），</w:t>
      </w:r>
      <w:r>
        <w:rPr>
          <w:spacing w:val="7"/>
        </w:rPr>
        <w:t>可在黄海水产研究所官网“招聘与培养</w:t>
      </w:r>
      <w:r>
        <w:rPr>
          <w:spacing w:val="-112"/>
        </w:rPr>
        <w:t xml:space="preserve"> </w:t>
      </w:r>
      <w:r>
        <w:rPr>
          <w:spacing w:val="7"/>
        </w:rPr>
        <w:t>”栏目或长岛</w:t>
      </w:r>
      <w:r>
        <w:rPr>
          <w:spacing w:val="5"/>
        </w:rPr>
        <w:t>增殖实验站官网“通知公告</w:t>
      </w:r>
      <w:r>
        <w:rPr>
          <w:spacing w:val="-99"/>
        </w:rPr>
        <w:t xml:space="preserve"> </w:t>
      </w:r>
      <w:r>
        <w:rPr>
          <w:spacing w:val="5"/>
        </w:rPr>
        <w:t>”栏目下载。</w:t>
      </w:r>
    </w:p>
    <w:p w14:paraId="16957B43">
      <w:pPr>
        <w:pStyle w:val="2"/>
        <w:spacing w:before="242" w:line="298" w:lineRule="auto"/>
        <w:ind w:left="22" w:right="141" w:firstLine="625"/>
      </w:pPr>
      <w:r>
        <w:rPr>
          <w:spacing w:val="13"/>
        </w:rPr>
        <w:t>2.应聘人员在农业农村部及部属单位有亲</w:t>
      </w:r>
      <w:r>
        <w:rPr>
          <w:spacing w:val="12"/>
        </w:rPr>
        <w:t>属关系和主要社会</w:t>
      </w:r>
      <w:r>
        <w:rPr>
          <w:spacing w:val="7"/>
        </w:rPr>
        <w:t>关系的，应当在报名时主动报告。</w:t>
      </w:r>
    </w:p>
    <w:p w14:paraId="5BED29E0">
      <w:pPr>
        <w:spacing w:line="298" w:lineRule="auto"/>
        <w:sectPr>
          <w:pgSz w:w="11906" w:h="16839"/>
          <w:pgMar w:top="1431" w:right="1276" w:bottom="0" w:left="1435" w:header="0" w:footer="0" w:gutter="0"/>
          <w:cols w:space="720" w:num="1"/>
        </w:sectPr>
      </w:pPr>
    </w:p>
    <w:p w14:paraId="5B0E19DC">
      <w:pPr>
        <w:pStyle w:val="2"/>
        <w:spacing w:before="143" w:line="323" w:lineRule="auto"/>
        <w:ind w:left="28" w:right="102" w:firstLine="637"/>
      </w:pPr>
      <w:r>
        <w:rPr>
          <w:spacing w:val="12"/>
        </w:rPr>
        <w:t>3.应聘人员报名时应承诺所提供的信息真实、准确、完整，</w:t>
      </w:r>
      <w:r>
        <w:rPr>
          <w:spacing w:val="10"/>
        </w:rPr>
        <w:t>并承担不实承诺相关责任，</w:t>
      </w:r>
      <w:r>
        <w:rPr>
          <w:spacing w:val="-78"/>
        </w:rPr>
        <w:t xml:space="preserve"> </w:t>
      </w:r>
      <w:r>
        <w:rPr>
          <w:spacing w:val="10"/>
        </w:rPr>
        <w:t>向招聘单位提交手签字版本《考生诚</w:t>
      </w:r>
      <w:r>
        <w:rPr>
          <w:spacing w:val="4"/>
        </w:rPr>
        <w:t>信承诺书》（附件</w:t>
      </w:r>
      <w:r>
        <w:rPr>
          <w:spacing w:val="-57"/>
        </w:rPr>
        <w:t xml:space="preserve"> </w:t>
      </w:r>
      <w:r>
        <w:rPr>
          <w:spacing w:val="4"/>
        </w:rPr>
        <w:t>4）。</w:t>
      </w:r>
    </w:p>
    <w:p w14:paraId="4D4A7370">
      <w:pPr>
        <w:pStyle w:val="2"/>
        <w:spacing w:before="244" w:line="335" w:lineRule="auto"/>
        <w:ind w:right="102" w:firstLine="658"/>
      </w:pPr>
      <w:r>
        <w:rPr>
          <w:spacing w:val="13"/>
        </w:rPr>
        <w:t>4.将《中国水产科学研究院长岛增殖实验站公开招聘</w:t>
      </w:r>
      <w:r>
        <w:rPr>
          <w:spacing w:val="12"/>
        </w:rPr>
        <w:t>工作人</w:t>
      </w:r>
      <w:r>
        <w:rPr>
          <w:spacing w:val="21"/>
        </w:rPr>
        <w:t>员简历》</w:t>
      </w:r>
      <w:r>
        <w:rPr>
          <w:spacing w:val="-94"/>
        </w:rPr>
        <w:t xml:space="preserve"> </w:t>
      </w:r>
      <w:r>
        <w:rPr>
          <w:spacing w:val="21"/>
        </w:rPr>
        <w:t>《考生诚信承诺书》</w:t>
      </w:r>
      <w:r>
        <w:rPr>
          <w:spacing w:val="-87"/>
        </w:rPr>
        <w:t xml:space="preserve"> </w:t>
      </w:r>
      <w:r>
        <w:rPr>
          <w:spacing w:val="21"/>
        </w:rPr>
        <w:t>及附件证明材料发送至招聘邮箱</w:t>
      </w:r>
      <w:r>
        <w:rPr>
          <w:rFonts w:hint="default" w:ascii="Times New Roman" w:hAnsi="Times New Roman" w:cs="Times New Roman"/>
          <w:b/>
          <w:bCs/>
          <w:sz w:val="28"/>
          <w:szCs w:val="28"/>
        </w:rPr>
        <w:t>changdaozhan</w:t>
      </w:r>
      <w:r>
        <w:rPr>
          <w:rFonts w:hint="default" w:ascii="Times New Roman" w:hAnsi="Times New Roman" w:cs="Times New Roman"/>
          <w:b/>
          <w:bCs/>
          <w:spacing w:val="15"/>
          <w:sz w:val="28"/>
          <w:szCs w:val="28"/>
        </w:rPr>
        <w:t>@</w:t>
      </w:r>
      <w:r>
        <w:rPr>
          <w:rFonts w:hint="default" w:ascii="Times New Roman" w:hAnsi="Times New Roman" w:cs="Times New Roman"/>
          <w:b/>
          <w:bCs/>
          <w:sz w:val="28"/>
          <w:szCs w:val="28"/>
        </w:rPr>
        <w:t>ysfri</w:t>
      </w:r>
      <w:r>
        <w:rPr>
          <w:rFonts w:hint="default" w:ascii="Times New Roman" w:hAnsi="Times New Roman" w:cs="Times New Roman"/>
          <w:b/>
          <w:bCs/>
          <w:spacing w:val="15"/>
          <w:sz w:val="28"/>
          <w:szCs w:val="28"/>
        </w:rPr>
        <w:t>.</w:t>
      </w:r>
      <w:r>
        <w:rPr>
          <w:rFonts w:hint="default" w:ascii="Times New Roman" w:hAnsi="Times New Roman" w:cs="Times New Roman"/>
          <w:b/>
          <w:bCs/>
          <w:sz w:val="28"/>
          <w:szCs w:val="28"/>
        </w:rPr>
        <w:t>ac</w:t>
      </w:r>
      <w:r>
        <w:rPr>
          <w:rFonts w:hint="default" w:ascii="Times New Roman" w:hAnsi="Times New Roman" w:cs="Times New Roman"/>
          <w:b/>
          <w:bCs/>
          <w:spacing w:val="15"/>
          <w:sz w:val="28"/>
          <w:szCs w:val="28"/>
        </w:rPr>
        <w:t>.</w:t>
      </w:r>
      <w:r>
        <w:rPr>
          <w:rFonts w:hint="default" w:ascii="Times New Roman" w:hAnsi="Times New Roman" w:cs="Times New Roman"/>
          <w:b/>
          <w:bCs/>
          <w:sz w:val="28"/>
          <w:szCs w:val="28"/>
        </w:rPr>
        <w:t>cn</w:t>
      </w:r>
      <w:r>
        <w:rPr>
          <w:rFonts w:hint="default" w:ascii="Times New Roman" w:hAnsi="Times New Roman" w:cs="Times New Roman"/>
          <w:b/>
          <w:bCs/>
          <w:sz w:val="28"/>
          <w:szCs w:val="28"/>
          <w:u w:val="none"/>
          <w:lang w:val="en-US" w:eastAsia="zh-CN"/>
        </w:rPr>
        <w:t>,</w:t>
      </w:r>
      <w:r>
        <w:rPr>
          <w:rFonts w:hint="default" w:ascii="Times New Roman" w:hAnsi="Times New Roman" w:cs="Times New Roman"/>
          <w:b/>
          <w:bCs/>
          <w:color w:val="000000" w:themeColor="text1"/>
          <w:sz w:val="28"/>
          <w:szCs w:val="28"/>
          <w:u w:val="none"/>
          <w14:textFill>
            <w14:solidFill>
              <w14:schemeClr w14:val="tx1"/>
            </w14:solidFill>
          </w14:textFill>
        </w:rPr>
        <w:fldChar w:fldCharType="begin"/>
      </w:r>
      <w:r>
        <w:rPr>
          <w:rFonts w:hint="default" w:ascii="Times New Roman" w:hAnsi="Times New Roman" w:cs="Times New Roman"/>
          <w:b/>
          <w:bCs/>
          <w:color w:val="000000" w:themeColor="text1"/>
          <w:sz w:val="28"/>
          <w:szCs w:val="28"/>
          <w:u w:val="none"/>
          <w14:textFill>
            <w14:solidFill>
              <w14:schemeClr w14:val="tx1"/>
            </w14:solidFill>
          </w14:textFill>
        </w:rPr>
        <w:instrText xml:space="preserve"> HYPERLINK "mailto:quwyrsc@126.com" </w:instrText>
      </w:r>
      <w:r>
        <w:rPr>
          <w:rFonts w:hint="default" w:ascii="Times New Roman" w:hAnsi="Times New Roman" w:cs="Times New Roman"/>
          <w:b/>
          <w:bCs/>
          <w:color w:val="000000" w:themeColor="text1"/>
          <w:sz w:val="28"/>
          <w:szCs w:val="28"/>
          <w:u w:val="none"/>
          <w14:textFill>
            <w14:solidFill>
              <w14:schemeClr w14:val="tx1"/>
            </w14:solidFill>
          </w14:textFill>
        </w:rPr>
        <w:fldChar w:fldCharType="separate"/>
      </w:r>
      <w:r>
        <w:rPr>
          <w:rStyle w:val="5"/>
          <w:rFonts w:hint="default" w:ascii="Times New Roman" w:hAnsi="Times New Roman" w:cs="Times New Roman"/>
          <w:b/>
          <w:bCs/>
          <w:color w:val="000000" w:themeColor="text1"/>
          <w:sz w:val="28"/>
          <w:szCs w:val="28"/>
          <w:u w:val="none"/>
          <w14:textFill>
            <w14:solidFill>
              <w14:schemeClr w14:val="tx1"/>
            </w14:solidFill>
          </w14:textFill>
        </w:rPr>
        <w:t>quwyrsc@126.com</w:t>
      </w:r>
      <w:r>
        <w:rPr>
          <w:rFonts w:hint="default" w:ascii="Times New Roman" w:hAnsi="Times New Roman" w:cs="Times New Roman"/>
          <w:b/>
          <w:bCs/>
          <w:color w:val="000000" w:themeColor="text1"/>
          <w:sz w:val="28"/>
          <w:szCs w:val="28"/>
          <w:u w:val="none"/>
          <w14:textFill>
            <w14:solidFill>
              <w14:schemeClr w14:val="tx1"/>
            </w14:solidFill>
          </w14:textFill>
        </w:rPr>
        <w:fldChar w:fldCharType="end"/>
      </w:r>
      <w:bookmarkStart w:id="0" w:name="_Hlk26280692"/>
      <w:bookmarkStart w:id="1" w:name="_Hlk61286948"/>
      <w:r>
        <w:rPr>
          <w:rFonts w:hint="default" w:ascii="Times New Roman" w:hAnsi="Times New Roman" w:cs="Times New Roman"/>
          <w:b/>
          <w:bCs/>
          <w:color w:val="000000" w:themeColor="text1"/>
          <w:sz w:val="28"/>
          <w:szCs w:val="28"/>
          <w:u w:val="none"/>
          <w:lang w:val="en-US" w:eastAsia="zh-CN"/>
          <w14:textFill>
            <w14:solidFill>
              <w14:schemeClr w14:val="tx1"/>
            </w14:solidFill>
          </w14:textFill>
        </w:rPr>
        <w:t>,</w:t>
      </w:r>
      <w:r>
        <w:rPr>
          <w:rFonts w:hint="default" w:ascii="Times New Roman" w:hAnsi="Times New Roman" w:cs="Times New Roman"/>
          <w:b/>
          <w:bCs/>
          <w:color w:val="000000" w:themeColor="text1"/>
          <w:sz w:val="28"/>
          <w:szCs w:val="28"/>
          <w:u w:val="none"/>
          <w14:textFill>
            <w14:solidFill>
              <w14:schemeClr w14:val="tx1"/>
            </w14:solidFill>
          </w14:textFill>
        </w:rPr>
        <w:fldChar w:fldCharType="begin"/>
      </w:r>
      <w:r>
        <w:rPr>
          <w:rFonts w:hint="default" w:ascii="Times New Roman" w:hAnsi="Times New Roman" w:cs="Times New Roman"/>
          <w:b/>
          <w:bCs/>
          <w:color w:val="000000" w:themeColor="text1"/>
          <w:sz w:val="28"/>
          <w:szCs w:val="28"/>
          <w:u w:val="none"/>
          <w14:textFill>
            <w14:solidFill>
              <w14:schemeClr w14:val="tx1"/>
            </w14:solidFill>
          </w14:textFill>
        </w:rPr>
        <w:instrText xml:space="preserve"> HYPERLINK "mailto:ysfrirsc@126.com" </w:instrText>
      </w:r>
      <w:r>
        <w:rPr>
          <w:rFonts w:hint="default" w:ascii="Times New Roman" w:hAnsi="Times New Roman" w:cs="Times New Roman"/>
          <w:b/>
          <w:bCs/>
          <w:color w:val="000000" w:themeColor="text1"/>
          <w:sz w:val="28"/>
          <w:szCs w:val="28"/>
          <w:u w:val="none"/>
          <w14:textFill>
            <w14:solidFill>
              <w14:schemeClr w14:val="tx1"/>
            </w14:solidFill>
          </w14:textFill>
        </w:rPr>
        <w:fldChar w:fldCharType="separate"/>
      </w:r>
      <w:r>
        <w:rPr>
          <w:rStyle w:val="5"/>
          <w:rFonts w:hint="default" w:ascii="Times New Roman" w:hAnsi="Times New Roman" w:cs="Times New Roman"/>
          <w:b/>
          <w:bCs/>
          <w:color w:val="000000" w:themeColor="text1"/>
          <w:sz w:val="28"/>
          <w:szCs w:val="28"/>
          <w:u w:val="none"/>
          <w14:textFill>
            <w14:solidFill>
              <w14:schemeClr w14:val="tx1"/>
            </w14:solidFill>
          </w14:textFill>
        </w:rPr>
        <w:t>ysfrirsc@126.com</w:t>
      </w:r>
      <w:r>
        <w:rPr>
          <w:rFonts w:hint="default" w:ascii="Times New Roman" w:hAnsi="Times New Roman" w:cs="Times New Roman"/>
          <w:b/>
          <w:bCs/>
          <w:color w:val="000000" w:themeColor="text1"/>
          <w:sz w:val="28"/>
          <w:szCs w:val="28"/>
          <w:u w:val="none"/>
          <w14:textFill>
            <w14:solidFill>
              <w14:schemeClr w14:val="tx1"/>
            </w14:solidFill>
          </w14:textFill>
        </w:rPr>
        <w:fldChar w:fldCharType="end"/>
      </w:r>
      <w:bookmarkEnd w:id="0"/>
      <w:bookmarkEnd w:id="1"/>
      <w:r>
        <w:rPr>
          <w:spacing w:val="15"/>
        </w:rPr>
        <w:t>发送邮件时</w:t>
      </w:r>
      <w:r>
        <w:rPr>
          <w:b/>
          <w:bCs/>
          <w:spacing w:val="15"/>
        </w:rPr>
        <w:t>标题</w:t>
      </w:r>
      <w:r>
        <w:rPr>
          <w:spacing w:val="15"/>
        </w:rPr>
        <w:t>及</w:t>
      </w:r>
      <w:r>
        <w:rPr>
          <w:b/>
          <w:bCs/>
          <w:spacing w:val="15"/>
        </w:rPr>
        <w:t>附件</w:t>
      </w:r>
      <w:r>
        <w:rPr>
          <w:spacing w:val="15"/>
        </w:rPr>
        <w:t>命名格式为</w:t>
      </w:r>
      <w:r>
        <w:rPr>
          <w:spacing w:val="7"/>
        </w:rPr>
        <w:t>“</w:t>
      </w:r>
      <w:r>
        <w:rPr>
          <w:spacing w:val="-92"/>
        </w:rPr>
        <w:t xml:space="preserve"> </w:t>
      </w:r>
      <w:r>
        <w:rPr>
          <w:spacing w:val="7"/>
        </w:rPr>
        <w:t>岗位名称-最高学位-姓名-毕业学校-毕业专业-研究方向</w:t>
      </w:r>
      <w:r>
        <w:rPr>
          <w:rFonts w:hint="eastAsia"/>
          <w:spacing w:val="7"/>
          <w:lang w:val="en-US" w:eastAsia="zh-CN"/>
        </w:rPr>
        <w:t>-海外博士网</w:t>
      </w:r>
      <w:r>
        <w:rPr>
          <w:spacing w:val="-112"/>
        </w:rPr>
        <w:t xml:space="preserve"> </w:t>
      </w:r>
      <w:r>
        <w:rPr>
          <w:spacing w:val="7"/>
        </w:rPr>
        <w:t>”。</w:t>
      </w:r>
    </w:p>
    <w:p w14:paraId="3140D9BE">
      <w:pPr>
        <w:spacing w:before="262" w:line="229" w:lineRule="auto"/>
        <w:ind w:left="674"/>
        <w:outlineLvl w:val="3"/>
        <w:rPr>
          <w:rFonts w:ascii="楷体" w:hAnsi="楷体" w:eastAsia="楷体" w:cs="楷体"/>
          <w:sz w:val="31"/>
          <w:szCs w:val="31"/>
        </w:rPr>
      </w:pPr>
      <w:r>
        <w:rPr>
          <w:rFonts w:ascii="楷体" w:hAnsi="楷体" w:eastAsia="楷体" w:cs="楷体"/>
          <w:b/>
          <w:bCs/>
          <w:spacing w:val="2"/>
          <w:sz w:val="31"/>
          <w:szCs w:val="31"/>
        </w:rPr>
        <w:t>（二）资格审查</w:t>
      </w:r>
    </w:p>
    <w:p w14:paraId="23B21D22">
      <w:pPr>
        <w:pStyle w:val="2"/>
        <w:spacing w:before="155" w:line="299" w:lineRule="auto"/>
        <w:ind w:left="28" w:right="102" w:firstLine="654"/>
      </w:pPr>
      <w:r>
        <w:rPr>
          <w:spacing w:val="12"/>
        </w:rPr>
        <w:t>1.按照国家有关政策规定及公开招聘公告公布的岗位条件和</w:t>
      </w:r>
      <w:r>
        <w:rPr>
          <w:spacing w:val="8"/>
        </w:rPr>
        <w:t>应聘要求，对应聘人员材料同步进行资格审查。</w:t>
      </w:r>
    </w:p>
    <w:p w14:paraId="3F234F50">
      <w:pPr>
        <w:pStyle w:val="2"/>
        <w:spacing w:before="243" w:line="299" w:lineRule="auto"/>
        <w:ind w:left="35" w:right="102" w:firstLine="628"/>
      </w:pPr>
      <w:r>
        <w:rPr>
          <w:spacing w:val="13"/>
        </w:rPr>
        <w:t>2.应聘人员在报名过程中须及时关注资格</w:t>
      </w:r>
      <w:r>
        <w:rPr>
          <w:spacing w:val="12"/>
        </w:rPr>
        <w:t>审查状态，未在规</w:t>
      </w:r>
      <w:r>
        <w:rPr>
          <w:spacing w:val="8"/>
        </w:rPr>
        <w:t>定时间内按要求报送补充材料的，视为资格审核不通过。</w:t>
      </w:r>
    </w:p>
    <w:p w14:paraId="39BFFE38">
      <w:pPr>
        <w:pStyle w:val="2"/>
        <w:spacing w:before="269" w:line="333" w:lineRule="auto"/>
        <w:ind w:left="23" w:right="14" w:firstLine="674"/>
        <w:jc w:val="both"/>
      </w:pPr>
      <w:r>
        <w:rPr>
          <w:spacing w:val="5"/>
        </w:rPr>
        <w:t>岗位招聘人数与通过资格审查人数的比例达到1:5</w:t>
      </w:r>
      <w:r>
        <w:rPr>
          <w:spacing w:val="-54"/>
        </w:rPr>
        <w:t xml:space="preserve"> </w:t>
      </w:r>
      <w:r>
        <w:rPr>
          <w:spacing w:val="5"/>
        </w:rPr>
        <w:t>方可开考，</w:t>
      </w:r>
      <w:r>
        <w:rPr>
          <w:spacing w:val="13"/>
        </w:rPr>
        <w:t>达不到该比例的，视情况研究决定是否按照实际通过资格</w:t>
      </w:r>
      <w:r>
        <w:rPr>
          <w:spacing w:val="12"/>
        </w:rPr>
        <w:t>审查的</w:t>
      </w:r>
      <w:r>
        <w:rPr>
          <w:spacing w:val="4"/>
        </w:rPr>
        <w:t>人数组织考试。</w:t>
      </w:r>
    </w:p>
    <w:p w14:paraId="2AC3FCC0">
      <w:pPr>
        <w:spacing w:before="1" w:line="228" w:lineRule="auto"/>
        <w:ind w:left="674"/>
        <w:outlineLvl w:val="3"/>
        <w:rPr>
          <w:rFonts w:ascii="楷体" w:hAnsi="楷体" w:eastAsia="楷体" w:cs="楷体"/>
          <w:sz w:val="31"/>
          <w:szCs w:val="31"/>
        </w:rPr>
      </w:pPr>
      <w:r>
        <w:rPr>
          <w:rFonts w:ascii="楷体" w:hAnsi="楷体" w:eastAsia="楷体" w:cs="楷体"/>
          <w:b/>
          <w:bCs/>
          <w:spacing w:val="2"/>
          <w:sz w:val="31"/>
          <w:szCs w:val="31"/>
        </w:rPr>
        <w:t>（三）考试安排</w:t>
      </w:r>
    </w:p>
    <w:p w14:paraId="3BB506E2">
      <w:pPr>
        <w:pStyle w:val="2"/>
        <w:spacing w:before="154" w:line="371" w:lineRule="auto"/>
        <w:ind w:left="28" w:firstLine="643"/>
        <w:jc w:val="both"/>
      </w:pPr>
      <w:r>
        <w:rPr>
          <w:spacing w:val="13"/>
        </w:rPr>
        <w:t>考试包括笔试和面试，笔试合格分数线、面试比例、</w:t>
      </w:r>
      <w:r>
        <w:rPr>
          <w:spacing w:val="12"/>
        </w:rPr>
        <w:t>面试合</w:t>
      </w:r>
      <w:r>
        <w:t>格分数线、综合成绩计算等见报考单位具体要求（附件2）</w:t>
      </w:r>
      <w:r>
        <w:rPr>
          <w:spacing w:val="-1"/>
        </w:rPr>
        <w:t>。笔试、</w:t>
      </w:r>
      <w:r>
        <w:rPr>
          <w:spacing w:val="9"/>
        </w:rPr>
        <w:t>面试等公告将在单位网站公布。考试地点设在山东省</w:t>
      </w:r>
      <w:r>
        <w:rPr>
          <w:spacing w:val="8"/>
        </w:rPr>
        <w:t>青岛市。</w:t>
      </w:r>
    </w:p>
    <w:p w14:paraId="2FA9FB8F">
      <w:pPr>
        <w:spacing w:before="25" w:line="232" w:lineRule="auto"/>
        <w:ind w:left="674"/>
        <w:outlineLvl w:val="3"/>
        <w:rPr>
          <w:rFonts w:ascii="楷体" w:hAnsi="楷体" w:eastAsia="楷体" w:cs="楷体"/>
          <w:sz w:val="31"/>
          <w:szCs w:val="31"/>
        </w:rPr>
      </w:pPr>
      <w:r>
        <w:rPr>
          <w:rFonts w:ascii="楷体" w:hAnsi="楷体" w:eastAsia="楷体" w:cs="楷体"/>
          <w:b/>
          <w:bCs/>
          <w:spacing w:val="2"/>
          <w:sz w:val="31"/>
          <w:szCs w:val="31"/>
        </w:rPr>
        <w:t>（四）体检和考察</w:t>
      </w:r>
    </w:p>
    <w:p w14:paraId="1DC6EAE8">
      <w:pPr>
        <w:pStyle w:val="2"/>
        <w:spacing w:before="150" w:line="371" w:lineRule="auto"/>
        <w:ind w:left="31" w:right="105" w:firstLine="639"/>
      </w:pPr>
      <w:r>
        <w:rPr>
          <w:spacing w:val="9"/>
        </w:rPr>
        <w:t>根据综合成绩由高到低的顺序，按照</w:t>
      </w:r>
      <w:r>
        <w:rPr>
          <w:spacing w:val="-33"/>
        </w:rPr>
        <w:t xml:space="preserve"> </w:t>
      </w:r>
      <w:r>
        <w:rPr>
          <w:spacing w:val="9"/>
        </w:rPr>
        <w:t>1:1</w:t>
      </w:r>
      <w:r>
        <w:rPr>
          <w:spacing w:val="-32"/>
        </w:rPr>
        <w:t xml:space="preserve"> </w:t>
      </w:r>
      <w:r>
        <w:rPr>
          <w:spacing w:val="9"/>
        </w:rPr>
        <w:t>的比例等额确定体</w:t>
      </w:r>
      <w:r>
        <w:rPr>
          <w:spacing w:val="5"/>
        </w:rPr>
        <w:t>检、考察人选。</w:t>
      </w:r>
    </w:p>
    <w:p w14:paraId="35AB4B67">
      <w:pPr>
        <w:spacing w:line="371" w:lineRule="auto"/>
        <w:sectPr>
          <w:pgSz w:w="11906" w:h="16839"/>
          <w:pgMar w:top="1431" w:right="1315" w:bottom="0" w:left="1420" w:header="0" w:footer="0" w:gutter="0"/>
          <w:cols w:space="720" w:num="1"/>
        </w:sectPr>
      </w:pPr>
    </w:p>
    <w:p w14:paraId="7B9F3135">
      <w:pPr>
        <w:pStyle w:val="2"/>
        <w:spacing w:before="142" w:line="299" w:lineRule="auto"/>
        <w:ind w:left="10" w:firstLine="653"/>
      </w:pPr>
      <w:r>
        <w:rPr>
          <w:spacing w:val="9"/>
        </w:rPr>
        <w:t>1.体检。参照现行公务员录用体检标准组织实施体检，</w:t>
      </w:r>
      <w:r>
        <w:rPr>
          <w:spacing w:val="-75"/>
        </w:rPr>
        <w:t xml:space="preserve"> </w:t>
      </w:r>
      <w:r>
        <w:rPr>
          <w:spacing w:val="9"/>
        </w:rPr>
        <w:t>由单</w:t>
      </w:r>
      <w:r>
        <w:rPr>
          <w:spacing w:val="4"/>
        </w:rPr>
        <w:t>位统一组织。</w:t>
      </w:r>
    </w:p>
    <w:p w14:paraId="51C1C9FF">
      <w:pPr>
        <w:pStyle w:val="2"/>
        <w:spacing w:before="244" w:line="335" w:lineRule="auto"/>
        <w:ind w:left="12" w:firstLine="632"/>
      </w:pPr>
      <w:r>
        <w:rPr>
          <w:spacing w:val="13"/>
        </w:rPr>
        <w:t>2.考察。采取查阅个人档案、个别谈话等</w:t>
      </w:r>
      <w:r>
        <w:rPr>
          <w:spacing w:val="12"/>
        </w:rPr>
        <w:t>多种形式，按照德</w:t>
      </w:r>
      <w:r>
        <w:rPr>
          <w:spacing w:val="10"/>
        </w:rPr>
        <w:t>才兼备、</w:t>
      </w:r>
      <w:r>
        <w:rPr>
          <w:spacing w:val="-80"/>
        </w:rPr>
        <w:t xml:space="preserve"> </w:t>
      </w:r>
      <w:r>
        <w:rPr>
          <w:spacing w:val="10"/>
        </w:rPr>
        <w:t>以德为先的原则，全面考察政治思想、道德品质、遵纪</w:t>
      </w:r>
      <w:r>
        <w:rPr>
          <w:spacing w:val="13"/>
        </w:rPr>
        <w:t>守法、能力素质、工作学习表现等情况，并</w:t>
      </w:r>
      <w:r>
        <w:rPr>
          <w:spacing w:val="12"/>
        </w:rPr>
        <w:t>对应聘人员资格条件</w:t>
      </w:r>
      <w:r>
        <w:rPr>
          <w:spacing w:val="5"/>
        </w:rPr>
        <w:t>进行复查核实。</w:t>
      </w:r>
    </w:p>
    <w:p w14:paraId="44B112ED">
      <w:pPr>
        <w:pStyle w:val="2"/>
        <w:spacing w:before="245" w:line="371" w:lineRule="auto"/>
        <w:ind w:left="8" w:firstLine="674"/>
      </w:pPr>
      <w:r>
        <w:rPr>
          <w:spacing w:val="11"/>
        </w:rPr>
        <w:t>因应聘人员主动放弃或体检、考察不合格等原因出现的岗位</w:t>
      </w:r>
      <w:r>
        <w:rPr>
          <w:spacing w:val="8"/>
        </w:rPr>
        <w:t>候选人空缺，经单位研究后决定是否递补。</w:t>
      </w:r>
    </w:p>
    <w:p w14:paraId="1C191840">
      <w:pPr>
        <w:spacing w:before="20" w:line="232" w:lineRule="auto"/>
        <w:ind w:left="655"/>
        <w:outlineLvl w:val="3"/>
        <w:rPr>
          <w:rFonts w:ascii="楷体" w:hAnsi="楷体" w:eastAsia="楷体" w:cs="楷体"/>
          <w:sz w:val="31"/>
          <w:szCs w:val="31"/>
        </w:rPr>
      </w:pPr>
      <w:r>
        <w:rPr>
          <w:rFonts w:ascii="楷体" w:hAnsi="楷体" w:eastAsia="楷体" w:cs="楷体"/>
          <w:b/>
          <w:bCs/>
          <w:spacing w:val="2"/>
          <w:sz w:val="31"/>
          <w:szCs w:val="31"/>
        </w:rPr>
        <w:t>（五）公示和聘用</w:t>
      </w:r>
    </w:p>
    <w:p w14:paraId="2AE457BC">
      <w:pPr>
        <w:pStyle w:val="2"/>
        <w:spacing w:before="151" w:line="371" w:lineRule="auto"/>
        <w:ind w:left="15" w:firstLine="635"/>
        <w:jc w:val="both"/>
      </w:pPr>
      <w:r>
        <w:rPr>
          <w:spacing w:val="13"/>
        </w:rPr>
        <w:t>根据考试、体检和考察结果，经研究确定拟聘人选，</w:t>
      </w:r>
      <w:r>
        <w:rPr>
          <w:spacing w:val="12"/>
        </w:rPr>
        <w:t>并在中央和国家机关所属事业单位公开招聘服务平台和本单位网站进行</w:t>
      </w:r>
      <w:r>
        <w:rPr>
          <w:spacing w:val="3"/>
        </w:rPr>
        <w:t>公示，公示期为</w:t>
      </w:r>
      <w:r>
        <w:rPr>
          <w:spacing w:val="-51"/>
        </w:rPr>
        <w:t xml:space="preserve"> </w:t>
      </w:r>
      <w:r>
        <w:rPr>
          <w:spacing w:val="3"/>
        </w:rPr>
        <w:t>7</w:t>
      </w:r>
      <w:r>
        <w:rPr>
          <w:spacing w:val="-52"/>
        </w:rPr>
        <w:t xml:space="preserve"> </w:t>
      </w:r>
      <w:r>
        <w:rPr>
          <w:spacing w:val="3"/>
        </w:rPr>
        <w:t>个工作日。</w:t>
      </w:r>
    </w:p>
    <w:p w14:paraId="52BF3B49">
      <w:pPr>
        <w:pStyle w:val="2"/>
        <w:spacing w:before="4" w:line="371" w:lineRule="auto"/>
        <w:ind w:left="18" w:right="2" w:firstLine="625"/>
        <w:jc w:val="both"/>
      </w:pPr>
      <w:r>
        <w:rPr>
          <w:spacing w:val="13"/>
        </w:rPr>
        <w:t>公示期满无异议，且当年如期取得岗位要求的学历学位证书</w:t>
      </w:r>
      <w:r>
        <w:rPr>
          <w:spacing w:val="12"/>
        </w:rPr>
        <w:t>的，报上级主管部门审核同意后，按规定办理聘用手续。聘用人</w:t>
      </w:r>
      <w:r>
        <w:rPr>
          <w:spacing w:val="8"/>
        </w:rPr>
        <w:t>员实行试用期制度，试用期满考核合格的予以正式聘</w:t>
      </w:r>
      <w:r>
        <w:rPr>
          <w:spacing w:val="7"/>
        </w:rPr>
        <w:t>用。</w:t>
      </w:r>
    </w:p>
    <w:p w14:paraId="54E7F948">
      <w:pPr>
        <w:spacing w:before="23" w:line="226" w:lineRule="auto"/>
        <w:ind w:left="638"/>
        <w:outlineLvl w:val="2"/>
        <w:rPr>
          <w:rFonts w:ascii="黑体" w:hAnsi="黑体" w:eastAsia="黑体" w:cs="黑体"/>
          <w:sz w:val="31"/>
          <w:szCs w:val="31"/>
        </w:rPr>
      </w:pPr>
      <w:r>
        <w:rPr>
          <w:rFonts w:ascii="黑体" w:hAnsi="黑体" w:eastAsia="黑体" w:cs="黑体"/>
          <w:spacing w:val="8"/>
          <w:sz w:val="31"/>
          <w:szCs w:val="31"/>
        </w:rPr>
        <w:t>五、其它注意事项与说明</w:t>
      </w:r>
    </w:p>
    <w:p w14:paraId="4D4DD2AA">
      <w:pPr>
        <w:pStyle w:val="2"/>
        <w:spacing w:before="161" w:line="371" w:lineRule="auto"/>
        <w:ind w:firstLine="642"/>
        <w:jc w:val="both"/>
      </w:pPr>
      <w:r>
        <w:rPr>
          <w:spacing w:val="13"/>
        </w:rPr>
        <w:t>（一）应聘人员须如实填写个人简历及相关信息。应聘人员在农业农村部及部属单位有亲属关系和主要社会关系的，应当在报名时主动报告。未认真填写、超时填报有关材料或不服从招聘</w:t>
      </w:r>
      <w:r>
        <w:rPr>
          <w:spacing w:val="10"/>
        </w:rPr>
        <w:t>工作安排，造成信息不全、有误及其他影响的，</w:t>
      </w:r>
      <w:r>
        <w:rPr>
          <w:spacing w:val="-68"/>
        </w:rPr>
        <w:t xml:space="preserve"> </w:t>
      </w:r>
      <w:r>
        <w:rPr>
          <w:spacing w:val="10"/>
        </w:rPr>
        <w:t>由应聘人员承担</w:t>
      </w:r>
      <w:r>
        <w:rPr>
          <w:spacing w:val="8"/>
        </w:rPr>
        <w:t>责任；弄虚作假的，将被取消应聘资格。</w:t>
      </w:r>
    </w:p>
    <w:p w14:paraId="40ED1668">
      <w:pPr>
        <w:spacing w:line="371" w:lineRule="auto"/>
        <w:sectPr>
          <w:pgSz w:w="11906" w:h="16839"/>
          <w:pgMar w:top="1431" w:right="1418" w:bottom="0" w:left="1439" w:header="0" w:footer="0" w:gutter="0"/>
          <w:cols w:space="720" w:num="1"/>
        </w:sectPr>
      </w:pPr>
    </w:p>
    <w:p w14:paraId="70B64622">
      <w:pPr>
        <w:pStyle w:val="2"/>
        <w:spacing w:before="144" w:line="357" w:lineRule="auto"/>
        <w:ind w:left="6" w:firstLine="648"/>
        <w:rPr>
          <w:rFonts w:ascii="Arial"/>
          <w:sz w:val="21"/>
        </w:rPr>
      </w:pPr>
      <w:r>
        <w:rPr>
          <w:spacing w:val="13"/>
        </w:rPr>
        <w:t>（二）本次所公布岗位的学历要求为考生所获</w:t>
      </w:r>
      <w:r>
        <w:rPr>
          <w:spacing w:val="12"/>
        </w:rPr>
        <w:t>得的最高学历（应届毕业生以即将获得的最高学历进行报</w:t>
      </w:r>
      <w:r>
        <w:rPr>
          <w:spacing w:val="11"/>
        </w:rPr>
        <w:t>考</w:t>
      </w:r>
      <w:r>
        <w:rPr>
          <w:spacing w:val="27"/>
        </w:rPr>
        <w:t>），</w:t>
      </w:r>
      <w:r>
        <w:rPr>
          <w:spacing w:val="11"/>
        </w:rPr>
        <w:t>专业要求为考</w:t>
      </w:r>
      <w:r>
        <w:rPr>
          <w:spacing w:val="13"/>
        </w:rPr>
        <w:t>生所获得的最高学历（应届毕业生以即将获得的最高学</w:t>
      </w:r>
      <w:r>
        <w:rPr>
          <w:spacing w:val="12"/>
        </w:rPr>
        <w:t>历）对应</w:t>
      </w:r>
      <w:r>
        <w:rPr>
          <w:spacing w:val="-8"/>
        </w:rPr>
        <w:t>的专业；专业名称参照《普通高等学校本科专业目录</w:t>
      </w:r>
      <w:r>
        <w:rPr>
          <w:spacing w:val="-9"/>
        </w:rPr>
        <w:t>（2012</w:t>
      </w:r>
      <w:r>
        <w:rPr>
          <w:spacing w:val="-47"/>
        </w:rPr>
        <w:t xml:space="preserve"> </w:t>
      </w:r>
      <w:r>
        <w:rPr>
          <w:spacing w:val="-9"/>
        </w:rPr>
        <w:t>年）》、</w:t>
      </w:r>
      <w:r>
        <w:t xml:space="preserve"> </w:t>
      </w:r>
      <w:r>
        <w:rPr>
          <w:spacing w:val="8"/>
        </w:rPr>
        <w:t>《普通高等学校本科专业目录（2024</w:t>
      </w:r>
      <w:r>
        <w:rPr>
          <w:spacing w:val="-37"/>
        </w:rPr>
        <w:t xml:space="preserve"> </w:t>
      </w:r>
      <w:r>
        <w:rPr>
          <w:spacing w:val="8"/>
        </w:rPr>
        <w:t>年）》、《授予博士、硕士学位和培养研究生学科、专业目录（2008</w:t>
      </w:r>
      <w:r>
        <w:rPr>
          <w:spacing w:val="-35"/>
        </w:rPr>
        <w:t xml:space="preserve"> </w:t>
      </w:r>
      <w:r>
        <w:rPr>
          <w:spacing w:val="8"/>
        </w:rPr>
        <w:t>年版）》、《学位授予和人才培养学科目录（2018</w:t>
      </w:r>
      <w:r>
        <w:rPr>
          <w:spacing w:val="-35"/>
        </w:rPr>
        <w:t xml:space="preserve"> </w:t>
      </w:r>
      <w:r>
        <w:rPr>
          <w:spacing w:val="8"/>
        </w:rPr>
        <w:t>年）》、《研究生教育学科专业目录</w:t>
      </w:r>
      <w:r>
        <w:rPr>
          <w:spacing w:val="9"/>
        </w:rPr>
        <w:t>（2022</w:t>
      </w:r>
      <w:r>
        <w:rPr>
          <w:spacing w:val="-30"/>
        </w:rPr>
        <w:t xml:space="preserve"> </w:t>
      </w:r>
      <w:r>
        <w:rPr>
          <w:spacing w:val="9"/>
        </w:rPr>
        <w:t>年）》。如考生所学专业接近，但不在上述参考目录中，</w:t>
      </w:r>
      <w:r>
        <w:rPr>
          <w:spacing w:val="13"/>
        </w:rPr>
        <w:t>考生可电话咨询，招聘单位将根据考生所学专业课程开</w:t>
      </w:r>
      <w:r>
        <w:rPr>
          <w:spacing w:val="12"/>
        </w:rPr>
        <w:t>设情况综</w:t>
      </w:r>
      <w:r>
        <w:rPr>
          <w:spacing w:val="7"/>
        </w:rPr>
        <w:t>合研判考生能否报考。</w:t>
      </w:r>
    </w:p>
    <w:p w14:paraId="16BF5227">
      <w:pPr>
        <w:pStyle w:val="2"/>
        <w:spacing w:before="101" w:line="299" w:lineRule="auto"/>
        <w:ind w:left="1" w:right="105" w:firstLine="641"/>
      </w:pPr>
      <w:r>
        <w:rPr>
          <w:spacing w:val="13"/>
        </w:rPr>
        <w:t>（三）应届毕业生要按照招聘单位要求提供全国社保及个税</w:t>
      </w:r>
      <w:r>
        <w:rPr>
          <w:spacing w:val="7"/>
        </w:rPr>
        <w:t>缴纳记录等材料，并做书面承诺。</w:t>
      </w:r>
    </w:p>
    <w:p w14:paraId="3E9632EE">
      <w:pPr>
        <w:pStyle w:val="2"/>
        <w:spacing w:before="246" w:line="299" w:lineRule="auto"/>
        <w:ind w:left="22" w:right="105" w:firstLine="620"/>
      </w:pPr>
      <w:r>
        <w:rPr>
          <w:spacing w:val="10"/>
        </w:rPr>
        <w:t>（</w:t>
      </w:r>
      <w:r>
        <w:rPr>
          <w:spacing w:val="-73"/>
        </w:rPr>
        <w:t xml:space="preserve"> </w:t>
      </w:r>
      <w:r>
        <w:rPr>
          <w:spacing w:val="10"/>
        </w:rPr>
        <w:t>四）应聘人员报名后，请经常关注本单位的官方网站，及</w:t>
      </w:r>
      <w:r>
        <w:rPr>
          <w:spacing w:val="6"/>
        </w:rPr>
        <w:t>时了解有关笔试、面试及其他相关信息。</w:t>
      </w:r>
    </w:p>
    <w:p w14:paraId="2E87E2B3">
      <w:pPr>
        <w:pStyle w:val="2"/>
        <w:spacing w:before="240" w:line="372" w:lineRule="auto"/>
        <w:ind w:left="12" w:right="102" w:firstLine="638"/>
        <w:jc w:val="both"/>
      </w:pPr>
      <w:r>
        <w:rPr>
          <w:spacing w:val="13"/>
        </w:rPr>
        <w:t>应届博士毕业生或出站博士后，录用后可择优推荐申报</w:t>
      </w:r>
      <w:r>
        <w:rPr>
          <w:spacing w:val="12"/>
        </w:rPr>
        <w:t>山东</w:t>
      </w:r>
      <w:r>
        <w:rPr>
          <w:spacing w:val="13"/>
        </w:rPr>
        <w:t>省泰山学者青年专家。符合条件的优秀人才</w:t>
      </w:r>
      <w:r>
        <w:rPr>
          <w:spacing w:val="12"/>
        </w:rPr>
        <w:t>可享受山东省、青岛</w:t>
      </w:r>
      <w:r>
        <w:rPr>
          <w:spacing w:val="6"/>
        </w:rPr>
        <w:t>市人才引进待遇政策。</w:t>
      </w:r>
    </w:p>
    <w:p w14:paraId="48E761A8">
      <w:pPr>
        <w:pStyle w:val="2"/>
        <w:spacing w:before="4" w:line="371" w:lineRule="auto"/>
        <w:ind w:right="102" w:firstLine="642"/>
        <w:jc w:val="both"/>
      </w:pPr>
      <w:r>
        <w:rPr>
          <w:spacing w:val="13"/>
        </w:rPr>
        <w:t>（五）资格审核贯穿公开招聘全过程，任何环节发现应聘人</w:t>
      </w:r>
      <w:r>
        <w:rPr>
          <w:spacing w:val="10"/>
        </w:rPr>
        <w:t>员不符合资格条件的，</w:t>
      </w:r>
      <w:r>
        <w:rPr>
          <w:spacing w:val="-68"/>
        </w:rPr>
        <w:t xml:space="preserve"> </w:t>
      </w:r>
      <w:r>
        <w:rPr>
          <w:spacing w:val="10"/>
        </w:rPr>
        <w:t>由考生承担相关责任，招聘单位可取消应</w:t>
      </w:r>
      <w:r>
        <w:rPr>
          <w:spacing w:val="5"/>
        </w:rPr>
        <w:t>聘或聘用资格。</w:t>
      </w:r>
    </w:p>
    <w:p w14:paraId="53E15D57">
      <w:pPr>
        <w:spacing w:before="17" w:line="226" w:lineRule="auto"/>
        <w:ind w:left="639"/>
        <w:outlineLvl w:val="2"/>
        <w:rPr>
          <w:rFonts w:ascii="黑体" w:hAnsi="黑体" w:eastAsia="黑体" w:cs="黑体"/>
          <w:sz w:val="31"/>
          <w:szCs w:val="31"/>
        </w:rPr>
      </w:pPr>
      <w:r>
        <w:rPr>
          <w:rFonts w:ascii="黑体" w:hAnsi="黑体" w:eastAsia="黑体" w:cs="黑体"/>
          <w:spacing w:val="6"/>
          <w:sz w:val="31"/>
          <w:szCs w:val="31"/>
        </w:rPr>
        <w:t>六、联系方式</w:t>
      </w:r>
    </w:p>
    <w:p w14:paraId="55CCFF43">
      <w:pPr>
        <w:pStyle w:val="2"/>
        <w:spacing w:before="183" w:line="226" w:lineRule="auto"/>
        <w:ind w:left="644"/>
      </w:pPr>
      <w:r>
        <w:rPr>
          <w:spacing w:val="6"/>
        </w:rPr>
        <w:t>单位地址：山东省烟台市长岛综试区海滨路</w:t>
      </w:r>
      <w:r>
        <w:rPr>
          <w:spacing w:val="-35"/>
        </w:rPr>
        <w:t xml:space="preserve"> </w:t>
      </w:r>
      <w:r>
        <w:rPr>
          <w:spacing w:val="6"/>
        </w:rPr>
        <w:t>1</w:t>
      </w:r>
      <w:r>
        <w:rPr>
          <w:spacing w:val="-45"/>
        </w:rPr>
        <w:t xml:space="preserve"> </w:t>
      </w:r>
      <w:r>
        <w:rPr>
          <w:spacing w:val="6"/>
        </w:rPr>
        <w:t>号</w:t>
      </w:r>
    </w:p>
    <w:p w14:paraId="5F3011A1">
      <w:pPr>
        <w:spacing w:line="226" w:lineRule="auto"/>
        <w:sectPr>
          <w:pgSz w:w="11906" w:h="16839"/>
          <w:pgMar w:top="1431" w:right="1315" w:bottom="0" w:left="1439" w:header="0" w:footer="0" w:gutter="0"/>
          <w:cols w:space="720" w:num="1"/>
        </w:sectPr>
      </w:pPr>
    </w:p>
    <w:p w14:paraId="6FA3D138">
      <w:pPr>
        <w:pStyle w:val="2"/>
        <w:spacing w:before="160" w:line="228" w:lineRule="auto"/>
        <w:ind w:left="288"/>
      </w:pPr>
      <w:r>
        <w:rPr>
          <w:spacing w:val="4"/>
        </w:rPr>
        <w:t>联</w:t>
      </w:r>
      <w:r>
        <w:rPr>
          <w:spacing w:val="49"/>
        </w:rPr>
        <w:t xml:space="preserve"> </w:t>
      </w:r>
      <w:r>
        <w:rPr>
          <w:spacing w:val="4"/>
        </w:rPr>
        <w:t>系 人：吴老师、洪老师、</w:t>
      </w:r>
    </w:p>
    <w:p w14:paraId="58AB1250">
      <w:pPr>
        <w:pStyle w:val="2"/>
        <w:spacing w:before="178" w:line="221" w:lineRule="auto"/>
        <w:ind w:left="315"/>
        <w:rPr>
          <w:spacing w:val="22"/>
        </w:rPr>
      </w:pPr>
      <w:r>
        <w:rPr>
          <w:spacing w:val="7"/>
        </w:rPr>
        <w:t>邮    箱：</w:t>
      </w:r>
      <w:r>
        <w:rPr>
          <w:rFonts w:hint="default" w:ascii="Times New Roman" w:hAnsi="Times New Roman" w:cs="Times New Roman"/>
          <w:b w:val="0"/>
          <w:bCs w:val="0"/>
          <w:sz w:val="28"/>
          <w:szCs w:val="28"/>
        </w:rPr>
        <w:t>changdaozhan</w:t>
      </w:r>
      <w:r>
        <w:rPr>
          <w:rFonts w:hint="default" w:ascii="Times New Roman" w:hAnsi="Times New Roman" w:cs="Times New Roman"/>
          <w:b w:val="0"/>
          <w:bCs w:val="0"/>
          <w:spacing w:val="7"/>
          <w:sz w:val="28"/>
          <w:szCs w:val="28"/>
        </w:rPr>
        <w:t>@</w:t>
      </w:r>
      <w:r>
        <w:rPr>
          <w:rFonts w:hint="default" w:ascii="Times New Roman" w:hAnsi="Times New Roman" w:cs="Times New Roman"/>
          <w:b w:val="0"/>
          <w:bCs w:val="0"/>
          <w:sz w:val="28"/>
          <w:szCs w:val="28"/>
        </w:rPr>
        <w:t>ysfri</w:t>
      </w:r>
      <w:r>
        <w:rPr>
          <w:rFonts w:hint="default" w:ascii="Times New Roman" w:hAnsi="Times New Roman" w:cs="Times New Roman"/>
          <w:b w:val="0"/>
          <w:bCs w:val="0"/>
          <w:spacing w:val="7"/>
          <w:sz w:val="28"/>
          <w:szCs w:val="28"/>
        </w:rPr>
        <w:t>.</w:t>
      </w:r>
      <w:r>
        <w:rPr>
          <w:rFonts w:hint="default" w:ascii="Times New Roman" w:hAnsi="Times New Roman" w:cs="Times New Roman"/>
          <w:b w:val="0"/>
          <w:bCs w:val="0"/>
          <w:sz w:val="28"/>
          <w:szCs w:val="28"/>
        </w:rPr>
        <w:t>ac</w:t>
      </w:r>
      <w:r>
        <w:rPr>
          <w:rFonts w:hint="default" w:ascii="Times New Roman" w:hAnsi="Times New Roman" w:cs="Times New Roman"/>
          <w:b w:val="0"/>
          <w:bCs w:val="0"/>
          <w:spacing w:val="7"/>
          <w:sz w:val="28"/>
          <w:szCs w:val="28"/>
        </w:rPr>
        <w:t>.</w:t>
      </w:r>
      <w:r>
        <w:rPr>
          <w:rFonts w:hint="default" w:ascii="Times New Roman" w:hAnsi="Times New Roman" w:cs="Times New Roman"/>
          <w:b w:val="0"/>
          <w:bCs w:val="0"/>
          <w:sz w:val="28"/>
          <w:szCs w:val="28"/>
        </w:rPr>
        <w:t>cn</w:t>
      </w:r>
      <w:r>
        <w:rPr>
          <w:rFonts w:hint="default" w:ascii="Times New Roman" w:hAnsi="Times New Roman" w:cs="Times New Roman"/>
          <w:b w:val="0"/>
          <w:bCs w:val="0"/>
          <w:sz w:val="28"/>
          <w:szCs w:val="28"/>
          <w:lang w:val="en-US" w:eastAsia="zh-CN"/>
        </w:rPr>
        <w:t>,</w:t>
      </w:r>
      <w:r>
        <w:rPr>
          <w:rFonts w:hint="default" w:ascii="Times New Roman" w:hAnsi="Times New Roman" w:cs="Times New Roman"/>
          <w:b w:val="0"/>
          <w:bCs w:val="0"/>
          <w:color w:val="000000" w:themeColor="text1"/>
          <w:sz w:val="28"/>
          <w:szCs w:val="28"/>
          <w:u w:val="none"/>
          <w14:textFill>
            <w14:solidFill>
              <w14:schemeClr w14:val="tx1"/>
            </w14:solidFill>
          </w14:textFill>
        </w:rPr>
        <w:fldChar w:fldCharType="begin"/>
      </w:r>
      <w:r>
        <w:rPr>
          <w:rFonts w:hint="default" w:ascii="Times New Roman" w:hAnsi="Times New Roman" w:cs="Times New Roman"/>
          <w:b w:val="0"/>
          <w:bCs w:val="0"/>
          <w:color w:val="000000" w:themeColor="text1"/>
          <w:sz w:val="28"/>
          <w:szCs w:val="28"/>
          <w:u w:val="none"/>
          <w14:textFill>
            <w14:solidFill>
              <w14:schemeClr w14:val="tx1"/>
            </w14:solidFill>
          </w14:textFill>
        </w:rPr>
        <w:instrText xml:space="preserve"> HYPERLINK "mailto:quwyrsc@126.com" </w:instrText>
      </w:r>
      <w:r>
        <w:rPr>
          <w:rFonts w:hint="default" w:ascii="Times New Roman" w:hAnsi="Times New Roman" w:cs="Times New Roman"/>
          <w:b w:val="0"/>
          <w:bCs w:val="0"/>
          <w:color w:val="000000" w:themeColor="text1"/>
          <w:sz w:val="28"/>
          <w:szCs w:val="28"/>
          <w:u w:val="none"/>
          <w14:textFill>
            <w14:solidFill>
              <w14:schemeClr w14:val="tx1"/>
            </w14:solidFill>
          </w14:textFill>
        </w:rPr>
        <w:fldChar w:fldCharType="separate"/>
      </w:r>
      <w:r>
        <w:rPr>
          <w:rStyle w:val="5"/>
          <w:rFonts w:hint="default" w:ascii="Times New Roman" w:hAnsi="Times New Roman" w:cs="Times New Roman"/>
          <w:b w:val="0"/>
          <w:bCs w:val="0"/>
          <w:color w:val="000000" w:themeColor="text1"/>
          <w:sz w:val="28"/>
          <w:szCs w:val="28"/>
          <w:u w:val="none"/>
          <w14:textFill>
            <w14:solidFill>
              <w14:schemeClr w14:val="tx1"/>
            </w14:solidFill>
          </w14:textFill>
        </w:rPr>
        <w:t>quwyrsc@126.com</w:t>
      </w:r>
      <w:r>
        <w:rPr>
          <w:rFonts w:hint="default" w:ascii="Times New Roman" w:hAnsi="Times New Roman" w:cs="Times New Roman"/>
          <w:b w:val="0"/>
          <w:bCs w:val="0"/>
          <w:color w:val="000000" w:themeColor="text1"/>
          <w:sz w:val="28"/>
          <w:szCs w:val="28"/>
          <w:u w:val="none"/>
          <w14:textFill>
            <w14:solidFill>
              <w14:schemeClr w14:val="tx1"/>
            </w14:solidFill>
          </w14:textFill>
        </w:rPr>
        <w:fldChar w:fldCharType="end"/>
      </w:r>
      <w:r>
        <w:rPr>
          <w:rFonts w:hint="default" w:ascii="Times New Roman" w:hAnsi="Times New Roman" w:cs="Times New Roman"/>
          <w:b w:val="0"/>
          <w:bCs w:val="0"/>
          <w:color w:val="000000" w:themeColor="text1"/>
          <w:sz w:val="28"/>
          <w:szCs w:val="28"/>
          <w:u w:val="none"/>
          <w:lang w:val="en-US" w:eastAsia="zh-CN"/>
          <w14:textFill>
            <w14:solidFill>
              <w14:schemeClr w14:val="tx1"/>
            </w14:solidFill>
          </w14:textFill>
        </w:rPr>
        <w:t>,</w:t>
      </w:r>
      <w:r>
        <w:rPr>
          <w:rFonts w:hint="default" w:ascii="Times New Roman" w:hAnsi="Times New Roman" w:cs="Times New Roman"/>
          <w:b w:val="0"/>
          <w:bCs w:val="0"/>
          <w:color w:val="000000" w:themeColor="text1"/>
          <w:sz w:val="28"/>
          <w:szCs w:val="28"/>
          <w:u w:val="none"/>
          <w14:textFill>
            <w14:solidFill>
              <w14:schemeClr w14:val="tx1"/>
            </w14:solidFill>
          </w14:textFill>
        </w:rPr>
        <w:fldChar w:fldCharType="begin"/>
      </w:r>
      <w:r>
        <w:rPr>
          <w:rFonts w:hint="default" w:ascii="Times New Roman" w:hAnsi="Times New Roman" w:cs="Times New Roman"/>
          <w:b w:val="0"/>
          <w:bCs w:val="0"/>
          <w:color w:val="000000" w:themeColor="text1"/>
          <w:sz w:val="28"/>
          <w:szCs w:val="28"/>
          <w:u w:val="none"/>
          <w14:textFill>
            <w14:solidFill>
              <w14:schemeClr w14:val="tx1"/>
            </w14:solidFill>
          </w14:textFill>
        </w:rPr>
        <w:instrText xml:space="preserve"> HYPERLINK "mailto:ysfrirsc@126.com" </w:instrText>
      </w:r>
      <w:r>
        <w:rPr>
          <w:rFonts w:hint="default" w:ascii="Times New Roman" w:hAnsi="Times New Roman" w:cs="Times New Roman"/>
          <w:b w:val="0"/>
          <w:bCs w:val="0"/>
          <w:color w:val="000000" w:themeColor="text1"/>
          <w:sz w:val="28"/>
          <w:szCs w:val="28"/>
          <w:u w:val="none"/>
          <w14:textFill>
            <w14:solidFill>
              <w14:schemeClr w14:val="tx1"/>
            </w14:solidFill>
          </w14:textFill>
        </w:rPr>
        <w:fldChar w:fldCharType="separate"/>
      </w:r>
      <w:r>
        <w:rPr>
          <w:rStyle w:val="5"/>
          <w:rFonts w:hint="default" w:ascii="Times New Roman" w:hAnsi="Times New Roman" w:cs="Times New Roman"/>
          <w:b w:val="0"/>
          <w:bCs w:val="0"/>
          <w:color w:val="000000" w:themeColor="text1"/>
          <w:sz w:val="28"/>
          <w:szCs w:val="28"/>
          <w:u w:val="none"/>
          <w14:textFill>
            <w14:solidFill>
              <w14:schemeClr w14:val="tx1"/>
            </w14:solidFill>
          </w14:textFill>
        </w:rPr>
        <w:t>ysfrirsc@126.com</w:t>
      </w:r>
      <w:r>
        <w:rPr>
          <w:rFonts w:hint="default" w:ascii="Times New Roman" w:hAnsi="Times New Roman" w:cs="Times New Roman"/>
          <w:b w:val="0"/>
          <w:bCs w:val="0"/>
          <w:color w:val="000000" w:themeColor="text1"/>
          <w:sz w:val="28"/>
          <w:szCs w:val="28"/>
          <w:u w:val="none"/>
          <w14:textFill>
            <w14:solidFill>
              <w14:schemeClr w14:val="tx1"/>
            </w14:solidFill>
          </w14:textFill>
        </w:rPr>
        <w:fldChar w:fldCharType="end"/>
      </w:r>
      <w:r>
        <w:rPr>
          <w:rFonts w:hint="default" w:ascii="Times New Roman" w:hAnsi="Times New Roman" w:cs="Times New Roman"/>
          <w:b w:val="0"/>
          <w:bCs w:val="0"/>
          <w:spacing w:val="22"/>
          <w:sz w:val="28"/>
          <w:szCs w:val="28"/>
        </w:rPr>
        <w:t xml:space="preserve"> </w:t>
      </w:r>
      <w:r>
        <w:rPr>
          <w:spacing w:val="22"/>
        </w:rPr>
        <w:t xml:space="preserve">  </w:t>
      </w:r>
    </w:p>
    <w:p w14:paraId="54A44790">
      <w:pPr>
        <w:pStyle w:val="2"/>
        <w:spacing w:before="178" w:line="221" w:lineRule="auto"/>
        <w:ind w:left="315"/>
        <w:rPr>
          <w:spacing w:val="7"/>
        </w:rPr>
      </w:pPr>
      <w:r>
        <w:rPr>
          <w:spacing w:val="15"/>
        </w:rPr>
        <w:t>发送邮件时</w:t>
      </w:r>
      <w:r>
        <w:rPr>
          <w:b/>
          <w:bCs/>
          <w:spacing w:val="15"/>
        </w:rPr>
        <w:t>标题</w:t>
      </w:r>
      <w:r>
        <w:rPr>
          <w:spacing w:val="15"/>
        </w:rPr>
        <w:t>及</w:t>
      </w:r>
      <w:r>
        <w:rPr>
          <w:b/>
          <w:bCs/>
          <w:spacing w:val="15"/>
        </w:rPr>
        <w:t>附件</w:t>
      </w:r>
      <w:r>
        <w:rPr>
          <w:spacing w:val="15"/>
        </w:rPr>
        <w:t>命名格式为</w:t>
      </w:r>
      <w:r>
        <w:rPr>
          <w:spacing w:val="7"/>
        </w:rPr>
        <w:t>“</w:t>
      </w:r>
      <w:r>
        <w:rPr>
          <w:spacing w:val="-92"/>
        </w:rPr>
        <w:t xml:space="preserve"> </w:t>
      </w:r>
      <w:r>
        <w:rPr>
          <w:spacing w:val="7"/>
        </w:rPr>
        <w:t>岗位名称-最高学位-姓名-毕业学校-毕业专业-研究方向</w:t>
      </w:r>
      <w:r>
        <w:rPr>
          <w:rFonts w:hint="eastAsia"/>
          <w:spacing w:val="7"/>
          <w:lang w:val="en-US" w:eastAsia="zh-CN"/>
        </w:rPr>
        <w:t>-海外博士网</w:t>
      </w:r>
      <w:r>
        <w:rPr>
          <w:spacing w:val="-112"/>
        </w:rPr>
        <w:t xml:space="preserve"> </w:t>
      </w:r>
      <w:r>
        <w:rPr>
          <w:spacing w:val="7"/>
        </w:rPr>
        <w:t>”。</w:t>
      </w:r>
    </w:p>
    <w:p w14:paraId="678E4E3B">
      <w:pPr>
        <w:pStyle w:val="2"/>
        <w:spacing w:before="178" w:line="221" w:lineRule="auto"/>
        <w:ind w:left="315"/>
      </w:pPr>
      <w:r>
        <w:rPr>
          <w:spacing w:val="7"/>
        </w:rPr>
        <w:t>邮编：265800</w:t>
      </w:r>
    </w:p>
    <w:p w14:paraId="07E1983F">
      <w:pPr>
        <w:pStyle w:val="2"/>
        <w:spacing w:before="187" w:line="229" w:lineRule="auto"/>
        <w:ind w:left="288"/>
      </w:pPr>
      <w:r>
        <w:rPr>
          <w:spacing w:val="5"/>
        </w:rPr>
        <w:t>联系电话：0535-3212247、0532-85817503</w:t>
      </w:r>
      <w:bookmarkStart w:id="2" w:name="_GoBack"/>
      <w:bookmarkEnd w:id="2"/>
    </w:p>
    <w:p w14:paraId="5C5334B7">
      <w:pPr>
        <w:pStyle w:val="2"/>
        <w:spacing w:before="181" w:line="228" w:lineRule="auto"/>
      </w:pPr>
    </w:p>
    <w:sectPr>
      <w:pgSz w:w="11906" w:h="16839"/>
      <w:pgMar w:top="1431" w:right="1418"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9B62353"/>
    <w:rsid w:val="540B29CF"/>
    <w:rsid w:val="5BAE40B9"/>
    <w:rsid w:val="784264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character" w:styleId="5">
    <w:name w:val="Hyperlink"/>
    <w:basedOn w:val="4"/>
    <w:unhideWhenUsed/>
    <w:qFormat/>
    <w:uiPriority w:val="99"/>
    <w:rPr>
      <w:color w:val="0000FF" w:themeColor="hyperlink"/>
      <w:u w:val="single"/>
      <w14:textFill>
        <w14:solidFill>
          <w14:schemeClr w14:val="hlink"/>
        </w14:solidFill>
      </w14:textFill>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3019</Words>
  <Characters>3158</Characters>
  <TotalTime>1</TotalTime>
  <ScaleCrop>false</ScaleCrop>
  <LinksUpToDate>false</LinksUpToDate>
  <CharactersWithSpaces>3268</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2026-01-04T11:44:00Z</dcterms:created>
  <dc:creator>shanjuan</dc:creator>
  <cp:lastModifiedBy>win10</cp:lastModifiedBy>
  <dcterms:modified xsi:type="dcterms:W3CDTF">2026-01-22T14:27:13Z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2026-01-04T14:15:55Z</vt:filetime>
  </property>
  <property fmtid="{D5CDD505-2E9C-101B-9397-08002B2CF9AE}" pid="4" name="KSOTemplateDocerSaveRecord">
    <vt:lpwstr>eyJoZGlkIjoiNGZhNzU0NmJiOGUyNWQ4NzI2YjhkNzA1MTdmMmUwZDAiLCJ1c2VySWQiOiI4NjUwNzI3NDgifQ==</vt:lpwstr>
  </property>
  <property fmtid="{D5CDD505-2E9C-101B-9397-08002B2CF9AE}" pid="5" name="KSOProductBuildVer">
    <vt:lpwstr>2052-12.1.0.24657</vt:lpwstr>
  </property>
  <property fmtid="{D5CDD505-2E9C-101B-9397-08002B2CF9AE}" pid="6" name="ICV">
    <vt:lpwstr>56082C0A16864EB2A20C07429560280C_12</vt:lpwstr>
  </property>
</Properties>
</file>