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96901">
      <w:pPr>
        <w:adjustRightInd w:val="0"/>
        <w:snapToGrid w:val="0"/>
        <w:spacing w:after="0" w:line="560" w:lineRule="exact"/>
        <w:ind w:left="0" w:firstLine="0"/>
        <w:jc w:val="center"/>
        <w:rPr>
          <w:rFonts w:hint="default" w:ascii="方正小标宋简体" w:eastAsia="方正小标宋简体"/>
          <w:b/>
          <w:sz w:val="44"/>
          <w:szCs w:val="44"/>
          <w:lang w:val="en-US" w:eastAsia="zh-CN"/>
        </w:rPr>
      </w:pPr>
      <w:r>
        <w:rPr>
          <w:rFonts w:hint="eastAsia" w:ascii="方正小标宋简体" w:eastAsia="方正小标宋简体"/>
          <w:b/>
          <w:sz w:val="44"/>
          <w:szCs w:val="44"/>
        </w:rPr>
        <w:t>中国水产科学研究院</w:t>
      </w:r>
      <w:r>
        <w:rPr>
          <w:rFonts w:hint="eastAsia" w:ascii="方正小标宋简体" w:eastAsia="方正小标宋简体"/>
          <w:b/>
          <w:sz w:val="44"/>
          <w:szCs w:val="44"/>
          <w:lang w:val="en-US" w:eastAsia="zh-CN"/>
        </w:rPr>
        <w:t>营口增殖实验站</w:t>
      </w:r>
    </w:p>
    <w:p w14:paraId="2231E26F">
      <w:pPr>
        <w:adjustRightInd w:val="0"/>
        <w:snapToGrid w:val="0"/>
        <w:spacing w:after="156" w:afterLines="50" w:line="560" w:lineRule="exact"/>
        <w:ind w:left="0" w:firstLine="0"/>
        <w:jc w:val="center"/>
        <w:rPr>
          <w:rFonts w:ascii="方正小标宋简体" w:eastAsia="方正小标宋简体"/>
          <w:b/>
          <w:sz w:val="10"/>
          <w:szCs w:val="10"/>
        </w:rPr>
      </w:pPr>
      <w:r>
        <w:rPr>
          <w:rFonts w:hint="eastAsia" w:ascii="方正小标宋简体" w:eastAsia="方正小标宋简体"/>
          <w:b/>
          <w:sz w:val="44"/>
          <w:szCs w:val="44"/>
        </w:rPr>
        <w:t>2026年</w:t>
      </w:r>
      <w:r>
        <w:rPr>
          <w:rFonts w:hint="eastAsia" w:ascii="方正小标宋简体" w:eastAsia="方正小标宋简体"/>
          <w:b/>
          <w:sz w:val="44"/>
          <w:szCs w:val="44"/>
          <w:lang w:val="en-US" w:eastAsia="zh-CN"/>
        </w:rPr>
        <w:t>度</w:t>
      </w:r>
      <w:r>
        <w:rPr>
          <w:rFonts w:hint="eastAsia" w:ascii="方正小标宋简体" w:eastAsia="方正小标宋简体"/>
          <w:b/>
          <w:sz w:val="44"/>
          <w:szCs w:val="44"/>
        </w:rPr>
        <w:t>第一批统一公开招聘工作人员公告</w:t>
      </w:r>
    </w:p>
    <w:p w14:paraId="4AD9607A">
      <w:pPr>
        <w:adjustRightInd/>
        <w:snapToGrid/>
        <w:spacing w:after="0" w:line="240" w:lineRule="auto"/>
        <w:ind w:left="0" w:firstLine="640" w:firstLineChars="200"/>
        <w:jc w:val="left"/>
        <w:rPr>
          <w:szCs w:val="32"/>
        </w:rPr>
      </w:pPr>
      <w:r>
        <w:rPr>
          <w:rFonts w:hint="eastAsia"/>
          <w:szCs w:val="32"/>
        </w:rPr>
        <w:t>中国水产科学研究院</w:t>
      </w:r>
      <w:r>
        <w:rPr>
          <w:rFonts w:hint="eastAsia"/>
          <w:szCs w:val="32"/>
          <w:lang w:val="en-US" w:eastAsia="zh-CN"/>
        </w:rPr>
        <w:t>营口增殖实验站</w:t>
      </w:r>
      <w:r>
        <w:rPr>
          <w:rFonts w:hint="eastAsia"/>
          <w:szCs w:val="32"/>
        </w:rPr>
        <w:t>（</w:t>
      </w:r>
      <w:r>
        <w:rPr>
          <w:rFonts w:hint="eastAsia"/>
          <w:szCs w:val="32"/>
          <w:lang w:val="en-US" w:eastAsia="zh-CN"/>
        </w:rPr>
        <w:t>官网：</w:t>
      </w:r>
      <w:r>
        <w:rPr>
          <w:rFonts w:hint="eastAsia"/>
          <w:szCs w:val="32"/>
        </w:rPr>
        <w:t>www.</w:t>
      </w:r>
      <w:r>
        <w:rPr>
          <w:rFonts w:hint="eastAsia"/>
          <w:szCs w:val="32"/>
          <w:lang w:val="en-US" w:eastAsia="zh-CN"/>
        </w:rPr>
        <w:t>yees</w:t>
      </w:r>
      <w:r>
        <w:rPr>
          <w:rFonts w:hint="eastAsia"/>
          <w:szCs w:val="32"/>
        </w:rPr>
        <w:t>.ac.cn）是水产资源保护与增殖放流公益类科研机构。</w:t>
      </w:r>
      <w:r>
        <w:rPr>
          <w:rFonts w:hint="eastAsia"/>
          <w:szCs w:val="32"/>
          <w:lang w:val="en-US" w:eastAsia="zh-CN"/>
        </w:rPr>
        <w:t>位于辽宁省营口市，</w:t>
      </w:r>
      <w:r>
        <w:rPr>
          <w:rFonts w:hint="eastAsia" w:ascii="仿宋_GB2312" w:eastAsia="仿宋_GB2312"/>
          <w:color w:val="000000"/>
          <w:sz w:val="30"/>
          <w:szCs w:val="30"/>
        </w:rPr>
        <w:t>主要研究方向为鱼、对虾、贝、海蜇及海珍品人工育苗与增殖放流技术研究及推广，促进渔业发展。紧紧围绕“</w:t>
      </w:r>
      <w:r>
        <w:rPr>
          <w:rFonts w:hint="eastAsia" w:ascii="仿宋_GB2312" w:eastAsia="仿宋_GB2312"/>
          <w:sz w:val="30"/>
          <w:szCs w:val="30"/>
        </w:rPr>
        <w:t>渤海湾水域为重点，承担渤海水域辽东湾渔业资源增殖与养护、效果评估等科学研究</w:t>
      </w:r>
      <w:r>
        <w:rPr>
          <w:rFonts w:hint="eastAsia" w:ascii="仿宋_GB2312" w:eastAsia="仿宋_GB2312"/>
          <w:color w:val="000000"/>
          <w:sz w:val="30"/>
          <w:szCs w:val="30"/>
        </w:rPr>
        <w:t>”这一中心工作，在渔业资源保护、评估、海水增养殖及生态环境保护及修复等领域承担并完成国家、农业部和省级的研究课题。</w:t>
      </w:r>
      <w:r>
        <w:rPr>
          <w:rFonts w:hint="eastAsia" w:ascii="仿宋_GB2312" w:eastAsia="仿宋_GB2312"/>
          <w:sz w:val="30"/>
          <w:szCs w:val="30"/>
        </w:rPr>
        <w:t>在鱼类、对虾、贝类、海蜇及其它海珍品人工繁育与增殖放流技术等方面开展了许多创新性的研究，并取得了丰硕的成绩，为渤海渔业资源环境健康可持续发展提供技术支撑和保障。</w:t>
      </w:r>
      <w:r>
        <w:rPr>
          <w:rFonts w:hint="eastAsia" w:ascii="仿宋_GB2312" w:eastAsia="仿宋_GB2312"/>
          <w:color w:val="000000"/>
          <w:sz w:val="30"/>
          <w:szCs w:val="30"/>
        </w:rPr>
        <w:t>全站实验基地三处，即炮台基地、辽河口渔业资源保护研究中心和望海基地。</w:t>
      </w:r>
      <w:r>
        <w:rPr>
          <w:rFonts w:hint="eastAsia" w:ascii="仿宋_GB2312" w:eastAsia="仿宋_GB2312"/>
          <w:b/>
          <w:color w:val="000000"/>
          <w:sz w:val="30"/>
          <w:szCs w:val="30"/>
        </w:rPr>
        <w:t>炮台基地</w:t>
      </w:r>
      <w:r>
        <w:rPr>
          <w:rFonts w:hint="eastAsia" w:ascii="仿宋_GB2312" w:hAnsi="宋体" w:eastAsia="仿宋_GB2312"/>
          <w:sz w:val="30"/>
          <w:szCs w:val="30"/>
        </w:rPr>
        <w:t>占地面积42万平方米，</w:t>
      </w:r>
      <w:r>
        <w:rPr>
          <w:rFonts w:hint="eastAsia" w:ascii="仿宋_GB2312" w:eastAsia="仿宋_GB2312"/>
          <w:color w:val="000000"/>
          <w:sz w:val="30"/>
          <w:szCs w:val="30"/>
        </w:rPr>
        <w:t>苗种培育车间及饵料培育车间两栋，总规模1500立方水体，池塘养殖面积450亩，</w:t>
      </w:r>
      <w:r>
        <w:rPr>
          <w:rFonts w:hint="eastAsia" w:ascii="仿宋_GB2312" w:eastAsia="仿宋_GB2312"/>
          <w:b/>
          <w:color w:val="000000"/>
          <w:sz w:val="30"/>
          <w:szCs w:val="30"/>
        </w:rPr>
        <w:t>辽河口渔业资源研究保护中心</w:t>
      </w:r>
      <w:r>
        <w:rPr>
          <w:rFonts w:hint="eastAsia" w:ascii="仿宋_GB2312" w:eastAsia="仿宋_GB2312"/>
          <w:color w:val="000000"/>
          <w:sz w:val="30"/>
          <w:szCs w:val="30"/>
        </w:rPr>
        <w:t>占地面积1.3余万平方米</w:t>
      </w:r>
      <w:r>
        <w:rPr>
          <w:rFonts w:hint="eastAsia" w:ascii="仿宋_GB2312" w:eastAsia="仿宋_GB2312"/>
          <w:color w:val="000000"/>
          <w:sz w:val="30"/>
          <w:szCs w:val="30"/>
          <w:lang w:eastAsia="zh-CN"/>
        </w:rPr>
        <w:t>，</w:t>
      </w:r>
      <w:r>
        <w:rPr>
          <w:rFonts w:hint="eastAsia" w:ascii="仿宋_GB2312" w:hAnsi="Times New Roman" w:eastAsia="仿宋_GB2312" w:cs="Times New Roman"/>
          <w:kern w:val="2"/>
          <w:sz w:val="30"/>
          <w:szCs w:val="30"/>
        </w:rPr>
        <w:t>具有完善的实验室</w:t>
      </w:r>
      <w:r>
        <w:rPr>
          <w:rFonts w:hint="eastAsia" w:ascii="仿宋_GB2312" w:eastAsia="仿宋_GB2312"/>
          <w:color w:val="000000"/>
          <w:sz w:val="30"/>
          <w:szCs w:val="30"/>
        </w:rPr>
        <w:t>。</w:t>
      </w:r>
      <w:r>
        <w:rPr>
          <w:rFonts w:hint="eastAsia" w:ascii="仿宋_GB2312" w:eastAsia="仿宋_GB2312"/>
          <w:b/>
          <w:color w:val="000000"/>
          <w:sz w:val="30"/>
          <w:szCs w:val="30"/>
        </w:rPr>
        <w:t>望海基地</w:t>
      </w:r>
      <w:r>
        <w:rPr>
          <w:rFonts w:hint="eastAsia" w:ascii="仿宋_GB2312" w:eastAsia="仿宋_GB2312"/>
          <w:color w:val="000000"/>
          <w:sz w:val="30"/>
          <w:szCs w:val="30"/>
        </w:rPr>
        <w:t>占地面积2万平方米，苗种培育车间及饵料培育车间各2栋，总规模3000立方水体。</w:t>
      </w:r>
      <w:r>
        <w:rPr>
          <w:rFonts w:hint="eastAsia"/>
          <w:szCs w:val="32"/>
        </w:rPr>
        <w:t>具体详见</w:t>
      </w:r>
      <w:r>
        <w:rPr>
          <w:rFonts w:hint="eastAsia"/>
          <w:szCs w:val="32"/>
          <w:lang w:val="en-US" w:eastAsia="zh-CN"/>
        </w:rPr>
        <w:t>营口增殖实验站</w:t>
      </w:r>
      <w:r>
        <w:rPr>
          <w:rFonts w:hint="eastAsia"/>
          <w:szCs w:val="32"/>
        </w:rPr>
        <w:t>简介（附件1）。</w:t>
      </w:r>
    </w:p>
    <w:p w14:paraId="6EA415E5">
      <w:pPr>
        <w:adjustRightInd w:val="0"/>
        <w:snapToGrid w:val="0"/>
        <w:spacing w:after="0" w:line="560" w:lineRule="exact"/>
        <w:ind w:left="0" w:firstLine="640" w:firstLineChars="200"/>
        <w:jc w:val="both"/>
        <w:rPr>
          <w:szCs w:val="32"/>
        </w:rPr>
      </w:pPr>
      <w:r>
        <w:rPr>
          <w:rFonts w:hint="eastAsia"/>
          <w:szCs w:val="32"/>
        </w:rPr>
        <w:t>根据事业发展和人才队伍建设的需要，中国水产科学研究院</w:t>
      </w:r>
      <w:r>
        <w:rPr>
          <w:rFonts w:hint="eastAsia"/>
          <w:szCs w:val="32"/>
          <w:lang w:val="en-US" w:eastAsia="zh-CN"/>
        </w:rPr>
        <w:t>营口增殖实验站</w:t>
      </w:r>
      <w:r>
        <w:rPr>
          <w:rFonts w:hint="eastAsia"/>
          <w:szCs w:val="32"/>
        </w:rPr>
        <w:t>2026年面向社会公开招聘事业编制工作人员，现将第一批有关招聘事宜公告如下。</w:t>
      </w:r>
    </w:p>
    <w:p w14:paraId="05334EB7">
      <w:pPr>
        <w:adjustRightInd w:val="0"/>
        <w:snapToGrid w:val="0"/>
        <w:spacing w:after="0" w:line="560" w:lineRule="exact"/>
        <w:ind w:left="0" w:firstLine="640" w:firstLineChars="200"/>
        <w:jc w:val="both"/>
        <w:rPr>
          <w:rFonts w:ascii="黑体" w:hAnsi="黑体" w:eastAsia="黑体" w:cs="黑体"/>
          <w:szCs w:val="32"/>
        </w:rPr>
      </w:pPr>
      <w:r>
        <w:rPr>
          <w:rFonts w:hint="eastAsia" w:ascii="黑体" w:hAnsi="黑体" w:eastAsia="黑体" w:cs="黑体"/>
          <w:szCs w:val="32"/>
          <w:lang w:val="en-US" w:eastAsia="zh-CN"/>
        </w:rPr>
        <w:t>一</w:t>
      </w:r>
      <w:r>
        <w:rPr>
          <w:rFonts w:hint="eastAsia" w:ascii="黑体" w:hAnsi="黑体" w:eastAsia="黑体" w:cs="黑体"/>
          <w:szCs w:val="32"/>
        </w:rPr>
        <w:t>、招聘岗位</w:t>
      </w:r>
    </w:p>
    <w:p w14:paraId="6B0AE2DD">
      <w:pPr>
        <w:adjustRightInd w:val="0"/>
        <w:snapToGrid w:val="0"/>
        <w:spacing w:after="0" w:line="560" w:lineRule="exact"/>
        <w:ind w:left="0" w:firstLine="640" w:firstLineChars="200"/>
        <w:jc w:val="both"/>
        <w:rPr>
          <w:rFonts w:hint="eastAsia"/>
          <w:color w:val="auto"/>
          <w:szCs w:val="32"/>
        </w:rPr>
      </w:pPr>
      <w:r>
        <w:rPr>
          <w:rFonts w:hint="eastAsia"/>
          <w:color w:val="auto"/>
          <w:szCs w:val="32"/>
        </w:rPr>
        <w:t>详见《</w:t>
      </w:r>
      <w:r>
        <w:rPr>
          <w:rFonts w:hint="eastAsia"/>
          <w:color w:val="auto"/>
          <w:szCs w:val="32"/>
          <w:highlight w:val="none"/>
        </w:rPr>
        <w:t>中国水产科学研究院</w:t>
      </w:r>
      <w:r>
        <w:rPr>
          <w:rFonts w:hint="eastAsia"/>
          <w:color w:val="auto"/>
          <w:szCs w:val="32"/>
          <w:highlight w:val="none"/>
          <w:lang w:val="en-US" w:eastAsia="zh-CN"/>
        </w:rPr>
        <w:t>营口增殖实验站</w:t>
      </w:r>
      <w:r>
        <w:rPr>
          <w:rFonts w:hint="eastAsia"/>
          <w:color w:val="auto"/>
          <w:szCs w:val="32"/>
          <w:highlight w:val="none"/>
        </w:rPr>
        <w:t>2026年度第一批统一公开招聘岗位信息表</w:t>
      </w:r>
      <w:r>
        <w:rPr>
          <w:rFonts w:hint="eastAsia"/>
          <w:color w:val="auto"/>
          <w:szCs w:val="32"/>
        </w:rPr>
        <w:t>》（附件2）。</w:t>
      </w:r>
    </w:p>
    <w:p w14:paraId="1A75BB7C">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黑体" w:hAnsi="黑体" w:eastAsia="黑体" w:cs="黑体"/>
          <w:i w:val="0"/>
          <w:iCs w:val="0"/>
          <w:caps w:val="0"/>
          <w:color w:val="000000"/>
          <w:spacing w:val="0"/>
          <w:sz w:val="32"/>
          <w:szCs w:val="32"/>
        </w:rPr>
      </w:pPr>
      <w:r>
        <w:rPr>
          <w:rFonts w:hint="eastAsia" w:ascii="黑体" w:hAnsi="黑体" w:eastAsia="黑体" w:cs="黑体"/>
          <w:b w:val="0"/>
          <w:bCs w:val="0"/>
          <w:i w:val="0"/>
          <w:iCs w:val="0"/>
          <w:caps w:val="0"/>
          <w:color w:val="000000"/>
          <w:spacing w:val="0"/>
          <w:kern w:val="2"/>
          <w:sz w:val="32"/>
          <w:szCs w:val="32"/>
          <w:lang w:val="en-US" w:eastAsia="zh-CN" w:bidi="ar"/>
        </w:rPr>
        <w:t>二、招聘范围</w:t>
      </w:r>
    </w:p>
    <w:p w14:paraId="62047E59">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lang w:bidi="ar"/>
        </w:rPr>
      </w:pPr>
      <w:r>
        <w:rPr>
          <w:rFonts w:hint="eastAsia" w:ascii="仿宋" w:hAnsi="仿宋" w:eastAsia="仿宋" w:cs="仿宋"/>
          <w:i w:val="0"/>
          <w:iCs w:val="0"/>
          <w:caps w:val="0"/>
          <w:color w:val="000000"/>
          <w:spacing w:val="0"/>
          <w:kern w:val="2"/>
          <w:sz w:val="32"/>
          <w:szCs w:val="32"/>
          <w:lang w:val="en-US" w:eastAsia="zh-CN" w:bidi="ar"/>
        </w:rPr>
        <w:t>2026年国内高校应届毕业生（含两年择业期内未落实工作单位的高校毕业生，不含定向生、委培生），符合单位所在地落户政策，能如期毕业并取得与最高学历对应的学历学位证书。</w:t>
      </w:r>
    </w:p>
    <w:p w14:paraId="51421008">
      <w:pPr>
        <w:adjustRightInd w:val="0"/>
        <w:snapToGrid w:val="0"/>
        <w:spacing w:after="0" w:line="560" w:lineRule="exact"/>
        <w:ind w:left="0" w:firstLine="640" w:firstLineChars="200"/>
        <w:jc w:val="both"/>
        <w:rPr>
          <w:rFonts w:ascii="黑体" w:hAnsi="黑体" w:eastAsia="黑体"/>
          <w:szCs w:val="32"/>
        </w:rPr>
      </w:pPr>
      <w:r>
        <w:rPr>
          <w:rFonts w:hint="eastAsia" w:ascii="黑体" w:hAnsi="黑体" w:eastAsia="黑体" w:cs="黑体"/>
          <w:szCs w:val="32"/>
          <w:lang w:val="en-US" w:eastAsia="zh-CN"/>
        </w:rPr>
        <w:t>三</w:t>
      </w:r>
      <w:r>
        <w:rPr>
          <w:rFonts w:hint="eastAsia" w:ascii="黑体" w:hAnsi="黑体" w:eastAsia="黑体" w:cs="黑体"/>
          <w:szCs w:val="32"/>
        </w:rPr>
        <w:t>、</w:t>
      </w:r>
      <w:r>
        <w:rPr>
          <w:rFonts w:hint="eastAsia" w:ascii="黑体" w:hAnsi="黑体" w:eastAsia="黑体" w:cs="黑体"/>
          <w:szCs w:val="32"/>
          <w:lang w:val="en-US" w:eastAsia="zh-CN"/>
        </w:rPr>
        <w:t>报名</w:t>
      </w:r>
      <w:r>
        <w:rPr>
          <w:rFonts w:hint="eastAsia" w:ascii="黑体" w:hAnsi="黑体" w:eastAsia="黑体" w:cs="黑体"/>
          <w:szCs w:val="32"/>
        </w:rPr>
        <w:t>条件</w:t>
      </w:r>
    </w:p>
    <w:p w14:paraId="5A97A5D1">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（一）具有中华人民共和国国籍，具有</w:t>
      </w:r>
      <w:r>
        <w:rPr>
          <w:rFonts w:hint="eastAsia" w:cs="仿宋"/>
          <w:i w:val="0"/>
          <w:iCs w:val="0"/>
          <w:caps w:val="0"/>
          <w:color w:val="000000"/>
          <w:spacing w:val="0"/>
          <w:kern w:val="2"/>
          <w:sz w:val="32"/>
          <w:szCs w:val="32"/>
          <w:lang w:val="en-US" w:eastAsia="zh-CN" w:bidi="ar"/>
        </w:rPr>
        <w:t>研究生</w:t>
      </w:r>
      <w:r>
        <w:rPr>
          <w:rFonts w:hint="eastAsia" w:ascii="仿宋" w:hAnsi="仿宋" w:eastAsia="仿宋" w:cs="仿宋"/>
          <w:i w:val="0"/>
          <w:iCs w:val="0"/>
          <w:caps w:val="0"/>
          <w:color w:val="000000"/>
          <w:spacing w:val="0"/>
          <w:kern w:val="2"/>
          <w:sz w:val="32"/>
          <w:szCs w:val="32"/>
          <w:lang w:val="en-US" w:eastAsia="zh-CN" w:bidi="ar"/>
        </w:rPr>
        <w:t>学历；</w:t>
      </w:r>
    </w:p>
    <w:p w14:paraId="11FF487A">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二）政治立场坚定，拥护中国共产党的领导和社会主义制度，深刻领悟“两个确立”的决定性意义，增强“四个意识”，坚定“四个自信”，做到“两个维护”，在思想上政治上行动上同以习近平同志为核心的党中央保持高度一致；</w:t>
      </w:r>
    </w:p>
    <w:p w14:paraId="50C093E8">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（三）思想品德好，遵纪守法，爱岗敬业，具有良好的协作精神；</w:t>
      </w:r>
    </w:p>
    <w:p w14:paraId="2B5324A6">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（四）关心“三农”，有志于现代农业和乡村振兴事业，具有良好的奉献精神；</w:t>
      </w:r>
    </w:p>
    <w:p w14:paraId="49340C81">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（五）工作态度积极，事业心、责任感强，具有良好的开拓创新精神；</w:t>
      </w:r>
    </w:p>
    <w:p w14:paraId="2C4A4365">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（六）学习成绩优良，具有良好的计算机应用能力和外语水平；</w:t>
      </w:r>
    </w:p>
    <w:p w14:paraId="2DB3301B">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（七）身体健康，吃苦耐劳，具备履行岗位职责的身体素质和心理素质；</w:t>
      </w:r>
    </w:p>
    <w:p w14:paraId="7C601C78">
      <w:pPr>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560" w:lineRule="exact"/>
        <w:ind w:left="0" w:right="0"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kern w:val="2"/>
          <w:sz w:val="32"/>
          <w:szCs w:val="32"/>
          <w:lang w:val="en-US" w:eastAsia="zh-CN" w:bidi="ar"/>
        </w:rPr>
        <w:t>（八）具备招聘岗位所要求的相关条件。</w:t>
      </w:r>
    </w:p>
    <w:p w14:paraId="7A281ED2">
      <w:pPr>
        <w:adjustRightInd w:val="0"/>
        <w:snapToGrid w:val="0"/>
        <w:spacing w:line="560" w:lineRule="exact"/>
        <w:ind w:firstLine="640" w:firstLineChars="200"/>
        <w:jc w:val="both"/>
        <w:rPr>
          <w:rFonts w:hint="eastAsia" w:ascii="仿宋" w:hAnsi="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有以下情形之一者不得报考：曾受过刑事处罚、党纪政务处分，被开除党籍、公职的人员，被依法列为失信联合惩戒对象，在国家法定考试、各级公务员及事业单位招考中被认定有舞弊等严重违反聘用纪律行为，还在禁考期的人员，不得报名。</w:t>
      </w:r>
    </w:p>
    <w:p w14:paraId="120EA08A">
      <w:pPr>
        <w:shd w:val="clear" w:color="auto" w:fill="auto"/>
        <w:adjustRightInd w:val="0"/>
        <w:snapToGrid w:val="0"/>
        <w:spacing w:after="0" w:line="560" w:lineRule="exact"/>
        <w:ind w:left="0" w:firstLine="643" w:firstLineChars="200"/>
        <w:jc w:val="both"/>
        <w:rPr>
          <w:b/>
          <w:bCs/>
          <w:szCs w:val="32"/>
        </w:rPr>
      </w:pPr>
      <w:r>
        <w:rPr>
          <w:rFonts w:hint="eastAsia" w:ascii="仿宋" w:hAnsi="仿宋" w:eastAsia="仿宋" w:cs="仿宋"/>
          <w:b/>
          <w:bCs/>
          <w:i w:val="0"/>
          <w:iCs w:val="0"/>
          <w:caps w:val="0"/>
          <w:color w:val="000000"/>
          <w:spacing w:val="0"/>
          <w:kern w:val="2"/>
          <w:sz w:val="32"/>
          <w:szCs w:val="32"/>
          <w:lang w:val="en-US" w:eastAsia="zh-CN" w:bidi="ar"/>
        </w:rPr>
        <w:t>应聘人员不得报考聘用后即构成回避关系的招聘岗位。</w:t>
      </w:r>
    </w:p>
    <w:p w14:paraId="123754E6">
      <w:pPr>
        <w:adjustRightInd w:val="0"/>
        <w:snapToGrid w:val="0"/>
        <w:spacing w:after="0" w:line="560" w:lineRule="exact"/>
        <w:ind w:left="0" w:firstLine="640" w:firstLineChars="200"/>
        <w:jc w:val="both"/>
        <w:rPr>
          <w:rFonts w:ascii="黑体" w:hAnsi="黑体" w:eastAsia="黑体" w:cs="黑体"/>
          <w:szCs w:val="32"/>
        </w:rPr>
      </w:pPr>
      <w:r>
        <w:rPr>
          <w:rFonts w:hint="eastAsia" w:ascii="黑体" w:hAnsi="黑体" w:eastAsia="黑体" w:cs="黑体"/>
          <w:szCs w:val="32"/>
        </w:rPr>
        <w:t>四、招聘程序</w:t>
      </w:r>
    </w:p>
    <w:p w14:paraId="00CE798F">
      <w:pPr>
        <w:widowControl w:val="0"/>
        <w:adjustRightInd w:val="0"/>
        <w:snapToGrid w:val="0"/>
        <w:spacing w:after="0" w:line="560" w:lineRule="exact"/>
        <w:ind w:left="0" w:firstLine="643" w:firstLineChars="200"/>
        <w:jc w:val="both"/>
        <w:rPr>
          <w:rFonts w:hint="eastAsia" w:ascii="楷体" w:hAnsi="楷体" w:eastAsia="楷体"/>
          <w:b/>
          <w:szCs w:val="32"/>
          <w:lang w:eastAsia="zh-CN"/>
        </w:rPr>
      </w:pPr>
      <w:r>
        <w:rPr>
          <w:rFonts w:hint="eastAsia" w:ascii="楷体" w:hAnsi="楷体" w:eastAsia="楷体"/>
          <w:b/>
          <w:szCs w:val="32"/>
        </w:rPr>
        <w:t>（一</w:t>
      </w:r>
      <w:r>
        <w:rPr>
          <w:rFonts w:ascii="楷体" w:hAnsi="楷体" w:eastAsia="楷体"/>
          <w:b/>
          <w:szCs w:val="32"/>
        </w:rPr>
        <w:t>）</w:t>
      </w:r>
      <w:r>
        <w:rPr>
          <w:rFonts w:hint="eastAsia" w:ascii="楷体" w:hAnsi="楷体" w:eastAsia="楷体"/>
          <w:b/>
          <w:szCs w:val="32"/>
          <w:lang w:val="en-US" w:eastAsia="zh-CN"/>
        </w:rPr>
        <w:t>报名</w:t>
      </w:r>
    </w:p>
    <w:p w14:paraId="3F1F944B">
      <w:pPr>
        <w:pBdr>
          <w:top w:val="none" w:color="auto" w:sz="0" w:space="0"/>
          <w:left w:val="none" w:color="auto" w:sz="0" w:space="0"/>
          <w:bottom w:val="none" w:color="auto" w:sz="0" w:space="0"/>
          <w:right w:val="none" w:color="auto" w:sz="0" w:space="0"/>
        </w:pBdr>
        <w:shd w:val="clear"/>
        <w:spacing w:after="0" w:line="315" w:lineRule="atLeast"/>
        <w:ind w:left="0" w:firstLine="640" w:firstLineChars="200"/>
        <w:jc w:val="both"/>
        <w:rPr>
          <w:szCs w:val="32"/>
        </w:rPr>
      </w:pPr>
      <w:r>
        <w:rPr>
          <w:rFonts w:hint="eastAsia"/>
          <w:kern w:val="0"/>
          <w:szCs w:val="32"/>
          <w:shd w:val="clear" w:color="auto" w:fill="FFFFFF"/>
          <w:lang w:bidi="ar"/>
        </w:rPr>
        <w:t>1.</w:t>
      </w:r>
      <w:r>
        <w:rPr>
          <w:rFonts w:hint="eastAsia" w:ascii="仿宋" w:hAnsi="仿宋" w:eastAsia="仿宋" w:cs="仿宋"/>
          <w:i w:val="0"/>
          <w:iCs w:val="0"/>
          <w:caps w:val="0"/>
          <w:color w:val="000000"/>
          <w:spacing w:val="0"/>
          <w:kern w:val="0"/>
          <w:sz w:val="32"/>
          <w:szCs w:val="32"/>
          <w:shd w:val="clear" w:color="auto" w:fill="FFFFFF"/>
          <w:lang w:val="en-US" w:eastAsia="zh-CN" w:bidi="ar"/>
        </w:rPr>
        <w:t>报名时间：自即日起至2026年2月27日，</w:t>
      </w:r>
      <w:r>
        <w:rPr>
          <w:rFonts w:hint="eastAsia"/>
          <w:kern w:val="0"/>
          <w:szCs w:val="32"/>
          <w:shd w:val="clear" w:color="auto" w:fill="FFFFFF"/>
          <w:lang w:bidi="ar"/>
        </w:rPr>
        <w:t>应聘人员请填写《中国水产科学研究院</w:t>
      </w:r>
      <w:r>
        <w:rPr>
          <w:rFonts w:hint="eastAsia"/>
          <w:kern w:val="0"/>
          <w:szCs w:val="32"/>
          <w:shd w:val="clear" w:color="auto" w:fill="FFFFFF"/>
          <w:lang w:val="en-US" w:eastAsia="zh-CN" w:bidi="ar"/>
        </w:rPr>
        <w:t>营口增殖实验站</w:t>
      </w:r>
      <w:r>
        <w:rPr>
          <w:rFonts w:hint="eastAsia"/>
          <w:kern w:val="0"/>
          <w:szCs w:val="32"/>
          <w:shd w:val="clear" w:color="auto" w:fill="FFFFFF"/>
          <w:lang w:bidi="ar"/>
        </w:rPr>
        <w:t>公开招聘工作人员简历》（</w:t>
      </w:r>
      <w:r>
        <w:rPr>
          <w:rFonts w:hint="eastAsia"/>
          <w:kern w:val="0"/>
          <w:szCs w:val="32"/>
          <w:highlight w:val="none"/>
          <w:shd w:val="clear" w:color="auto" w:fill="FFFFFF"/>
          <w:lang w:bidi="ar"/>
        </w:rPr>
        <w:t>附件</w:t>
      </w:r>
      <w:r>
        <w:rPr>
          <w:rFonts w:hint="eastAsia"/>
          <w:kern w:val="0"/>
          <w:szCs w:val="32"/>
          <w:highlight w:val="none"/>
          <w:shd w:val="clear" w:color="auto" w:fill="FFFFFF"/>
          <w:lang w:val="en-US" w:eastAsia="zh-CN" w:bidi="ar"/>
        </w:rPr>
        <w:t>3</w:t>
      </w:r>
      <w:r>
        <w:rPr>
          <w:rFonts w:hint="eastAsia"/>
          <w:kern w:val="0"/>
          <w:szCs w:val="32"/>
          <w:highlight w:val="none"/>
          <w:shd w:val="clear" w:color="auto" w:fill="FFFFFF"/>
          <w:lang w:bidi="ar"/>
        </w:rPr>
        <w:t>）</w:t>
      </w:r>
      <w:r>
        <w:rPr>
          <w:rFonts w:hint="eastAsia"/>
          <w:kern w:val="0"/>
          <w:szCs w:val="32"/>
          <w:shd w:val="clear" w:color="auto" w:fill="FFFFFF"/>
          <w:lang w:bidi="ar"/>
        </w:rPr>
        <w:t>，可在黄海水产研究所官网“招聘与培养”栏目下载。</w:t>
      </w:r>
    </w:p>
    <w:p w14:paraId="27BF60BB">
      <w:pPr>
        <w:shd w:val="clear" w:color="auto" w:fill="FFFFFF"/>
        <w:spacing w:after="0" w:line="560" w:lineRule="atLeast"/>
        <w:ind w:firstLine="640"/>
        <w:jc w:val="both"/>
        <w:rPr>
          <w:szCs w:val="32"/>
        </w:rPr>
      </w:pPr>
      <w:r>
        <w:rPr>
          <w:rFonts w:hint="eastAsia"/>
          <w:kern w:val="0"/>
          <w:szCs w:val="32"/>
          <w:shd w:val="clear" w:color="auto" w:fill="FFFFFF"/>
          <w:lang w:bidi="ar"/>
        </w:rPr>
        <w:t>2.</w:t>
      </w:r>
      <w:r>
        <w:rPr>
          <w:rFonts w:hint="eastAsia" w:ascii="仿宋" w:hAnsi="仿宋" w:eastAsia="仿宋" w:cs="仿宋"/>
          <w:i w:val="0"/>
          <w:iCs w:val="0"/>
          <w:caps w:val="0"/>
          <w:color w:val="000000"/>
          <w:spacing w:val="0"/>
          <w:kern w:val="0"/>
          <w:sz w:val="32"/>
          <w:szCs w:val="32"/>
          <w:shd w:val="clear" w:color="auto" w:fill="FFFFFF"/>
          <w:lang w:bidi="ar"/>
        </w:rPr>
        <w:t>应聘人员在农业农村部及部属单位有亲属关系和主要社会关系的，应当在报名时主动报告。</w:t>
      </w:r>
    </w:p>
    <w:p w14:paraId="04BD901F">
      <w:pPr>
        <w:shd w:val="clear" w:color="auto" w:fill="FFFFFF"/>
        <w:spacing w:after="0" w:line="560" w:lineRule="atLeast"/>
        <w:ind w:firstLine="640"/>
        <w:jc w:val="both"/>
        <w:rPr>
          <w:szCs w:val="32"/>
        </w:rPr>
      </w:pPr>
      <w:r>
        <w:rPr>
          <w:rFonts w:hint="eastAsia"/>
          <w:kern w:val="0"/>
          <w:szCs w:val="32"/>
          <w:shd w:val="clear" w:color="auto" w:fill="FFFFFF"/>
          <w:lang w:bidi="ar"/>
        </w:rPr>
        <w:t>3.</w:t>
      </w:r>
      <w:r>
        <w:rPr>
          <w:rFonts w:hint="eastAsia" w:ascii="仿宋" w:hAnsi="仿宋" w:eastAsia="仿宋" w:cs="仿宋"/>
          <w:i w:val="0"/>
          <w:iCs w:val="0"/>
          <w:caps w:val="0"/>
          <w:color w:val="000000"/>
          <w:spacing w:val="0"/>
          <w:kern w:val="0"/>
          <w:sz w:val="32"/>
          <w:szCs w:val="32"/>
          <w:shd w:val="clear" w:color="auto" w:fill="FFFFFF"/>
          <w:lang w:bidi="ar"/>
        </w:rPr>
        <w:t>应聘人员报名时应承诺所提供的信息真实、准确、完整，并承担不实承诺相关责任，向招聘单位提交手签字版本《考生诚信承诺书》</w:t>
      </w:r>
      <w:r>
        <w:rPr>
          <w:rFonts w:hint="eastAsia"/>
          <w:kern w:val="0"/>
          <w:szCs w:val="32"/>
          <w:shd w:val="clear" w:color="auto" w:fill="FFFFFF"/>
          <w:lang w:bidi="ar"/>
        </w:rPr>
        <w:t>（</w:t>
      </w:r>
      <w:r>
        <w:rPr>
          <w:rFonts w:hint="eastAsia"/>
          <w:kern w:val="0"/>
          <w:szCs w:val="32"/>
          <w:highlight w:val="none"/>
          <w:shd w:val="clear" w:color="auto" w:fill="FFFFFF"/>
          <w:lang w:bidi="ar"/>
        </w:rPr>
        <w:t>附件</w:t>
      </w:r>
      <w:r>
        <w:rPr>
          <w:rFonts w:hint="eastAsia"/>
          <w:kern w:val="0"/>
          <w:szCs w:val="32"/>
          <w:highlight w:val="none"/>
          <w:shd w:val="clear" w:color="auto" w:fill="FFFFFF"/>
          <w:lang w:eastAsia="zh-CN" w:bidi="ar"/>
        </w:rPr>
        <w:t>4</w:t>
      </w:r>
      <w:r>
        <w:rPr>
          <w:rFonts w:hint="eastAsia"/>
          <w:kern w:val="0"/>
          <w:szCs w:val="32"/>
          <w:shd w:val="clear" w:color="auto" w:fill="FFFFFF"/>
          <w:lang w:bidi="ar"/>
        </w:rPr>
        <w:t>）。</w:t>
      </w:r>
    </w:p>
    <w:p w14:paraId="6F22E369">
      <w:pPr>
        <w:shd w:val="clear" w:color="auto" w:fill="FFFFFF"/>
        <w:spacing w:after="0" w:line="560" w:lineRule="atLeast"/>
        <w:ind w:firstLine="640"/>
        <w:jc w:val="both"/>
        <w:rPr>
          <w:szCs w:val="32"/>
        </w:rPr>
      </w:pPr>
      <w:r>
        <w:rPr>
          <w:rFonts w:hint="eastAsia"/>
          <w:kern w:val="0"/>
          <w:szCs w:val="32"/>
          <w:shd w:val="clear" w:color="auto" w:fill="FFFFFF"/>
          <w:lang w:bidi="ar"/>
        </w:rPr>
        <w:t>4.将《中国水产科学研究院</w:t>
      </w:r>
      <w:r>
        <w:rPr>
          <w:rFonts w:hint="eastAsia"/>
          <w:kern w:val="0"/>
          <w:szCs w:val="32"/>
          <w:shd w:val="clear" w:color="auto" w:fill="FFFFFF"/>
          <w:lang w:val="en-US" w:eastAsia="zh-CN" w:bidi="ar"/>
        </w:rPr>
        <w:t>营口增殖实验站</w:t>
      </w:r>
      <w:r>
        <w:rPr>
          <w:rFonts w:hint="eastAsia"/>
          <w:kern w:val="0"/>
          <w:szCs w:val="32"/>
          <w:shd w:val="clear" w:color="auto" w:fill="FFFFFF"/>
          <w:lang w:bidi="ar"/>
        </w:rPr>
        <w:t>公开招聘工作人员简历》《考生</w:t>
      </w:r>
      <w:r>
        <w:rPr>
          <w:rFonts w:hint="eastAsia"/>
          <w:kern w:val="0"/>
          <w:szCs w:val="32"/>
          <w:shd w:val="clear" w:color="auto" w:fill="FFFFFF"/>
          <w:lang w:val="en-US" w:eastAsia="zh-CN" w:bidi="ar"/>
        </w:rPr>
        <w:t>诚信</w:t>
      </w:r>
      <w:r>
        <w:rPr>
          <w:rFonts w:hint="eastAsia"/>
          <w:kern w:val="0"/>
          <w:szCs w:val="32"/>
          <w:shd w:val="clear" w:color="auto" w:fill="FFFFFF"/>
          <w:lang w:bidi="ar"/>
        </w:rPr>
        <w:t>承诺书》及附件证明材料发送至招聘邮箱</w:t>
      </w:r>
      <w:r>
        <w:rPr>
          <w:rFonts w:hint="default" w:ascii="Times New Roman" w:hAnsi="Times New Roman" w:cs="Times New Roman"/>
          <w:b w:val="0"/>
          <w:bCs w:val="0"/>
          <w:kern w:val="0"/>
          <w:sz w:val="30"/>
          <w:szCs w:val="30"/>
          <w:shd w:val="clear" w:color="auto" w:fill="FFFFFF"/>
          <w:lang w:val="en-US" w:eastAsia="zh-CN" w:bidi="ar"/>
        </w:rPr>
        <w:t>yingkouzhan</w:t>
      </w:r>
      <w:r>
        <w:rPr>
          <w:rFonts w:hint="default" w:ascii="Times New Roman" w:hAnsi="Times New Roman" w:cs="Times New Roman"/>
          <w:b w:val="0"/>
          <w:bCs w:val="0"/>
          <w:kern w:val="0"/>
          <w:sz w:val="30"/>
          <w:szCs w:val="30"/>
          <w:shd w:val="clear" w:color="auto" w:fill="FFFFFF"/>
          <w:lang w:bidi="ar"/>
        </w:rPr>
        <w:t>@ysfri.ac.cn</w:t>
      </w:r>
      <w:r>
        <w:rPr>
          <w:rFonts w:hint="default" w:ascii="Times New Roman" w:hAnsi="Times New Roman" w:cs="Times New Roman"/>
          <w:b w:val="0"/>
          <w:bCs w:val="0"/>
          <w:sz w:val="30"/>
          <w:szCs w:val="30"/>
          <w:u w:val="none"/>
          <w:lang w:val="en-US" w:eastAsia="zh-CN"/>
        </w:rPr>
        <w:t>,</w:t>
      </w:r>
      <w:r>
        <w:rPr>
          <w:rFonts w:hint="default" w:ascii="Times New Roman" w:hAnsi="Times New Roman" w:cs="Times New Roman"/>
          <w:b w:val="0"/>
          <w:bCs w:val="0"/>
          <w:color w:val="000000" w:themeColor="text1"/>
          <w:sz w:val="30"/>
          <w:szCs w:val="30"/>
          <w:u w:val="none"/>
          <w14:textFill>
            <w14:solidFill>
              <w14:schemeClr w14:val="tx1"/>
            </w14:solidFill>
          </w14:textFill>
        </w:rPr>
        <w:fldChar w:fldCharType="begin"/>
      </w:r>
      <w:r>
        <w:rPr>
          <w:rFonts w:hint="default" w:ascii="Times New Roman" w:hAnsi="Times New Roman" w:cs="Times New Roman"/>
          <w:b w:val="0"/>
          <w:bCs w:val="0"/>
          <w:color w:val="000000" w:themeColor="text1"/>
          <w:sz w:val="30"/>
          <w:szCs w:val="30"/>
          <w:u w:val="none"/>
          <w14:textFill>
            <w14:solidFill>
              <w14:schemeClr w14:val="tx1"/>
            </w14:solidFill>
          </w14:textFill>
        </w:rPr>
        <w:instrText xml:space="preserve"> HYPERLINK "mailto:quwyrsc@126.com" </w:instrText>
      </w:r>
      <w:r>
        <w:rPr>
          <w:rFonts w:hint="default" w:ascii="Times New Roman" w:hAnsi="Times New Roman" w:cs="Times New Roman"/>
          <w:b w:val="0"/>
          <w:bCs w:val="0"/>
          <w:color w:val="000000" w:themeColor="text1"/>
          <w:sz w:val="30"/>
          <w:szCs w:val="30"/>
          <w:u w:val="none"/>
          <w14:textFill>
            <w14:solidFill>
              <w14:schemeClr w14:val="tx1"/>
            </w14:solidFill>
          </w14:textFill>
        </w:rPr>
        <w:fldChar w:fldCharType="separate"/>
      </w:r>
      <w:r>
        <w:rPr>
          <w:rStyle w:val="12"/>
          <w:rFonts w:hint="default" w:ascii="Times New Roman" w:hAnsi="Times New Roman" w:cs="Times New Roman"/>
          <w:b w:val="0"/>
          <w:bCs w:val="0"/>
          <w:color w:val="000000" w:themeColor="text1"/>
          <w:sz w:val="30"/>
          <w:szCs w:val="30"/>
          <w:u w:val="none"/>
          <w14:textFill>
            <w14:solidFill>
              <w14:schemeClr w14:val="tx1"/>
            </w14:solidFill>
          </w14:textFill>
        </w:rPr>
        <w:t>quwyrsc@126.com</w:t>
      </w:r>
      <w:r>
        <w:rPr>
          <w:rFonts w:hint="default" w:ascii="Times New Roman" w:hAnsi="Times New Roman" w:cs="Times New Roman"/>
          <w:b w:val="0"/>
          <w:bCs w:val="0"/>
          <w:color w:val="000000" w:themeColor="text1"/>
          <w:sz w:val="30"/>
          <w:szCs w:val="30"/>
          <w:u w:val="none"/>
          <w14:textFill>
            <w14:solidFill>
              <w14:schemeClr w14:val="tx1"/>
            </w14:solidFill>
          </w14:textFill>
        </w:rPr>
        <w:fldChar w:fldCharType="end"/>
      </w:r>
      <w:r>
        <w:rPr>
          <w:rFonts w:hint="default" w:ascii="Times New Roman" w:hAnsi="Times New Roman" w:cs="Times New Roman"/>
          <w:b w:val="0"/>
          <w:bCs w:val="0"/>
          <w:color w:val="000000" w:themeColor="text1"/>
          <w:sz w:val="30"/>
          <w:szCs w:val="30"/>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30"/>
          <w:szCs w:val="30"/>
          <w:u w:val="none"/>
          <w14:textFill>
            <w14:solidFill>
              <w14:schemeClr w14:val="tx1"/>
            </w14:solidFill>
          </w14:textFill>
        </w:rPr>
        <w:fldChar w:fldCharType="begin"/>
      </w:r>
      <w:r>
        <w:rPr>
          <w:rFonts w:hint="default" w:ascii="Times New Roman" w:hAnsi="Times New Roman" w:cs="Times New Roman"/>
          <w:b w:val="0"/>
          <w:bCs w:val="0"/>
          <w:color w:val="000000" w:themeColor="text1"/>
          <w:sz w:val="30"/>
          <w:szCs w:val="30"/>
          <w:u w:val="none"/>
          <w14:textFill>
            <w14:solidFill>
              <w14:schemeClr w14:val="tx1"/>
            </w14:solidFill>
          </w14:textFill>
        </w:rPr>
        <w:instrText xml:space="preserve"> HYPERLINK "mailto:ysfrirsc@126.com" </w:instrText>
      </w:r>
      <w:r>
        <w:rPr>
          <w:rFonts w:hint="default" w:ascii="Times New Roman" w:hAnsi="Times New Roman" w:cs="Times New Roman"/>
          <w:b w:val="0"/>
          <w:bCs w:val="0"/>
          <w:color w:val="000000" w:themeColor="text1"/>
          <w:sz w:val="30"/>
          <w:szCs w:val="30"/>
          <w:u w:val="none"/>
          <w14:textFill>
            <w14:solidFill>
              <w14:schemeClr w14:val="tx1"/>
            </w14:solidFill>
          </w14:textFill>
        </w:rPr>
        <w:fldChar w:fldCharType="separate"/>
      </w:r>
      <w:r>
        <w:rPr>
          <w:rStyle w:val="12"/>
          <w:rFonts w:hint="default" w:ascii="Times New Roman" w:hAnsi="Times New Roman" w:cs="Times New Roman"/>
          <w:b w:val="0"/>
          <w:bCs w:val="0"/>
          <w:color w:val="000000" w:themeColor="text1"/>
          <w:sz w:val="30"/>
          <w:szCs w:val="30"/>
          <w:u w:val="none"/>
          <w14:textFill>
            <w14:solidFill>
              <w14:schemeClr w14:val="tx1"/>
            </w14:solidFill>
          </w14:textFill>
        </w:rPr>
        <w:t>ysfrirsc@126.com</w:t>
      </w:r>
      <w:r>
        <w:rPr>
          <w:rFonts w:hint="default" w:ascii="Times New Roman" w:hAnsi="Times New Roman" w:cs="Times New Roman"/>
          <w:b w:val="0"/>
          <w:bCs w:val="0"/>
          <w:color w:val="000000" w:themeColor="text1"/>
          <w:sz w:val="30"/>
          <w:szCs w:val="30"/>
          <w:u w:val="none"/>
          <w14:textFill>
            <w14:solidFill>
              <w14:schemeClr w14:val="tx1"/>
            </w14:solidFill>
          </w14:textFill>
        </w:rPr>
        <w:fldChar w:fldCharType="end"/>
      </w:r>
      <w:r>
        <w:rPr>
          <w:rFonts w:hint="eastAsia"/>
          <w:kern w:val="0"/>
          <w:szCs w:val="32"/>
          <w:shd w:val="clear" w:color="auto" w:fill="FFFFFF"/>
          <w:lang w:bidi="ar"/>
        </w:rPr>
        <w:t>发送邮件时</w:t>
      </w:r>
      <w:r>
        <w:rPr>
          <w:rFonts w:hint="eastAsia"/>
          <w:b/>
          <w:bCs/>
          <w:kern w:val="0"/>
          <w:szCs w:val="32"/>
          <w:shd w:val="clear" w:color="auto" w:fill="FFFFFF"/>
          <w:lang w:bidi="ar"/>
        </w:rPr>
        <w:t>标题</w:t>
      </w:r>
      <w:r>
        <w:rPr>
          <w:rFonts w:hint="eastAsia"/>
          <w:kern w:val="0"/>
          <w:szCs w:val="32"/>
          <w:shd w:val="clear" w:color="auto" w:fill="FFFFFF"/>
          <w:lang w:bidi="ar"/>
        </w:rPr>
        <w:t>及</w:t>
      </w:r>
      <w:r>
        <w:rPr>
          <w:rFonts w:hint="eastAsia"/>
          <w:b/>
          <w:bCs/>
          <w:kern w:val="0"/>
          <w:szCs w:val="32"/>
          <w:shd w:val="clear" w:color="auto" w:fill="FFFFFF"/>
          <w:lang w:bidi="ar"/>
        </w:rPr>
        <w:t>附件</w:t>
      </w:r>
      <w:r>
        <w:rPr>
          <w:rFonts w:hint="eastAsia"/>
          <w:kern w:val="0"/>
          <w:szCs w:val="32"/>
          <w:shd w:val="clear" w:color="auto" w:fill="FFFFFF"/>
          <w:lang w:bidi="ar"/>
        </w:rPr>
        <w:t>命名格式为“岗位名称-最高学位-姓名-毕业学校-毕业专业-研究方向</w:t>
      </w:r>
      <w:r>
        <w:rPr>
          <w:rFonts w:hint="eastAsia"/>
          <w:kern w:val="0"/>
          <w:szCs w:val="32"/>
          <w:shd w:val="clear" w:color="auto" w:fill="FFFFFF"/>
          <w:lang w:val="en-US" w:eastAsia="zh-CN" w:bidi="ar"/>
        </w:rPr>
        <w:t>-海外博士网</w:t>
      </w:r>
      <w:r>
        <w:rPr>
          <w:rFonts w:hint="eastAsia"/>
          <w:kern w:val="0"/>
          <w:szCs w:val="32"/>
          <w:shd w:val="clear" w:color="auto" w:fill="FFFFFF"/>
          <w:lang w:bidi="ar"/>
        </w:rPr>
        <w:t>”。</w:t>
      </w:r>
    </w:p>
    <w:p w14:paraId="5124D693">
      <w:pPr>
        <w:widowControl w:val="0"/>
        <w:adjustRightInd w:val="0"/>
        <w:snapToGrid w:val="0"/>
        <w:spacing w:after="0" w:line="560" w:lineRule="exact"/>
        <w:ind w:left="0" w:firstLine="643" w:firstLineChars="200"/>
        <w:jc w:val="both"/>
        <w:rPr>
          <w:rFonts w:ascii="楷体" w:hAnsi="楷体" w:eastAsia="楷体"/>
          <w:b/>
          <w:szCs w:val="32"/>
        </w:rPr>
      </w:pPr>
      <w:r>
        <w:rPr>
          <w:rFonts w:hint="eastAsia" w:ascii="楷体" w:hAnsi="楷体" w:eastAsia="楷体"/>
          <w:b/>
          <w:szCs w:val="32"/>
        </w:rPr>
        <w:t>（二</w:t>
      </w:r>
      <w:r>
        <w:rPr>
          <w:rFonts w:ascii="楷体" w:hAnsi="楷体" w:eastAsia="楷体"/>
          <w:b/>
          <w:szCs w:val="32"/>
        </w:rPr>
        <w:t>）</w:t>
      </w:r>
      <w:r>
        <w:rPr>
          <w:rFonts w:hint="eastAsia" w:ascii="楷体" w:hAnsi="楷体" w:eastAsia="楷体"/>
          <w:b/>
          <w:szCs w:val="32"/>
        </w:rPr>
        <w:t>资格</w:t>
      </w:r>
      <w:r>
        <w:rPr>
          <w:rFonts w:ascii="楷体" w:hAnsi="楷体" w:eastAsia="楷体"/>
          <w:b/>
          <w:szCs w:val="32"/>
        </w:rPr>
        <w:t>审查</w:t>
      </w:r>
    </w:p>
    <w:p w14:paraId="3C5F972D">
      <w:pPr>
        <w:shd w:val="clear" w:color="auto" w:fill="FFFFFF"/>
        <w:spacing w:after="0" w:line="560" w:lineRule="atLeast"/>
        <w:ind w:firstLine="640"/>
        <w:jc w:val="both"/>
        <w:rPr>
          <w:kern w:val="0"/>
          <w:szCs w:val="32"/>
          <w:shd w:val="clear" w:color="auto" w:fill="FFFFFF"/>
          <w:lang w:bidi="ar"/>
        </w:rPr>
      </w:pPr>
      <w:r>
        <w:rPr>
          <w:rFonts w:hint="eastAsia"/>
          <w:kern w:val="0"/>
          <w:szCs w:val="32"/>
          <w:shd w:val="clear" w:color="auto" w:fill="FFFFFF"/>
          <w:lang w:bidi="ar"/>
        </w:rPr>
        <w:t>1.按照国家有关政策规定及公开招聘公告公布的岗位条件和应聘要求，对应聘人员材料同步进行资格审查。</w:t>
      </w:r>
    </w:p>
    <w:p w14:paraId="47640E53">
      <w:pPr>
        <w:shd w:val="clear" w:color="auto" w:fill="FFFFFF"/>
        <w:spacing w:after="0" w:line="560" w:lineRule="atLeast"/>
        <w:ind w:firstLine="640"/>
        <w:jc w:val="both"/>
        <w:rPr>
          <w:kern w:val="0"/>
          <w:szCs w:val="32"/>
          <w:shd w:val="clear" w:color="auto" w:fill="FFFFFF"/>
          <w:lang w:bidi="ar"/>
        </w:rPr>
      </w:pPr>
      <w:r>
        <w:rPr>
          <w:rFonts w:hint="eastAsia"/>
          <w:kern w:val="0"/>
          <w:szCs w:val="32"/>
          <w:shd w:val="clear" w:color="auto" w:fill="FFFFFF"/>
          <w:lang w:bidi="ar"/>
        </w:rPr>
        <w:t>2.</w:t>
      </w:r>
      <w:r>
        <w:rPr>
          <w:rFonts w:hint="eastAsia" w:ascii="仿宋" w:hAnsi="仿宋" w:eastAsia="仿宋" w:cs="仿宋"/>
          <w:i w:val="0"/>
          <w:iCs w:val="0"/>
          <w:caps w:val="0"/>
          <w:color w:val="000000"/>
          <w:spacing w:val="0"/>
          <w:kern w:val="0"/>
          <w:sz w:val="32"/>
          <w:szCs w:val="32"/>
          <w:shd w:val="clear" w:color="auto" w:fill="FFFFFF"/>
          <w:lang w:bidi="ar"/>
        </w:rPr>
        <w:t>应聘人员在报名过程中须及时关注资格审查状态，未在规定时间内按要求报送补充材料的，视为资格审核不通过。</w:t>
      </w:r>
    </w:p>
    <w:p w14:paraId="5803E83F">
      <w:pPr>
        <w:widowControl w:val="0"/>
        <w:adjustRightInd w:val="0"/>
        <w:snapToGrid w:val="0"/>
        <w:spacing w:after="0" w:line="560" w:lineRule="exact"/>
        <w:ind w:left="0" w:firstLine="640" w:firstLineChars="200"/>
        <w:jc w:val="both"/>
        <w:rPr>
          <w:rFonts w:hint="eastAsia"/>
          <w:kern w:val="0"/>
          <w:szCs w:val="32"/>
          <w:shd w:val="clear" w:color="auto" w:fill="FFFFFF"/>
          <w:lang w:bidi="ar"/>
        </w:rPr>
      </w:pPr>
      <w:r>
        <w:rPr>
          <w:rFonts w:hint="eastAsia"/>
          <w:kern w:val="0"/>
          <w:szCs w:val="32"/>
          <w:shd w:val="clear" w:color="auto" w:fill="FFFFFF"/>
          <w:lang w:bidi="ar"/>
        </w:rPr>
        <w:t>岗位招聘人数与通过资格审查人数的比例达到1:5方可开考，达不到该比例的，</w:t>
      </w:r>
      <w:r>
        <w:rPr>
          <w:rFonts w:hint="eastAsia"/>
          <w:kern w:val="0"/>
          <w:szCs w:val="32"/>
          <w:highlight w:val="none"/>
          <w:shd w:val="clear" w:color="auto" w:fill="FFFFFF"/>
          <w:lang w:bidi="ar"/>
        </w:rPr>
        <w:t>视情况研究决定是否</w:t>
      </w:r>
      <w:r>
        <w:rPr>
          <w:rFonts w:hint="eastAsia" w:ascii="仿宋" w:hAnsi="仿宋" w:eastAsia="仿宋" w:cs="仿宋"/>
          <w:i w:val="0"/>
          <w:iCs w:val="0"/>
          <w:caps w:val="0"/>
          <w:color w:val="000000"/>
          <w:spacing w:val="0"/>
          <w:kern w:val="0"/>
          <w:sz w:val="32"/>
          <w:szCs w:val="32"/>
          <w:highlight w:val="none"/>
          <w:shd w:val="clear" w:color="auto" w:fill="FFFFFF"/>
          <w:lang w:bidi="ar"/>
        </w:rPr>
        <w:t>按照实际通过资格审查的人数组织考试</w:t>
      </w:r>
      <w:r>
        <w:rPr>
          <w:rFonts w:hint="eastAsia"/>
          <w:kern w:val="0"/>
          <w:szCs w:val="32"/>
          <w:highlight w:val="none"/>
          <w:shd w:val="clear" w:color="auto" w:fill="FFFFFF"/>
          <w:lang w:bidi="ar"/>
        </w:rPr>
        <w:t>。</w:t>
      </w:r>
    </w:p>
    <w:p w14:paraId="1939EA83">
      <w:pPr>
        <w:widowControl w:val="0"/>
        <w:adjustRightInd w:val="0"/>
        <w:snapToGrid w:val="0"/>
        <w:spacing w:after="0" w:line="560" w:lineRule="exact"/>
        <w:ind w:left="0" w:firstLine="643" w:firstLineChars="200"/>
        <w:jc w:val="both"/>
        <w:rPr>
          <w:rFonts w:ascii="楷体" w:hAnsi="楷体" w:eastAsia="楷体"/>
          <w:b/>
          <w:szCs w:val="32"/>
        </w:rPr>
      </w:pPr>
      <w:r>
        <w:rPr>
          <w:rFonts w:hint="eastAsia" w:ascii="楷体" w:hAnsi="楷体" w:eastAsia="楷体"/>
          <w:b/>
          <w:szCs w:val="32"/>
        </w:rPr>
        <w:t>（三</w:t>
      </w:r>
      <w:r>
        <w:rPr>
          <w:rFonts w:ascii="楷体" w:hAnsi="楷体" w:eastAsia="楷体"/>
          <w:b/>
          <w:szCs w:val="32"/>
        </w:rPr>
        <w:t>）考试</w:t>
      </w:r>
      <w:r>
        <w:rPr>
          <w:rFonts w:hint="eastAsia" w:ascii="楷体" w:hAnsi="楷体" w:eastAsia="楷体"/>
          <w:b/>
          <w:szCs w:val="32"/>
        </w:rPr>
        <w:t>安排</w:t>
      </w:r>
    </w:p>
    <w:p w14:paraId="5B9EAE8C">
      <w:pPr>
        <w:shd w:val="clear" w:color="auto" w:fill="FFFFFF"/>
        <w:spacing w:after="0" w:line="560" w:lineRule="atLeast"/>
        <w:ind w:firstLine="640"/>
        <w:jc w:val="both"/>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000000"/>
          <w:spacing w:val="0"/>
          <w:kern w:val="0"/>
          <w:sz w:val="32"/>
          <w:szCs w:val="32"/>
          <w:shd w:val="clear" w:color="auto" w:fill="FFFFFF"/>
          <w:lang w:bidi="ar"/>
        </w:rPr>
        <w:t>考试包括笔试和面试，笔试合格分数线、面试比例、面试合格分数线、综合成绩计算等见报考单位具体要求（</w:t>
      </w:r>
      <w:r>
        <w:rPr>
          <w:rFonts w:hint="eastAsia" w:ascii="仿宋" w:hAnsi="仿宋" w:eastAsia="仿宋" w:cs="仿宋"/>
          <w:i w:val="0"/>
          <w:iCs w:val="0"/>
          <w:caps w:val="0"/>
          <w:color w:val="000000"/>
          <w:spacing w:val="0"/>
          <w:kern w:val="0"/>
          <w:sz w:val="32"/>
          <w:szCs w:val="32"/>
          <w:highlight w:val="none"/>
          <w:shd w:val="clear" w:color="auto" w:fill="FFFFFF"/>
          <w:lang w:bidi="ar"/>
        </w:rPr>
        <w:t>附件</w:t>
      </w:r>
      <w:r>
        <w:rPr>
          <w:rFonts w:hint="eastAsia" w:cs="仿宋"/>
          <w:i w:val="0"/>
          <w:iCs w:val="0"/>
          <w:caps w:val="0"/>
          <w:color w:val="000000"/>
          <w:spacing w:val="0"/>
          <w:kern w:val="0"/>
          <w:sz w:val="32"/>
          <w:szCs w:val="32"/>
          <w:highlight w:val="none"/>
          <w:shd w:val="clear" w:color="auto" w:fill="FFFFFF"/>
          <w:lang w:eastAsia="zh-CN" w:bidi="ar"/>
        </w:rPr>
        <w:t>2</w:t>
      </w:r>
      <w:r>
        <w:rPr>
          <w:rFonts w:hint="eastAsia" w:ascii="仿宋" w:hAnsi="仿宋" w:eastAsia="仿宋" w:cs="仿宋"/>
          <w:i w:val="0"/>
          <w:iCs w:val="0"/>
          <w:caps w:val="0"/>
          <w:color w:val="000000"/>
          <w:spacing w:val="0"/>
          <w:kern w:val="0"/>
          <w:sz w:val="32"/>
          <w:szCs w:val="32"/>
          <w:shd w:val="clear" w:color="auto" w:fill="FFFFFF"/>
          <w:lang w:bidi="ar"/>
        </w:rPr>
        <w:t>）。笔试、面试等公告将在单位网站公布。</w:t>
      </w:r>
      <w:r>
        <w:rPr>
          <w:rFonts w:hint="eastAsia"/>
          <w:kern w:val="0"/>
          <w:szCs w:val="32"/>
          <w:shd w:val="clear" w:color="auto" w:fill="FFFFFF"/>
          <w:lang w:bidi="ar"/>
        </w:rPr>
        <w:t>考试地点设在山东省青岛市。</w:t>
      </w:r>
    </w:p>
    <w:p w14:paraId="35ED6764">
      <w:pPr>
        <w:widowControl w:val="0"/>
        <w:shd w:val="clear"/>
        <w:adjustRightInd w:val="0"/>
        <w:snapToGrid w:val="0"/>
        <w:spacing w:after="0" w:line="560" w:lineRule="exact"/>
        <w:ind w:left="0" w:firstLine="643" w:firstLineChars="200"/>
        <w:jc w:val="both"/>
        <w:rPr>
          <w:rFonts w:ascii="楷体" w:hAnsi="楷体" w:eastAsia="楷体"/>
          <w:b/>
          <w:kern w:val="2"/>
          <w:szCs w:val="32"/>
          <w:shd w:val="clear"/>
          <w:lang w:bidi="ar"/>
        </w:rPr>
      </w:pPr>
      <w:r>
        <w:rPr>
          <w:rFonts w:hint="default" w:ascii="楷体" w:hAnsi="楷体" w:eastAsia="楷体"/>
          <w:b/>
          <w:kern w:val="2"/>
          <w:szCs w:val="32"/>
          <w:shd w:val="clear"/>
          <w:lang w:bidi="ar"/>
        </w:rPr>
        <w:t>（四）体检和考察</w:t>
      </w:r>
    </w:p>
    <w:p w14:paraId="2516DC1A">
      <w:pPr>
        <w:shd w:val="clear" w:color="auto" w:fill="FFFFFF"/>
        <w:spacing w:after="0" w:line="560" w:lineRule="atLeast"/>
        <w:ind w:firstLine="640"/>
        <w:jc w:val="both"/>
        <w:rPr>
          <w:kern w:val="0"/>
          <w:szCs w:val="32"/>
          <w:shd w:val="clear" w:color="auto" w:fill="FFFFFF"/>
          <w:lang w:bidi="ar"/>
        </w:rPr>
      </w:pPr>
      <w:r>
        <w:rPr>
          <w:rFonts w:hint="eastAsia"/>
          <w:kern w:val="0"/>
          <w:szCs w:val="32"/>
          <w:shd w:val="clear" w:color="auto" w:fill="FFFFFF"/>
          <w:lang w:bidi="ar"/>
        </w:rPr>
        <w:t>根据综合成绩由高到低的顺序，</w:t>
      </w:r>
      <w:r>
        <w:rPr>
          <w:rFonts w:hint="eastAsia" w:ascii="仿宋" w:hAnsi="仿宋" w:eastAsia="仿宋" w:cs="仿宋"/>
          <w:i w:val="0"/>
          <w:iCs w:val="0"/>
          <w:caps w:val="0"/>
          <w:color w:val="000000"/>
          <w:spacing w:val="0"/>
          <w:kern w:val="0"/>
          <w:sz w:val="32"/>
          <w:szCs w:val="32"/>
          <w:shd w:val="clear" w:color="auto" w:fill="FFFFFF"/>
          <w:lang w:bidi="ar"/>
        </w:rPr>
        <w:t>按照1:1的比例等额</w:t>
      </w:r>
      <w:r>
        <w:rPr>
          <w:rFonts w:hint="eastAsia"/>
          <w:kern w:val="0"/>
          <w:szCs w:val="32"/>
          <w:shd w:val="clear" w:color="auto" w:fill="FFFFFF"/>
          <w:lang w:bidi="ar"/>
        </w:rPr>
        <w:t>确定体检、考察人选。</w:t>
      </w:r>
    </w:p>
    <w:p w14:paraId="101F6C0D">
      <w:pPr>
        <w:shd w:val="clear" w:color="auto" w:fill="FFFFFF"/>
        <w:spacing w:after="0" w:line="560" w:lineRule="atLeast"/>
        <w:ind w:firstLine="640"/>
        <w:jc w:val="both"/>
        <w:rPr>
          <w:kern w:val="0"/>
          <w:szCs w:val="32"/>
          <w:shd w:val="clear" w:color="auto" w:fill="FFFFFF"/>
          <w:lang w:bidi="ar"/>
        </w:rPr>
      </w:pPr>
      <w:r>
        <w:rPr>
          <w:rFonts w:hint="eastAsia"/>
          <w:kern w:val="0"/>
          <w:szCs w:val="32"/>
          <w:shd w:val="clear" w:color="auto" w:fill="FFFFFF"/>
          <w:lang w:bidi="ar"/>
        </w:rPr>
        <w:t>1.体检。</w:t>
      </w:r>
      <w:r>
        <w:rPr>
          <w:rFonts w:hint="eastAsia" w:ascii="仿宋" w:hAnsi="仿宋" w:eastAsia="仿宋" w:cs="仿宋"/>
          <w:i w:val="0"/>
          <w:iCs w:val="0"/>
          <w:caps w:val="0"/>
          <w:color w:val="000000"/>
          <w:spacing w:val="0"/>
          <w:kern w:val="0"/>
          <w:sz w:val="32"/>
          <w:szCs w:val="32"/>
          <w:shd w:val="clear" w:color="auto" w:fill="FFFFFF"/>
          <w:lang w:bidi="ar"/>
        </w:rPr>
        <w:t>参照现行公务员录用体检标准组织实施体检</w:t>
      </w:r>
      <w:r>
        <w:rPr>
          <w:rFonts w:hint="eastAsia"/>
          <w:kern w:val="0"/>
          <w:szCs w:val="32"/>
          <w:shd w:val="clear" w:color="auto" w:fill="FFFFFF"/>
          <w:lang w:bidi="ar"/>
        </w:rPr>
        <w:t>，由单位统一组织。</w:t>
      </w:r>
    </w:p>
    <w:p w14:paraId="350427C7">
      <w:pPr>
        <w:shd w:val="clear" w:color="auto" w:fill="FFFFFF"/>
        <w:spacing w:after="0" w:line="560" w:lineRule="atLeast"/>
        <w:ind w:firstLine="640"/>
        <w:jc w:val="both"/>
        <w:rPr>
          <w:kern w:val="0"/>
          <w:szCs w:val="32"/>
          <w:shd w:val="clear" w:color="auto" w:fill="FFFFFF"/>
          <w:lang w:bidi="ar"/>
        </w:rPr>
      </w:pPr>
      <w:r>
        <w:rPr>
          <w:rFonts w:hint="eastAsia"/>
          <w:kern w:val="0"/>
          <w:szCs w:val="32"/>
          <w:shd w:val="clear" w:color="auto" w:fill="FFFFFF"/>
          <w:lang w:bidi="ar"/>
        </w:rPr>
        <w:t>2.考察。采取查阅个人档案、个别谈话等多种形式，按照德才兼备、以德为先的原则，全面考察政治思想、道德品质、遵纪守法、能力素质、工作学习表现等情况，并对应聘人员资格条件进行复查核实。</w:t>
      </w:r>
    </w:p>
    <w:p w14:paraId="1E5EEE6C">
      <w:pPr>
        <w:shd w:val="clear" w:color="auto" w:fill="FFFFFF"/>
        <w:spacing w:after="0" w:line="560" w:lineRule="atLeast"/>
        <w:ind w:firstLine="640"/>
        <w:jc w:val="both"/>
        <w:rPr>
          <w:rFonts w:hint="eastAsia"/>
          <w:kern w:val="0"/>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bidi="ar"/>
        </w:rPr>
        <w:t>因应聘人员主动放弃或体检、考察不合格等原因出现的岗位候选人空缺，经单位研究后决定是否递补。</w:t>
      </w:r>
    </w:p>
    <w:p w14:paraId="147D79A5">
      <w:pPr>
        <w:widowControl w:val="0"/>
        <w:shd w:val="clear"/>
        <w:adjustRightInd w:val="0"/>
        <w:snapToGrid w:val="0"/>
        <w:spacing w:after="0" w:line="560" w:lineRule="exact"/>
        <w:ind w:left="0" w:firstLine="643" w:firstLineChars="200"/>
        <w:jc w:val="both"/>
        <w:rPr>
          <w:rFonts w:ascii="楷体" w:hAnsi="楷体" w:eastAsia="楷体"/>
          <w:b/>
          <w:kern w:val="2"/>
          <w:szCs w:val="32"/>
          <w:shd w:val="clear"/>
          <w:lang w:bidi="ar"/>
        </w:rPr>
      </w:pPr>
      <w:r>
        <w:rPr>
          <w:rFonts w:hint="default" w:ascii="楷体" w:hAnsi="楷体" w:eastAsia="楷体"/>
          <w:b/>
          <w:kern w:val="2"/>
          <w:szCs w:val="32"/>
          <w:shd w:val="clear"/>
          <w:lang w:bidi="ar"/>
        </w:rPr>
        <w:t>（五）公示和聘用</w:t>
      </w:r>
    </w:p>
    <w:p w14:paraId="07A227E6">
      <w:pPr>
        <w:shd w:val="clear" w:color="auto" w:fill="FFFFFF"/>
        <w:spacing w:after="0" w:line="560" w:lineRule="atLeast"/>
        <w:ind w:firstLine="640"/>
        <w:jc w:val="both"/>
        <w:rPr>
          <w:kern w:val="0"/>
          <w:szCs w:val="32"/>
          <w:shd w:val="clear" w:color="auto" w:fill="FFFFFF"/>
          <w:lang w:bidi="ar"/>
        </w:rPr>
      </w:pPr>
      <w:r>
        <w:rPr>
          <w:rFonts w:hint="eastAsia"/>
          <w:kern w:val="0"/>
          <w:szCs w:val="32"/>
          <w:shd w:val="clear" w:color="auto" w:fill="FFFFFF"/>
          <w:lang w:bidi="ar"/>
        </w:rPr>
        <w:t>根据考试、体检和考察结果</w:t>
      </w:r>
      <w:r>
        <w:rPr>
          <w:rFonts w:hint="eastAsia"/>
          <w:kern w:val="0"/>
          <w:szCs w:val="32"/>
          <w:shd w:val="clear" w:color="auto" w:fill="FFFFFF"/>
          <w:lang w:eastAsia="zh-CN" w:bidi="ar"/>
        </w:rPr>
        <w:t>，</w:t>
      </w:r>
      <w:r>
        <w:rPr>
          <w:rFonts w:hint="eastAsia"/>
          <w:kern w:val="0"/>
          <w:szCs w:val="32"/>
          <w:shd w:val="clear" w:color="auto" w:fill="FFFFFF"/>
          <w:lang w:val="en-US" w:eastAsia="zh-CN" w:bidi="ar"/>
        </w:rPr>
        <w:t>经</w:t>
      </w:r>
      <w:r>
        <w:rPr>
          <w:rFonts w:hint="eastAsia"/>
          <w:kern w:val="0"/>
          <w:szCs w:val="32"/>
          <w:shd w:val="clear" w:color="auto" w:fill="FFFFFF"/>
          <w:lang w:bidi="ar"/>
        </w:rPr>
        <w:t>研究确定拟聘人选，并在</w:t>
      </w:r>
      <w:r>
        <w:rPr>
          <w:rFonts w:hint="eastAsia" w:ascii="仿宋" w:hAnsi="仿宋" w:eastAsia="仿宋" w:cs="仿宋"/>
          <w:i w:val="0"/>
          <w:iCs w:val="0"/>
          <w:caps w:val="0"/>
          <w:color w:val="000000"/>
          <w:spacing w:val="0"/>
          <w:kern w:val="0"/>
          <w:sz w:val="32"/>
          <w:szCs w:val="32"/>
          <w:shd w:val="clear" w:color="auto" w:fill="FFFFFF"/>
          <w:lang w:bidi="ar"/>
        </w:rPr>
        <w:t>中央和国家机关所属事业单位公开招聘服务平台和</w:t>
      </w:r>
      <w:r>
        <w:rPr>
          <w:rFonts w:hint="eastAsia" w:cs="仿宋"/>
          <w:i w:val="0"/>
          <w:iCs w:val="0"/>
          <w:caps w:val="0"/>
          <w:color w:val="000000"/>
          <w:spacing w:val="0"/>
          <w:kern w:val="0"/>
          <w:sz w:val="32"/>
          <w:szCs w:val="32"/>
          <w:shd w:val="clear" w:color="auto" w:fill="FFFFFF"/>
          <w:lang w:val="en-US" w:eastAsia="zh-CN" w:bidi="ar"/>
        </w:rPr>
        <w:t>本</w:t>
      </w:r>
      <w:r>
        <w:rPr>
          <w:rFonts w:hint="eastAsia"/>
          <w:kern w:val="0"/>
          <w:szCs w:val="32"/>
          <w:shd w:val="clear" w:color="auto" w:fill="FFFFFF"/>
          <w:lang w:bidi="ar"/>
        </w:rPr>
        <w:t>单位网站</w:t>
      </w:r>
      <w:r>
        <w:rPr>
          <w:rFonts w:hint="eastAsia"/>
          <w:kern w:val="0"/>
          <w:szCs w:val="32"/>
          <w:shd w:val="clear" w:color="auto" w:fill="FFFFFF"/>
          <w:lang w:val="en-US" w:eastAsia="zh-CN" w:bidi="ar"/>
        </w:rPr>
        <w:t>进行公示，</w:t>
      </w:r>
      <w:r>
        <w:rPr>
          <w:rFonts w:hint="eastAsia"/>
          <w:kern w:val="0"/>
          <w:szCs w:val="32"/>
          <w:shd w:val="clear" w:color="auto" w:fill="FFFFFF"/>
          <w:lang w:bidi="ar"/>
        </w:rPr>
        <w:t>公示</w:t>
      </w:r>
      <w:r>
        <w:rPr>
          <w:rFonts w:hint="eastAsia"/>
          <w:kern w:val="0"/>
          <w:szCs w:val="32"/>
          <w:shd w:val="clear" w:color="auto" w:fill="FFFFFF"/>
          <w:lang w:val="en-US" w:eastAsia="zh-CN" w:bidi="ar"/>
        </w:rPr>
        <w:t>期为</w:t>
      </w:r>
      <w:r>
        <w:rPr>
          <w:rFonts w:hint="eastAsia"/>
          <w:kern w:val="0"/>
          <w:szCs w:val="32"/>
          <w:shd w:val="clear" w:color="auto" w:fill="FFFFFF"/>
          <w:lang w:bidi="ar"/>
        </w:rPr>
        <w:t>7个工作日。</w:t>
      </w:r>
    </w:p>
    <w:p w14:paraId="477FC69E">
      <w:pPr>
        <w:shd w:val="clear" w:color="auto" w:fill="FFFFFF"/>
        <w:adjustRightInd/>
        <w:snapToGrid/>
        <w:spacing w:after="0" w:line="560" w:lineRule="atLeast"/>
        <w:ind w:left="0" w:firstLine="640" w:firstLineChars="0"/>
        <w:jc w:val="both"/>
        <w:rPr>
          <w:color w:val="auto"/>
          <w:szCs w:val="32"/>
        </w:rPr>
      </w:pPr>
      <w:r>
        <w:rPr>
          <w:rFonts w:hint="eastAsia" w:ascii="仿宋" w:hAnsi="仿宋" w:eastAsia="仿宋" w:cs="仿宋"/>
          <w:i w:val="0"/>
          <w:iCs w:val="0"/>
          <w:caps w:val="0"/>
          <w:color w:val="000000"/>
          <w:spacing w:val="0"/>
          <w:kern w:val="0"/>
          <w:sz w:val="32"/>
          <w:szCs w:val="32"/>
          <w:shd w:val="clear" w:color="auto" w:fill="FFFFFF"/>
          <w:lang w:bidi="ar"/>
        </w:rPr>
        <w:t>公示期满无异议，且当年如期取得岗位要求的学历学位证书的</w:t>
      </w:r>
      <w:r>
        <w:rPr>
          <w:rFonts w:hint="eastAsia"/>
          <w:kern w:val="0"/>
          <w:szCs w:val="32"/>
          <w:shd w:val="clear" w:color="auto" w:fill="FFFFFF"/>
          <w:lang w:bidi="ar"/>
        </w:rPr>
        <w:t>，报上级主管部门审核同意后，</w:t>
      </w:r>
      <w:r>
        <w:rPr>
          <w:rFonts w:hint="eastAsia" w:ascii="仿宋" w:hAnsi="仿宋" w:eastAsia="仿宋" w:cs="仿宋"/>
          <w:i w:val="0"/>
          <w:iCs w:val="0"/>
          <w:caps w:val="0"/>
          <w:color w:val="000000"/>
          <w:spacing w:val="0"/>
          <w:kern w:val="0"/>
          <w:sz w:val="32"/>
          <w:szCs w:val="32"/>
          <w:shd w:val="clear" w:color="auto" w:fill="FFFFFF"/>
          <w:lang w:bidi="ar"/>
        </w:rPr>
        <w:t>按规定</w:t>
      </w:r>
      <w:r>
        <w:rPr>
          <w:rFonts w:hint="eastAsia"/>
          <w:kern w:val="0"/>
          <w:szCs w:val="32"/>
          <w:shd w:val="clear" w:color="auto" w:fill="FFFFFF"/>
          <w:lang w:bidi="ar"/>
        </w:rPr>
        <w:t>办理聘用手续。聘用人员实行试用期制度，试用期满考核合格</w:t>
      </w:r>
      <w:r>
        <w:rPr>
          <w:rFonts w:hint="eastAsia"/>
          <w:kern w:val="0"/>
          <w:szCs w:val="32"/>
          <w:shd w:val="clear" w:color="auto" w:fill="FFFFFF"/>
          <w:lang w:eastAsia="zh-CN" w:bidi="ar"/>
        </w:rPr>
        <w:t>的</w:t>
      </w:r>
      <w:r>
        <w:rPr>
          <w:rFonts w:hint="eastAsia"/>
          <w:kern w:val="0"/>
          <w:szCs w:val="32"/>
          <w:shd w:val="clear" w:color="auto" w:fill="FFFFFF"/>
          <w:lang w:bidi="ar"/>
        </w:rPr>
        <w:t>予以正式聘用。</w:t>
      </w:r>
    </w:p>
    <w:p w14:paraId="7628FAF6">
      <w:pPr>
        <w:adjustRightInd w:val="0"/>
        <w:snapToGrid w:val="0"/>
        <w:spacing w:after="0" w:line="560" w:lineRule="exact"/>
        <w:ind w:left="0" w:firstLine="640" w:firstLineChars="200"/>
        <w:jc w:val="both"/>
        <w:rPr>
          <w:rFonts w:ascii="黑体" w:hAnsi="黑体" w:eastAsia="黑体" w:cs="黑体"/>
          <w:szCs w:val="32"/>
        </w:rPr>
      </w:pPr>
      <w:r>
        <w:rPr>
          <w:rFonts w:hint="eastAsia" w:ascii="黑体" w:hAnsi="黑体" w:eastAsia="黑体" w:cs="黑体"/>
          <w:szCs w:val="32"/>
          <w:lang w:val="en-US" w:eastAsia="zh-CN"/>
        </w:rPr>
        <w:t>五</w:t>
      </w:r>
      <w:r>
        <w:rPr>
          <w:rFonts w:hint="eastAsia" w:ascii="黑体" w:hAnsi="黑体" w:eastAsia="黑体" w:cs="黑体"/>
          <w:szCs w:val="32"/>
        </w:rPr>
        <w:t>、</w:t>
      </w:r>
      <w:r>
        <w:rPr>
          <w:rFonts w:hint="eastAsia" w:ascii="黑体" w:hAnsi="黑体" w:eastAsia="黑体" w:cs="黑体"/>
          <w:b w:val="0"/>
          <w:bCs w:val="0"/>
          <w:i w:val="0"/>
          <w:iCs w:val="0"/>
          <w:caps w:val="0"/>
          <w:color w:val="000000"/>
          <w:spacing w:val="0"/>
          <w:sz w:val="32"/>
          <w:szCs w:val="32"/>
        </w:rPr>
        <w:t>其它注意事项与说明</w:t>
      </w:r>
    </w:p>
    <w:p w14:paraId="7DDFF6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一）应聘人员须如实填写个人简历及相关信息。应聘人员在农业农村部及部属单位有亲属关系和主要社会关系的，应当在报名时主动报告。未认真填写、超时填报有关材料或不服从招聘工作安排，造成信息不全、有误及其他影响的，由应聘人员承担责任；弄虚作假的，将被取消应聘资格。</w:t>
      </w:r>
    </w:p>
    <w:p w14:paraId="3DB514AE">
      <w:pPr>
        <w:shd w:val="clear" w:color="auto" w:fill="FFFFFF"/>
        <w:spacing w:line="560" w:lineRule="atLeast"/>
        <w:ind w:firstLine="640"/>
        <w:jc w:val="both"/>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二）本次所公布岗位的学历要求为考生所获得的最高学历（应届毕业生以即将获得的最高学历进行报考），专业要求为考生所获得的最高学历（应届毕业生以即将获得的最高学历）对应的专业；专业名称参照《普通高等学校本科专业目录（2012年）》、《普通高等学校本科专业目录（2024年）》、《授予博士、硕士学位和培养研究生学科、专业目录（2008年版）》、《学位授予和人才培养学科目录（2018年）》、《研究生教育学科专业目录（2022年）》。如考生所学专业接近，但不在上述参考目录中，考生可电话咨询，招聘单位将根据考生所学专业课程开设情况综合研判考生能否报考。</w:t>
      </w:r>
    </w:p>
    <w:p w14:paraId="775E57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（三）应届毕业生要按照招聘单位要求提供全国社保及个税缴纳记录等材料，并做书面承诺。</w:t>
      </w:r>
    </w:p>
    <w:p w14:paraId="0C4F8D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（四）应聘人员报名后，请经常关注本单位的官方网站，及时了解有关笔试、面试及其他相关信息。</w:t>
      </w:r>
    </w:p>
    <w:p w14:paraId="5D3E59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 w:hAnsi="仿宋" w:cs="仿宋"/>
          <w:i w:val="0"/>
          <w:iCs w:val="0"/>
          <w:caps w:val="0"/>
          <w:color w:val="000000"/>
          <w:spacing w:val="0"/>
          <w:kern w:val="0"/>
          <w:sz w:val="32"/>
          <w:szCs w:val="32"/>
          <w:shd w:val="clear" w:color="auto" w:fill="FFFFFF"/>
          <w:lang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eastAsia" w:cs="仿宋"/>
          <w:i w:val="0"/>
          <w:iCs w:val="0"/>
          <w:caps w:val="0"/>
          <w:color w:val="000000"/>
          <w:spacing w:val="0"/>
          <w:kern w:val="0"/>
          <w:sz w:val="32"/>
          <w:szCs w:val="32"/>
          <w:shd w:val="clear" w:color="auto" w:fill="FFFFFF"/>
          <w:lang w:val="en-US" w:eastAsia="zh-CN" w:bidi="ar"/>
        </w:rPr>
        <w:t>五</w:t>
      </w:r>
      <w:r>
        <w:rPr>
          <w:rFonts w:hint="eastAsia" w:ascii="仿宋" w:hAnsi="仿宋" w:eastAsia="仿宋" w:cs="仿宋"/>
          <w:i w:val="0"/>
          <w:iCs w:val="0"/>
          <w:caps w:val="0"/>
          <w:color w:val="000000"/>
          <w:spacing w:val="0"/>
          <w:kern w:val="0"/>
          <w:sz w:val="32"/>
          <w:szCs w:val="32"/>
          <w:shd w:val="clear" w:color="auto" w:fill="FFFFFF"/>
          <w:lang w:val="en-US" w:eastAsia="zh-CN" w:bidi="ar"/>
        </w:rPr>
        <w:t>）资格审核贯穿公开招聘全过程，任何环节发现应聘人员不符合资格条件的，由考生承担相关责任，招聘单位可取消应聘或聘用资格。</w:t>
      </w:r>
    </w:p>
    <w:p w14:paraId="2E782F78">
      <w:pPr>
        <w:adjustRightInd w:val="0"/>
        <w:snapToGrid w:val="0"/>
        <w:spacing w:after="0" w:line="560" w:lineRule="exact"/>
        <w:ind w:left="0" w:firstLine="640" w:firstLineChars="200"/>
        <w:jc w:val="both"/>
        <w:rPr>
          <w:szCs w:val="32"/>
        </w:rPr>
      </w:pPr>
      <w:r>
        <w:rPr>
          <w:rFonts w:hint="eastAsia" w:ascii="黑体" w:hAnsi="黑体" w:eastAsia="黑体" w:cs="黑体"/>
          <w:szCs w:val="32"/>
          <w:lang w:val="en-US" w:eastAsia="zh-CN"/>
        </w:rPr>
        <w:t>六</w:t>
      </w:r>
      <w:r>
        <w:rPr>
          <w:rFonts w:hint="eastAsia" w:ascii="黑体" w:hAnsi="黑体" w:eastAsia="黑体" w:cs="黑体"/>
          <w:szCs w:val="32"/>
        </w:rPr>
        <w:t>、联系方式</w:t>
      </w:r>
    </w:p>
    <w:p w14:paraId="02B88F26">
      <w:pPr>
        <w:adjustRightInd w:val="0"/>
        <w:snapToGrid w:val="0"/>
        <w:spacing w:after="0" w:line="560" w:lineRule="exact"/>
        <w:ind w:left="0" w:firstLine="640" w:firstLineChars="200"/>
        <w:jc w:val="both"/>
        <w:rPr>
          <w:rFonts w:hint="default"/>
          <w:szCs w:val="32"/>
          <w:lang w:val="en-US"/>
        </w:rPr>
      </w:pPr>
      <w:r>
        <w:rPr>
          <w:rFonts w:hint="eastAsia"/>
          <w:szCs w:val="32"/>
        </w:rPr>
        <w:t>单位地址：</w:t>
      </w:r>
      <w:r>
        <w:rPr>
          <w:rFonts w:hint="default"/>
          <w:szCs w:val="32"/>
          <w:lang w:val="en-US"/>
        </w:rPr>
        <w:t>辽宁省营口市西市区金牛山大街西131号</w:t>
      </w:r>
    </w:p>
    <w:p w14:paraId="2C0BCFD0">
      <w:pPr>
        <w:adjustRightInd w:val="0"/>
        <w:snapToGrid w:val="0"/>
        <w:spacing w:after="0" w:line="560" w:lineRule="exact"/>
        <w:ind w:left="0" w:firstLine="640" w:firstLineChars="200"/>
        <w:jc w:val="both"/>
        <w:rPr>
          <w:rFonts w:hint="default" w:eastAsia="仿宋"/>
          <w:szCs w:val="32"/>
          <w:lang w:val="en-US" w:eastAsia="zh-CN"/>
        </w:rPr>
      </w:pPr>
      <w:r>
        <w:rPr>
          <w:rFonts w:hint="eastAsia"/>
          <w:szCs w:val="32"/>
        </w:rPr>
        <w:t>联 系 人：</w:t>
      </w:r>
      <w:r>
        <w:rPr>
          <w:rFonts w:hint="eastAsia"/>
          <w:szCs w:val="32"/>
          <w:highlight w:val="none"/>
        </w:rPr>
        <w:t>洪老师</w:t>
      </w:r>
      <w:r>
        <w:rPr>
          <w:rFonts w:hint="eastAsia"/>
          <w:szCs w:val="32"/>
          <w:highlight w:val="none"/>
          <w:lang w:eastAsia="zh-CN"/>
        </w:rPr>
        <w:t>、</w:t>
      </w:r>
      <w:r>
        <w:rPr>
          <w:rFonts w:hint="eastAsia"/>
          <w:szCs w:val="32"/>
          <w:highlight w:val="none"/>
          <w:lang w:val="en-US" w:eastAsia="zh-CN"/>
        </w:rPr>
        <w:t>侯老师</w:t>
      </w:r>
    </w:p>
    <w:p w14:paraId="155AB919">
      <w:pPr>
        <w:adjustRightInd w:val="0"/>
        <w:snapToGrid w:val="0"/>
        <w:spacing w:after="0" w:line="560" w:lineRule="exact"/>
        <w:ind w:left="0" w:firstLine="640" w:firstLineChars="200"/>
        <w:jc w:val="both"/>
        <w:rPr>
          <w:sz w:val="28"/>
          <w:szCs w:val="28"/>
        </w:rPr>
      </w:pPr>
      <w:r>
        <w:rPr>
          <w:rFonts w:hint="eastAsia"/>
          <w:szCs w:val="32"/>
        </w:rPr>
        <w:t>邮箱：</w:t>
      </w:r>
      <w:r>
        <w:rPr>
          <w:rFonts w:hint="default" w:ascii="Times New Roman" w:hAnsi="Times New Roman" w:cs="Times New Roman"/>
          <w:sz w:val="28"/>
          <w:szCs w:val="28"/>
          <w:lang w:val="en-US" w:eastAsia="zh-CN"/>
        </w:rPr>
        <w:t>yingkouzhan</w:t>
      </w:r>
      <w:r>
        <w:rPr>
          <w:rFonts w:hint="default" w:ascii="Times New Roman" w:hAnsi="Times New Roman" w:cs="Times New Roman"/>
          <w:sz w:val="28"/>
          <w:szCs w:val="28"/>
        </w:rPr>
        <w:t>@ysfri.ac.cn</w:t>
      </w:r>
      <w:r>
        <w:rPr>
          <w:rFonts w:hint="default" w:ascii="Times New Roman" w:hAnsi="Times New Roman" w:cs="Times New Roman"/>
          <w:b w:val="0"/>
          <w:bCs w:val="0"/>
          <w:sz w:val="28"/>
          <w:szCs w:val="28"/>
          <w:u w:val="none"/>
          <w:lang w:val="en-US" w:eastAsia="zh-CN"/>
        </w:rPr>
        <w:t>,</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begin"/>
      </w:r>
      <w:r>
        <w:rPr>
          <w:rFonts w:hint="default" w:ascii="Times New Roman" w:hAnsi="Times New Roman" w:cs="Times New Roman"/>
          <w:b w:val="0"/>
          <w:bCs w:val="0"/>
          <w:color w:val="000000" w:themeColor="text1"/>
          <w:sz w:val="28"/>
          <w:szCs w:val="28"/>
          <w:u w:val="none"/>
          <w14:textFill>
            <w14:solidFill>
              <w14:schemeClr w14:val="tx1"/>
            </w14:solidFill>
          </w14:textFill>
        </w:rPr>
        <w:instrText xml:space="preserve"> HYPERLINK "mailto:quwyrsc@126.com" </w:instrTex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separate"/>
      </w:r>
      <w:r>
        <w:rPr>
          <w:rStyle w:val="12"/>
          <w:rFonts w:hint="default" w:ascii="Times New Roman" w:hAnsi="Times New Roman" w:cs="Times New Roman"/>
          <w:b w:val="0"/>
          <w:bCs w:val="0"/>
          <w:color w:val="000000" w:themeColor="text1"/>
          <w:sz w:val="28"/>
          <w:szCs w:val="28"/>
          <w:u w:val="none"/>
          <w14:textFill>
            <w14:solidFill>
              <w14:schemeClr w14:val="tx1"/>
            </w14:solidFill>
          </w14:textFill>
        </w:rPr>
        <w:t>quwyrsc@126.com</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end"/>
      </w:r>
      <w:bookmarkStart w:id="0" w:name="_Hlk26280692"/>
      <w:bookmarkStart w:id="1" w:name="_Hlk61286948"/>
      <w:r>
        <w:rPr>
          <w:rFonts w:hint="default" w:ascii="Times New Roman" w:hAnsi="Times New Roman" w:cs="Times New Roman"/>
          <w:b w:val="0"/>
          <w:bCs w:val="0"/>
          <w:color w:val="000000" w:themeColor="text1"/>
          <w:sz w:val="28"/>
          <w:szCs w:val="28"/>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begin"/>
      </w:r>
      <w:r>
        <w:rPr>
          <w:rFonts w:hint="default" w:ascii="Times New Roman" w:hAnsi="Times New Roman" w:cs="Times New Roman"/>
          <w:b w:val="0"/>
          <w:bCs w:val="0"/>
          <w:color w:val="000000" w:themeColor="text1"/>
          <w:sz w:val="28"/>
          <w:szCs w:val="28"/>
          <w:u w:val="none"/>
          <w14:textFill>
            <w14:solidFill>
              <w14:schemeClr w14:val="tx1"/>
            </w14:solidFill>
          </w14:textFill>
        </w:rPr>
        <w:instrText xml:space="preserve"> HYPERLINK "mailto:ysfrirsc@126.com" </w:instrTex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separate"/>
      </w:r>
      <w:r>
        <w:rPr>
          <w:rStyle w:val="12"/>
          <w:rFonts w:hint="default" w:ascii="Times New Roman" w:hAnsi="Times New Roman" w:cs="Times New Roman"/>
          <w:b w:val="0"/>
          <w:bCs w:val="0"/>
          <w:color w:val="000000" w:themeColor="text1"/>
          <w:sz w:val="28"/>
          <w:szCs w:val="28"/>
          <w:u w:val="none"/>
          <w14:textFill>
            <w14:solidFill>
              <w14:schemeClr w14:val="tx1"/>
            </w14:solidFill>
          </w14:textFill>
        </w:rPr>
        <w:t>ysfrirsc@126.com</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end"/>
      </w:r>
      <w:bookmarkEnd w:id="0"/>
      <w:bookmarkEnd w:id="1"/>
      <w:r>
        <w:rPr>
          <w:rFonts w:hint="eastAsia"/>
          <w:sz w:val="28"/>
          <w:szCs w:val="28"/>
        </w:rPr>
        <w:t xml:space="preserve"> </w:t>
      </w:r>
      <w:r>
        <w:rPr>
          <w:sz w:val="28"/>
          <w:szCs w:val="28"/>
        </w:rPr>
        <w:t xml:space="preserve"> </w:t>
      </w:r>
    </w:p>
    <w:p w14:paraId="08A00EA7">
      <w:pPr>
        <w:shd w:val="clear" w:color="auto" w:fill="FFFFFF"/>
        <w:spacing w:after="0" w:line="560" w:lineRule="atLeast"/>
        <w:ind w:firstLine="640"/>
        <w:jc w:val="both"/>
        <w:rPr>
          <w:szCs w:val="32"/>
        </w:rPr>
      </w:pPr>
      <w:r>
        <w:rPr>
          <w:rFonts w:hint="eastAsia"/>
          <w:kern w:val="0"/>
          <w:szCs w:val="32"/>
          <w:shd w:val="clear" w:color="auto" w:fill="FFFFFF"/>
          <w:lang w:bidi="ar"/>
        </w:rPr>
        <w:t>发送邮件时</w:t>
      </w:r>
      <w:r>
        <w:rPr>
          <w:rFonts w:hint="eastAsia"/>
          <w:b/>
          <w:bCs/>
          <w:kern w:val="0"/>
          <w:szCs w:val="32"/>
          <w:shd w:val="clear" w:color="auto" w:fill="FFFFFF"/>
          <w:lang w:bidi="ar"/>
        </w:rPr>
        <w:t>标题</w:t>
      </w:r>
      <w:r>
        <w:rPr>
          <w:rFonts w:hint="eastAsia"/>
          <w:kern w:val="0"/>
          <w:szCs w:val="32"/>
          <w:shd w:val="clear" w:color="auto" w:fill="FFFFFF"/>
          <w:lang w:bidi="ar"/>
        </w:rPr>
        <w:t>及</w:t>
      </w:r>
      <w:r>
        <w:rPr>
          <w:rFonts w:hint="eastAsia"/>
          <w:b/>
          <w:bCs/>
          <w:kern w:val="0"/>
          <w:szCs w:val="32"/>
          <w:shd w:val="clear" w:color="auto" w:fill="FFFFFF"/>
          <w:lang w:bidi="ar"/>
        </w:rPr>
        <w:t>附件</w:t>
      </w:r>
      <w:r>
        <w:rPr>
          <w:rFonts w:hint="eastAsia"/>
          <w:kern w:val="0"/>
          <w:szCs w:val="32"/>
          <w:shd w:val="clear" w:color="auto" w:fill="FFFFFF"/>
          <w:lang w:bidi="ar"/>
        </w:rPr>
        <w:t>命名格式为“岗位名称-最高学位-姓名-毕业学校-毕业专业-研究方向</w:t>
      </w:r>
      <w:r>
        <w:rPr>
          <w:rFonts w:hint="eastAsia"/>
          <w:kern w:val="0"/>
          <w:szCs w:val="32"/>
          <w:shd w:val="clear" w:color="auto" w:fill="FFFFFF"/>
          <w:lang w:val="en-US" w:eastAsia="zh-CN" w:bidi="ar"/>
        </w:rPr>
        <w:t>-海外博士网</w:t>
      </w:r>
      <w:r>
        <w:rPr>
          <w:rFonts w:hint="eastAsia"/>
          <w:kern w:val="0"/>
          <w:szCs w:val="32"/>
          <w:shd w:val="clear" w:color="auto" w:fill="FFFFFF"/>
          <w:lang w:bidi="ar"/>
        </w:rPr>
        <w:t>”。</w:t>
      </w:r>
      <w:bookmarkStart w:id="2" w:name="_GoBack"/>
      <w:bookmarkEnd w:id="2"/>
      <w:r>
        <w:rPr>
          <w:sz w:val="28"/>
          <w:szCs w:val="28"/>
        </w:rPr>
        <w:t xml:space="preserve"> </w:t>
      </w:r>
    </w:p>
    <w:p w14:paraId="1D9DEBBC">
      <w:pPr>
        <w:adjustRightInd w:val="0"/>
        <w:snapToGrid w:val="0"/>
        <w:spacing w:after="0" w:line="560" w:lineRule="exact"/>
        <w:ind w:left="0" w:firstLine="640" w:firstLineChars="200"/>
        <w:jc w:val="both"/>
        <w:rPr>
          <w:szCs w:val="32"/>
        </w:rPr>
      </w:pPr>
      <w:r>
        <w:rPr>
          <w:rFonts w:hint="eastAsia"/>
          <w:szCs w:val="32"/>
        </w:rPr>
        <w:t>邮编：266071</w:t>
      </w:r>
    </w:p>
    <w:p w14:paraId="71FA09B2">
      <w:pPr>
        <w:adjustRightInd w:val="0"/>
        <w:snapToGrid w:val="0"/>
        <w:spacing w:after="0" w:line="560" w:lineRule="exact"/>
        <w:ind w:left="0" w:firstLine="640" w:firstLineChars="200"/>
        <w:jc w:val="both"/>
        <w:rPr>
          <w:rFonts w:hint="default" w:eastAsia="仿宋"/>
          <w:szCs w:val="32"/>
          <w:lang w:val="en-US" w:eastAsia="zh-CN"/>
        </w:rPr>
      </w:pPr>
      <w:r>
        <w:rPr>
          <w:rFonts w:hint="eastAsia"/>
          <w:szCs w:val="32"/>
        </w:rPr>
        <w:t>联系电话：</w:t>
      </w:r>
      <w:r>
        <w:rPr>
          <w:rFonts w:hint="eastAsia"/>
          <w:szCs w:val="32"/>
          <w:highlight w:val="none"/>
        </w:rPr>
        <w:t>0532-85836343、85817503</w:t>
      </w:r>
      <w:r>
        <w:rPr>
          <w:rFonts w:hint="eastAsia"/>
          <w:szCs w:val="32"/>
          <w:highlight w:val="none"/>
          <w:lang w:eastAsia="zh-CN"/>
        </w:rPr>
        <w:t>；</w:t>
      </w:r>
      <w:r>
        <w:rPr>
          <w:rFonts w:hint="eastAsia"/>
          <w:szCs w:val="32"/>
          <w:highlight w:val="none"/>
          <w:lang w:val="en-US" w:eastAsia="zh-CN"/>
        </w:rPr>
        <w:t>0417-6615873</w:t>
      </w:r>
    </w:p>
    <w:p w14:paraId="6861A06C">
      <w:pPr>
        <w:adjustRightInd w:val="0"/>
        <w:snapToGrid w:val="0"/>
        <w:spacing w:after="0" w:line="560" w:lineRule="exact"/>
        <w:ind w:left="0" w:firstLine="640" w:firstLineChars="200"/>
        <w:jc w:val="both"/>
        <w:rPr>
          <w:szCs w:val="32"/>
        </w:rPr>
      </w:pPr>
    </w:p>
    <w:p w14:paraId="753E1BB3">
      <w:pPr>
        <w:adjustRightInd w:val="0"/>
        <w:snapToGrid w:val="0"/>
        <w:spacing w:after="0" w:line="560" w:lineRule="exact"/>
        <w:ind w:left="0" w:leftChars="0" w:firstLine="0" w:firstLineChars="0"/>
        <w:jc w:val="both"/>
        <w:rPr>
          <w:szCs w:val="32"/>
        </w:rPr>
      </w:pPr>
    </w:p>
    <w:sectPr>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F63AF">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p>
  </w:footnote>
  <w:footnote w:type="continuationSeparator" w:id="1">
    <w:p>
      <w:pPr>
        <w:spacing w:before="0" w:after="0" w:line="259"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C0"/>
    <w:rsid w:val="00020768"/>
    <w:rsid w:val="000240CE"/>
    <w:rsid w:val="00050A60"/>
    <w:rsid w:val="00057DFB"/>
    <w:rsid w:val="00065E12"/>
    <w:rsid w:val="000E4A18"/>
    <w:rsid w:val="00112585"/>
    <w:rsid w:val="00116C83"/>
    <w:rsid w:val="00120BEF"/>
    <w:rsid w:val="001245C0"/>
    <w:rsid w:val="00136E75"/>
    <w:rsid w:val="0016401D"/>
    <w:rsid w:val="00194034"/>
    <w:rsid w:val="0019663D"/>
    <w:rsid w:val="001A2550"/>
    <w:rsid w:val="001D6828"/>
    <w:rsid w:val="001E3DA3"/>
    <w:rsid w:val="00201EF8"/>
    <w:rsid w:val="00205AE6"/>
    <w:rsid w:val="00234D78"/>
    <w:rsid w:val="00250676"/>
    <w:rsid w:val="0029288D"/>
    <w:rsid w:val="002B1358"/>
    <w:rsid w:val="002C0EA9"/>
    <w:rsid w:val="002D6381"/>
    <w:rsid w:val="002E3FF7"/>
    <w:rsid w:val="002E5B1D"/>
    <w:rsid w:val="00306050"/>
    <w:rsid w:val="003071D3"/>
    <w:rsid w:val="0031489F"/>
    <w:rsid w:val="003407FD"/>
    <w:rsid w:val="00343163"/>
    <w:rsid w:val="00344626"/>
    <w:rsid w:val="003468A0"/>
    <w:rsid w:val="0038147D"/>
    <w:rsid w:val="00382F15"/>
    <w:rsid w:val="00391FF4"/>
    <w:rsid w:val="00397CC9"/>
    <w:rsid w:val="003A7505"/>
    <w:rsid w:val="003C7879"/>
    <w:rsid w:val="003D03AF"/>
    <w:rsid w:val="003E15CA"/>
    <w:rsid w:val="003E16E6"/>
    <w:rsid w:val="003F19A7"/>
    <w:rsid w:val="004004D6"/>
    <w:rsid w:val="004357D1"/>
    <w:rsid w:val="00446B82"/>
    <w:rsid w:val="00463100"/>
    <w:rsid w:val="004750F6"/>
    <w:rsid w:val="00491DAD"/>
    <w:rsid w:val="004A74CD"/>
    <w:rsid w:val="004D3A2E"/>
    <w:rsid w:val="004D4AE3"/>
    <w:rsid w:val="00513F3A"/>
    <w:rsid w:val="00524A14"/>
    <w:rsid w:val="00541ABC"/>
    <w:rsid w:val="005424B0"/>
    <w:rsid w:val="00547A41"/>
    <w:rsid w:val="005512D5"/>
    <w:rsid w:val="00565806"/>
    <w:rsid w:val="00573A47"/>
    <w:rsid w:val="0058444C"/>
    <w:rsid w:val="00596541"/>
    <w:rsid w:val="005A1C32"/>
    <w:rsid w:val="005B64ED"/>
    <w:rsid w:val="005C6BB7"/>
    <w:rsid w:val="005E6661"/>
    <w:rsid w:val="005F0E1D"/>
    <w:rsid w:val="00601726"/>
    <w:rsid w:val="006327C9"/>
    <w:rsid w:val="00636D20"/>
    <w:rsid w:val="006524AC"/>
    <w:rsid w:val="00656BA5"/>
    <w:rsid w:val="00660552"/>
    <w:rsid w:val="00661F05"/>
    <w:rsid w:val="00663F69"/>
    <w:rsid w:val="0069008D"/>
    <w:rsid w:val="00693D2D"/>
    <w:rsid w:val="006B0B65"/>
    <w:rsid w:val="006C0776"/>
    <w:rsid w:val="006C5187"/>
    <w:rsid w:val="006D7C8D"/>
    <w:rsid w:val="00717433"/>
    <w:rsid w:val="007467D8"/>
    <w:rsid w:val="00750252"/>
    <w:rsid w:val="00756D9B"/>
    <w:rsid w:val="007759FF"/>
    <w:rsid w:val="007A2894"/>
    <w:rsid w:val="007B523D"/>
    <w:rsid w:val="007B69FB"/>
    <w:rsid w:val="007F378D"/>
    <w:rsid w:val="007F496D"/>
    <w:rsid w:val="007F4CA5"/>
    <w:rsid w:val="007F55E9"/>
    <w:rsid w:val="007F6625"/>
    <w:rsid w:val="00820F8A"/>
    <w:rsid w:val="00826BAC"/>
    <w:rsid w:val="008A1C05"/>
    <w:rsid w:val="008A6683"/>
    <w:rsid w:val="008A79F3"/>
    <w:rsid w:val="008B39B7"/>
    <w:rsid w:val="008C59D5"/>
    <w:rsid w:val="008F22C2"/>
    <w:rsid w:val="008F51C4"/>
    <w:rsid w:val="009107C6"/>
    <w:rsid w:val="00931F3C"/>
    <w:rsid w:val="00967BF7"/>
    <w:rsid w:val="009A06DF"/>
    <w:rsid w:val="009B2158"/>
    <w:rsid w:val="009B291A"/>
    <w:rsid w:val="009D25AD"/>
    <w:rsid w:val="009E64DF"/>
    <w:rsid w:val="009F0A13"/>
    <w:rsid w:val="009F7CF2"/>
    <w:rsid w:val="00A00C24"/>
    <w:rsid w:val="00A118DF"/>
    <w:rsid w:val="00A149EE"/>
    <w:rsid w:val="00A3500D"/>
    <w:rsid w:val="00A56821"/>
    <w:rsid w:val="00A606F3"/>
    <w:rsid w:val="00A94417"/>
    <w:rsid w:val="00AA3A4D"/>
    <w:rsid w:val="00AB4F4D"/>
    <w:rsid w:val="00AB762E"/>
    <w:rsid w:val="00AC305B"/>
    <w:rsid w:val="00AF2B8C"/>
    <w:rsid w:val="00B07548"/>
    <w:rsid w:val="00B34B66"/>
    <w:rsid w:val="00B45532"/>
    <w:rsid w:val="00B62C3B"/>
    <w:rsid w:val="00B84713"/>
    <w:rsid w:val="00B860EF"/>
    <w:rsid w:val="00BB619F"/>
    <w:rsid w:val="00BB727F"/>
    <w:rsid w:val="00BE377F"/>
    <w:rsid w:val="00C0215B"/>
    <w:rsid w:val="00C2013E"/>
    <w:rsid w:val="00C20C99"/>
    <w:rsid w:val="00C33837"/>
    <w:rsid w:val="00C363DB"/>
    <w:rsid w:val="00C67BA5"/>
    <w:rsid w:val="00C74836"/>
    <w:rsid w:val="00CC0D05"/>
    <w:rsid w:val="00CC712A"/>
    <w:rsid w:val="00CD35E5"/>
    <w:rsid w:val="00CE07A3"/>
    <w:rsid w:val="00CE1979"/>
    <w:rsid w:val="00CE20A7"/>
    <w:rsid w:val="00CE58F1"/>
    <w:rsid w:val="00CF59A4"/>
    <w:rsid w:val="00D06AFE"/>
    <w:rsid w:val="00D3500B"/>
    <w:rsid w:val="00D451A1"/>
    <w:rsid w:val="00D45A0C"/>
    <w:rsid w:val="00D60282"/>
    <w:rsid w:val="00D95B90"/>
    <w:rsid w:val="00DC1A44"/>
    <w:rsid w:val="00DC2464"/>
    <w:rsid w:val="00DC5D6B"/>
    <w:rsid w:val="00DD0730"/>
    <w:rsid w:val="00E06C72"/>
    <w:rsid w:val="00E07548"/>
    <w:rsid w:val="00E64C6F"/>
    <w:rsid w:val="00E74D00"/>
    <w:rsid w:val="00E82F07"/>
    <w:rsid w:val="00E94DC9"/>
    <w:rsid w:val="00E959ED"/>
    <w:rsid w:val="00ED6F29"/>
    <w:rsid w:val="00EE1A30"/>
    <w:rsid w:val="00F1183F"/>
    <w:rsid w:val="00F22FB8"/>
    <w:rsid w:val="00F23E42"/>
    <w:rsid w:val="00F26B26"/>
    <w:rsid w:val="00F527CA"/>
    <w:rsid w:val="00F552A9"/>
    <w:rsid w:val="00F93C02"/>
    <w:rsid w:val="00FA254B"/>
    <w:rsid w:val="00FB5443"/>
    <w:rsid w:val="00FC471B"/>
    <w:rsid w:val="00FC5455"/>
    <w:rsid w:val="00FC6836"/>
    <w:rsid w:val="00FE1D70"/>
    <w:rsid w:val="00FE60FE"/>
    <w:rsid w:val="00FE7222"/>
    <w:rsid w:val="06B104C9"/>
    <w:rsid w:val="07927288"/>
    <w:rsid w:val="07980271"/>
    <w:rsid w:val="07C47DE2"/>
    <w:rsid w:val="07CF4805"/>
    <w:rsid w:val="08393BA7"/>
    <w:rsid w:val="0AB94B2B"/>
    <w:rsid w:val="0B8D0229"/>
    <w:rsid w:val="0D21216C"/>
    <w:rsid w:val="0D6A375C"/>
    <w:rsid w:val="0D816B7A"/>
    <w:rsid w:val="0DC727FC"/>
    <w:rsid w:val="0ED51BFF"/>
    <w:rsid w:val="0EF73A15"/>
    <w:rsid w:val="100F4B67"/>
    <w:rsid w:val="173043E2"/>
    <w:rsid w:val="17724A78"/>
    <w:rsid w:val="183A62F0"/>
    <w:rsid w:val="19BD47B7"/>
    <w:rsid w:val="1BB93648"/>
    <w:rsid w:val="1BCE0027"/>
    <w:rsid w:val="1D1D51E9"/>
    <w:rsid w:val="1D3A369F"/>
    <w:rsid w:val="1D526E45"/>
    <w:rsid w:val="1EB405B5"/>
    <w:rsid w:val="20441D81"/>
    <w:rsid w:val="20BD0BF1"/>
    <w:rsid w:val="23722133"/>
    <w:rsid w:val="238C1F42"/>
    <w:rsid w:val="27377370"/>
    <w:rsid w:val="29CB6407"/>
    <w:rsid w:val="2AFC6642"/>
    <w:rsid w:val="2C4414C7"/>
    <w:rsid w:val="2DEF20D7"/>
    <w:rsid w:val="2E160D9D"/>
    <w:rsid w:val="2ED4251A"/>
    <w:rsid w:val="2F9130C3"/>
    <w:rsid w:val="311F3710"/>
    <w:rsid w:val="333F3168"/>
    <w:rsid w:val="334B0167"/>
    <w:rsid w:val="335C660A"/>
    <w:rsid w:val="33D76B11"/>
    <w:rsid w:val="347B0F20"/>
    <w:rsid w:val="347C1134"/>
    <w:rsid w:val="350865A2"/>
    <w:rsid w:val="35E86141"/>
    <w:rsid w:val="36B920BD"/>
    <w:rsid w:val="374C3EDE"/>
    <w:rsid w:val="3A0F4CF3"/>
    <w:rsid w:val="3D987A9E"/>
    <w:rsid w:val="418338D6"/>
    <w:rsid w:val="41E9464F"/>
    <w:rsid w:val="42C67F07"/>
    <w:rsid w:val="43671E93"/>
    <w:rsid w:val="43D80F86"/>
    <w:rsid w:val="451F44FC"/>
    <w:rsid w:val="45460E2C"/>
    <w:rsid w:val="45672C23"/>
    <w:rsid w:val="45CC36B2"/>
    <w:rsid w:val="46CB0F3F"/>
    <w:rsid w:val="49345E35"/>
    <w:rsid w:val="4AEF0CFA"/>
    <w:rsid w:val="4B06035B"/>
    <w:rsid w:val="4C352402"/>
    <w:rsid w:val="4C635859"/>
    <w:rsid w:val="4CA00932"/>
    <w:rsid w:val="4F16006E"/>
    <w:rsid w:val="546E385E"/>
    <w:rsid w:val="55807CEC"/>
    <w:rsid w:val="55985EE0"/>
    <w:rsid w:val="56CE37F3"/>
    <w:rsid w:val="58EB36CF"/>
    <w:rsid w:val="5A47702B"/>
    <w:rsid w:val="5AD707BD"/>
    <w:rsid w:val="5B897898"/>
    <w:rsid w:val="5CAF5DA1"/>
    <w:rsid w:val="66ED3F8F"/>
    <w:rsid w:val="69BC2763"/>
    <w:rsid w:val="6A2D3898"/>
    <w:rsid w:val="6A731E9C"/>
    <w:rsid w:val="6D605587"/>
    <w:rsid w:val="6E366386"/>
    <w:rsid w:val="6E590F70"/>
    <w:rsid w:val="6FA77F87"/>
    <w:rsid w:val="707D334E"/>
    <w:rsid w:val="71597F6F"/>
    <w:rsid w:val="721F0D77"/>
    <w:rsid w:val="7399224D"/>
    <w:rsid w:val="73ED07EB"/>
    <w:rsid w:val="744D712F"/>
    <w:rsid w:val="74812CF0"/>
    <w:rsid w:val="74AC455C"/>
    <w:rsid w:val="75A849CA"/>
    <w:rsid w:val="75C66E24"/>
    <w:rsid w:val="76C3414B"/>
    <w:rsid w:val="771E4743"/>
    <w:rsid w:val="78C01B29"/>
    <w:rsid w:val="7A4B1DC7"/>
    <w:rsid w:val="7B7C2F85"/>
    <w:rsid w:val="7BE55413"/>
    <w:rsid w:val="7E0230E5"/>
    <w:rsid w:val="7F20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34" w:line="259" w:lineRule="auto"/>
      <w:ind w:left="10" w:hanging="10"/>
    </w:pPr>
    <w:rPr>
      <w:rFonts w:ascii="仿宋" w:hAnsi="仿宋" w:eastAsia="仿宋" w:cs="仿宋"/>
      <w:color w:val="000000"/>
      <w:kern w:val="2"/>
      <w:sz w:val="32"/>
      <w:szCs w:val="22"/>
      <w:lang w:val="en-US" w:eastAsia="zh-CN" w:bidi="ar-SA"/>
    </w:rPr>
  </w:style>
  <w:style w:type="paragraph" w:styleId="2">
    <w:name w:val="heading 1"/>
    <w:next w:val="1"/>
    <w:link w:val="14"/>
    <w:unhideWhenUsed/>
    <w:qFormat/>
    <w:uiPriority w:val="9"/>
    <w:pPr>
      <w:keepNext/>
      <w:keepLines/>
      <w:spacing w:after="21" w:line="259" w:lineRule="auto"/>
      <w:ind w:left="10" w:right="163" w:hanging="10"/>
      <w:jc w:val="center"/>
      <w:outlineLvl w:val="0"/>
    </w:pPr>
    <w:rPr>
      <w:rFonts w:ascii="宋体" w:hAnsi="宋体" w:eastAsia="宋体" w:cs="宋体"/>
      <w:color w:val="000000"/>
      <w:kern w:val="2"/>
      <w:sz w:val="44"/>
      <w:szCs w:val="22"/>
      <w:lang w:val="en-US" w:eastAsia="zh-CN" w:bidi="ar-SA"/>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style>
  <w:style w:type="paragraph" w:styleId="5">
    <w:name w:val="Balloon Text"/>
    <w:basedOn w:val="1"/>
    <w:link w:val="16"/>
    <w:semiHidden/>
    <w:unhideWhenUsed/>
    <w:qFormat/>
    <w:uiPriority w:val="99"/>
    <w:pPr>
      <w:spacing w:after="0" w:line="240" w:lineRule="auto"/>
    </w:pPr>
    <w:rPr>
      <w:sz w:val="18"/>
      <w:szCs w:val="18"/>
    </w:rPr>
  </w:style>
  <w:style w:type="paragraph" w:styleId="6">
    <w:name w:val="footer"/>
    <w:basedOn w:val="1"/>
    <w:link w:val="19"/>
    <w:unhideWhenUsed/>
    <w:qFormat/>
    <w:uiPriority w:val="99"/>
    <w:pPr>
      <w:tabs>
        <w:tab w:val="center" w:pos="4153"/>
        <w:tab w:val="right" w:pos="8306"/>
      </w:tabs>
      <w:snapToGrid w:val="0"/>
      <w:spacing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21"/>
    <w:semiHidden/>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color w:val="000000"/>
      <w:sz w:val="44"/>
    </w:rPr>
  </w:style>
  <w:style w:type="character" w:customStyle="1" w:styleId="15">
    <w:name w:val="标题 2 字符"/>
    <w:basedOn w:val="11"/>
    <w:link w:val="3"/>
    <w:semiHidden/>
    <w:qFormat/>
    <w:uiPriority w:val="9"/>
    <w:rPr>
      <w:rFonts w:asciiTheme="majorHAnsi" w:hAnsiTheme="majorHAnsi" w:eastAsiaTheme="majorEastAsia" w:cstheme="majorBidi"/>
      <w:b/>
      <w:bCs/>
      <w:color w:val="000000"/>
      <w:sz w:val="32"/>
      <w:szCs w:val="32"/>
    </w:rPr>
  </w:style>
  <w:style w:type="character" w:customStyle="1" w:styleId="16">
    <w:name w:val="批注框文本 字符"/>
    <w:basedOn w:val="11"/>
    <w:link w:val="5"/>
    <w:semiHidden/>
    <w:qFormat/>
    <w:uiPriority w:val="99"/>
    <w:rPr>
      <w:rFonts w:ascii="仿宋" w:hAnsi="仿宋" w:eastAsia="仿宋" w:cs="仿宋"/>
      <w:color w:val="000000"/>
      <w:sz w:val="18"/>
      <w:szCs w:val="18"/>
    </w:rPr>
  </w:style>
  <w:style w:type="paragraph" w:styleId="17">
    <w:name w:val="List Paragraph"/>
    <w:basedOn w:val="1"/>
    <w:qFormat/>
    <w:uiPriority w:val="99"/>
    <w:pPr>
      <w:ind w:firstLine="420" w:firstLineChars="200"/>
    </w:pPr>
  </w:style>
  <w:style w:type="character" w:customStyle="1" w:styleId="18">
    <w:name w:val="页眉 字符"/>
    <w:basedOn w:val="11"/>
    <w:link w:val="7"/>
    <w:qFormat/>
    <w:uiPriority w:val="99"/>
    <w:rPr>
      <w:rFonts w:ascii="仿宋" w:hAnsi="仿宋" w:eastAsia="仿宋" w:cs="仿宋"/>
      <w:color w:val="000000"/>
      <w:kern w:val="2"/>
      <w:sz w:val="18"/>
      <w:szCs w:val="18"/>
    </w:rPr>
  </w:style>
  <w:style w:type="character" w:customStyle="1" w:styleId="19">
    <w:name w:val="页脚 字符"/>
    <w:basedOn w:val="11"/>
    <w:link w:val="6"/>
    <w:qFormat/>
    <w:uiPriority w:val="99"/>
    <w:rPr>
      <w:rFonts w:ascii="仿宋" w:hAnsi="仿宋" w:eastAsia="仿宋" w:cs="仿宋"/>
      <w:color w:val="000000"/>
      <w:kern w:val="2"/>
      <w:sz w:val="18"/>
      <w:szCs w:val="18"/>
    </w:rPr>
  </w:style>
  <w:style w:type="character" w:customStyle="1" w:styleId="20">
    <w:name w:val="批注文字 字符"/>
    <w:basedOn w:val="11"/>
    <w:link w:val="4"/>
    <w:semiHidden/>
    <w:qFormat/>
    <w:uiPriority w:val="99"/>
    <w:rPr>
      <w:rFonts w:ascii="仿宋" w:hAnsi="仿宋" w:eastAsia="仿宋" w:cs="仿宋"/>
      <w:color w:val="000000"/>
      <w:kern w:val="2"/>
      <w:sz w:val="32"/>
      <w:szCs w:val="22"/>
    </w:rPr>
  </w:style>
  <w:style w:type="character" w:customStyle="1" w:styleId="21">
    <w:name w:val="批注主题 字符"/>
    <w:basedOn w:val="20"/>
    <w:link w:val="9"/>
    <w:semiHidden/>
    <w:qFormat/>
    <w:uiPriority w:val="99"/>
    <w:rPr>
      <w:rFonts w:ascii="仿宋" w:hAnsi="仿宋" w:eastAsia="仿宋" w:cs="仿宋"/>
      <w:b/>
      <w:bCs/>
      <w:color w:val="000000"/>
      <w:kern w:val="2"/>
      <w:sz w:val="32"/>
      <w:szCs w:val="22"/>
    </w:rPr>
  </w:style>
  <w:style w:type="character" w:customStyle="1" w:styleId="22">
    <w:name w:val="text_zapiw"/>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hhs</Company>
  <Pages>6</Pages>
  <Words>2431</Words>
  <Characters>2520</Characters>
  <Lines>20</Lines>
  <Paragraphs>5</Paragraphs>
  <TotalTime>0</TotalTime>
  <ScaleCrop>false</ScaleCrop>
  <LinksUpToDate>false</LinksUpToDate>
  <CharactersWithSpaces>2520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2025-12-30T10:18:00Z</dcterms:created>
  <dc:creator>shanjuan</dc:creator>
  <cp:lastModifiedBy>win10</cp:lastModifiedBy>
  <cp:lastPrinted>2024-12-03T00:57:00Z</cp:lastPrinted>
  <dcterms:modified xsi:type="dcterms:W3CDTF">2026-01-22T14:25:40Z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3B06DAE6BF3946A48452F8D309F3F6B0</vt:lpwstr>
  </property>
  <property fmtid="{D5CDD505-2E9C-101B-9397-08002B2CF9AE}" pid="4" name="KSOTemplateDocerSaveRecord">
    <vt:lpwstr>eyJoZGlkIjoiNGZhNzU0NmJiOGUyNWQ4NzI2YjhkNzA1MTdmMmUwZDAiLCJ1c2VySWQiOiI4NjUwNzI3NDgifQ==</vt:lpwstr>
  </property>
</Properties>
</file>