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cs="Times New Roman"/>
          <w:b w:val="0"/>
          <w:bCs w:val="0"/>
          <w:color w:val="auto"/>
          <w:highlight w:val="none"/>
          <w:lang w:val="en-US" w:eastAsia="zh-CN"/>
        </w:rPr>
      </w:pP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cs="Times New Roman"/>
          <w:b w:val="0"/>
          <w:bCs w:val="0"/>
          <w:color w:val="auto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 w:val="0"/>
          <w:color w:val="auto"/>
          <w:sz w:val="44"/>
          <w:szCs w:val="44"/>
          <w:highlight w:val="none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color w:val="auto"/>
          <w:sz w:val="44"/>
          <w:szCs w:val="44"/>
          <w:highlight w:val="none"/>
          <w:lang w:val="en-US" w:eastAsia="zh-CN"/>
        </w:rPr>
        <w:t>济宁市“校企双聘”重点产业博士专引计划公告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jc w:val="both"/>
        <w:textAlignment w:val="auto"/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lang w:eastAsia="zh-CN"/>
        </w:rPr>
      </w:pP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jc w:val="both"/>
        <w:textAlignment w:val="auto"/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</w:rPr>
      </w:pP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</w:rPr>
        <w:t>为深入实施人才强市战略，加快推动人才链与产业链深度融合，助推全市现代化产业体系建设，经研究，决定实施2025年济宁市“校企双聘”重点产业博士专引计划（简称“专引计划”），即以高校为主体引进博士人才，给予事业编制，到高校合作企业</w:t>
      </w:r>
      <w:r>
        <w:rPr>
          <w:rFonts w:hint="eastAsia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lang w:val="en-US" w:eastAsia="zh-CN"/>
        </w:rPr>
        <w:t>开展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</w:rPr>
        <w:t>科研和技术创新等工作。现将有关事项公告如下。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jc w:val="both"/>
        <w:textAlignment w:val="auto"/>
        <w:rPr>
          <w:rFonts w:hint="default" w:ascii="Times New Roman" w:hAnsi="Times New Roman" w:eastAsia="方正黑体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</w:rPr>
      </w:pPr>
      <w:r>
        <w:rPr>
          <w:rFonts w:hint="default" w:ascii="Times New Roman" w:hAnsi="Times New Roman" w:eastAsia="方正黑体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一、</w:t>
      </w:r>
      <w:r>
        <w:rPr>
          <w:rFonts w:hint="default" w:ascii="Times New Roman" w:hAnsi="Times New Roman" w:eastAsia="方正黑体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eastAsia="zh-CN"/>
        </w:rPr>
        <w:t>引进</w:t>
      </w:r>
      <w:r>
        <w:rPr>
          <w:rFonts w:hint="default" w:ascii="Times New Roman" w:hAnsi="Times New Roman" w:eastAsia="方正黑体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数量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30"/>
        <w:jc w:val="both"/>
        <w:textAlignment w:val="auto"/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</w:pP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围绕“232”优势产业集群企业、15条标志性产业链和36个重点产业链企业紧缺人才需求，引进重点产业领域和关键技术岗位</w:t>
      </w:r>
      <w:r>
        <w:rPr>
          <w:rFonts w:hint="eastAsia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博士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20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名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  <w:t>。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具体岗位需求见附件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1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。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30"/>
        <w:jc w:val="both"/>
        <w:textAlignment w:val="auto"/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eastAsia" w:ascii="Times New Roman" w:hAnsi="Times New Roman" w:eastAsia="方正黑体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二、资格条件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jc w:val="both"/>
        <w:textAlignment w:val="auto"/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</w:rPr>
      </w:pP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（一）具有中华人民共和国国籍；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jc w:val="both"/>
        <w:textAlignment w:val="auto"/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</w:pP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（二）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遵守中华人民共和国宪法，拥护中国共产党领导和社会主义制度；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jc w:val="both"/>
        <w:textAlignment w:val="auto"/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</w:pP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（三）具有良好的道德品行和适应岗位的身体条件、心理素质；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jc w:val="both"/>
        <w:textAlignment w:val="auto"/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</w:pP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（四）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lang w:val="en-US" w:eastAsia="zh-CN"/>
        </w:rPr>
        <w:t>全日制博士研究生，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具有岗位要求的专业、学历学位及其他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资格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条件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kern w:val="0"/>
          <w:sz w:val="32"/>
          <w:szCs w:val="32"/>
          <w:highlight w:val="none"/>
        </w:rPr>
        <w:t>；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jc w:val="both"/>
        <w:textAlignment w:val="auto"/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</w:pP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highlight w:val="none"/>
        </w:rPr>
        <w:t>（五）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</w:rPr>
        <w:t>年龄一般在40周岁以下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；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jc w:val="both"/>
        <w:textAlignment w:val="auto"/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eastAsia="zh-CN"/>
        </w:rPr>
        <w:t>（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六）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kern w:val="0"/>
          <w:sz w:val="32"/>
          <w:szCs w:val="32"/>
          <w:highlight w:val="none"/>
        </w:rPr>
        <w:t>法律、法规规定的其他条件。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jc w:val="both"/>
        <w:textAlignment w:val="auto"/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</w:pP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我市党政机关、事业单位、企业以及中央、省属驻济单位在职人员不得报考。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jc w:val="both"/>
        <w:textAlignment w:val="auto"/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</w:rPr>
      </w:pPr>
      <w:r>
        <w:rPr>
          <w:rFonts w:hint="default" w:ascii="Times New Roman" w:hAnsi="Times New Roman" w:eastAsia="方正仿宋简体" w:cs="Times New Roman"/>
          <w:b w:val="0"/>
          <w:bCs w:val="0"/>
          <w:i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报考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人员不得报考《事业单位人事管理回避规定》（人社部规〔</w:t>
      </w:r>
      <w:r>
        <w:rPr>
          <w:rFonts w:hint="default" w:ascii="Times New Roman" w:hAnsi="Times New Roman" w:eastAsia="宋体" w:cs="Times New Roman"/>
          <w:b w:val="0"/>
          <w:bCs w:val="0"/>
          <w:i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2019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〕</w:t>
      </w:r>
      <w:r>
        <w:rPr>
          <w:rFonts w:hint="default" w:ascii="Times New Roman" w:hAnsi="Times New Roman" w:eastAsia="宋体" w:cs="Times New Roman"/>
          <w:b w:val="0"/>
          <w:bCs w:val="0"/>
          <w:i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1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号）中应回避情形的岗位。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jc w:val="both"/>
        <w:textAlignment w:val="auto"/>
        <w:rPr>
          <w:rFonts w:hint="default" w:ascii="Times New Roman" w:hAnsi="Times New Roman" w:eastAsia="方正黑体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</w:rPr>
      </w:pPr>
      <w:r>
        <w:rPr>
          <w:rFonts w:hint="default" w:ascii="Times New Roman" w:hAnsi="Times New Roman" w:eastAsia="方正黑体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三、</w:t>
      </w:r>
      <w:r>
        <w:rPr>
          <w:rFonts w:hint="default" w:ascii="Times New Roman" w:hAnsi="Times New Roman" w:eastAsia="方正黑体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eastAsia="zh-CN"/>
        </w:rPr>
        <w:t>引进</w:t>
      </w:r>
      <w:r>
        <w:rPr>
          <w:rFonts w:hint="default" w:ascii="Times New Roman" w:hAnsi="Times New Roman" w:eastAsia="方正黑体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程序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jc w:val="both"/>
        <w:textAlignment w:val="auto"/>
        <w:rPr>
          <w:rFonts w:hint="default" w:ascii="Times New Roman" w:hAnsi="Times New Roman" w:eastAsia="楷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</w:rPr>
      </w:pPr>
      <w:r>
        <w:rPr>
          <w:rStyle w:val="13"/>
          <w:rFonts w:hint="default" w:ascii="Times New Roman" w:hAnsi="Times New Roman" w:eastAsia="方正楷体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eastAsia="zh-CN"/>
        </w:rPr>
        <w:t>（</w:t>
      </w:r>
      <w:r>
        <w:rPr>
          <w:rStyle w:val="13"/>
          <w:rFonts w:hint="default" w:ascii="Times New Roman" w:hAnsi="Times New Roman" w:eastAsia="方正楷体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一</w:t>
      </w:r>
      <w:r>
        <w:rPr>
          <w:rStyle w:val="13"/>
          <w:rFonts w:hint="default" w:ascii="Times New Roman" w:hAnsi="Times New Roman" w:eastAsia="方正楷体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eastAsia="zh-CN"/>
        </w:rPr>
        <w:t>）</w:t>
      </w:r>
      <w:r>
        <w:rPr>
          <w:rStyle w:val="13"/>
          <w:rFonts w:hint="default" w:ascii="Times New Roman" w:hAnsi="Times New Roman" w:eastAsia="方正楷体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个人报名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jc w:val="both"/>
        <w:textAlignment w:val="auto"/>
        <w:rPr>
          <w:rFonts w:hint="eastAsia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报考人员限报1个岗位。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jc w:val="both"/>
        <w:textAlignment w:val="auto"/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报考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人员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需将以下材料发送至报名邮箱：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jc w:val="both"/>
        <w:textAlignment w:val="auto"/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1、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《2025年济宁市“校企双聘”重点产业博士专引计划报名登记表》（附件2）；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jc w:val="both"/>
        <w:textAlignment w:val="auto"/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2、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本人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有效身份证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件；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jc w:val="both"/>
        <w:textAlignment w:val="auto"/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3、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博士研究生学历学位证书，尚未取得学历学位证书的2025届高校毕业生</w:t>
      </w:r>
      <w:r>
        <w:rPr>
          <w:rFonts w:hint="eastAsia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需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提供加盖公章的就业推荐表（学历、学位证书须在2025年12月31日以前取得）；国（境）外高校博士研究生报名的，</w:t>
      </w:r>
      <w:r>
        <w:rPr>
          <w:rFonts w:hint="eastAsia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需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提交国家教育部门的学历学位认证</w:t>
      </w:r>
      <w:r>
        <w:rPr>
          <w:rFonts w:hint="eastAsia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，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尚未获得教育部门认证</w:t>
      </w:r>
      <w:r>
        <w:rPr>
          <w:rFonts w:hint="eastAsia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的，需提交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2025年12月31日以前</w:t>
      </w:r>
      <w:r>
        <w:rPr>
          <w:rFonts w:hint="eastAsia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可取得学历学位认证材料的承诺书及有资质的机构出具的翻译资料；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jc w:val="both"/>
        <w:textAlignment w:val="auto"/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4、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招聘专业有方向要求的，需提交能体现研究方向的证明材料；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jc w:val="both"/>
        <w:textAlignment w:val="auto"/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5、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岗位所需的其他材料。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jc w:val="both"/>
        <w:textAlignment w:val="auto"/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济宁职业技术学院</w:t>
      </w:r>
      <w:r>
        <w:rPr>
          <w:rFonts w:hint="eastAsia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报名邮箱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：jn2237729@126.com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</w:pP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山东理工职业学院</w:t>
      </w:r>
      <w:r>
        <w:rPr>
          <w:rFonts w:hint="eastAsia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报名邮箱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：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u w:val="none"/>
          <w:shd w:val="clear" w:fill="FFFFFF"/>
        </w:rPr>
        <w:fldChar w:fldCharType="begin"/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u w:val="none"/>
          <w:shd w:val="clear" w:fill="FFFFFF"/>
        </w:rPr>
        <w:instrText xml:space="preserve"> HYPERLINK "mailto:zzrsc@sdpu.edu.cn" </w:instrTex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u w:val="none"/>
          <w:shd w:val="clear" w:fill="FFFFFF"/>
        </w:rPr>
        <w:fldChar w:fldCharType="separate"/>
      </w:r>
      <w:r>
        <w:rPr>
          <w:rStyle w:val="14"/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u w:val="none"/>
          <w:shd w:val="clear" w:fill="FFFFFF"/>
        </w:rPr>
        <w:t>zzrsc@sdpu.edu.cn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u w:val="none"/>
          <w:shd w:val="clear" w:fill="FFFFFF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jc w:val="both"/>
        <w:textAlignment w:val="auto"/>
        <w:rPr>
          <w:rStyle w:val="14"/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u w:val="none"/>
          <w:shd w:val="clear" w:fill="FFFFFF"/>
        </w:rPr>
      </w:pP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济宁市技师学院</w:t>
      </w:r>
      <w:r>
        <w:rPr>
          <w:rFonts w:hint="eastAsia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报名邮箱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u w:val="none"/>
          <w:shd w:val="clear" w:fill="FFFFFF"/>
          <w:lang w:eastAsia="zh-CN"/>
        </w:rPr>
        <w:t>：</w:t>
      </w:r>
      <w:r>
        <w:rPr>
          <w:rStyle w:val="14"/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u w:val="none"/>
          <w:shd w:val="clear" w:fill="FFFFFF"/>
        </w:rPr>
        <w:fldChar w:fldCharType="begin"/>
      </w:r>
      <w:r>
        <w:rPr>
          <w:rStyle w:val="14"/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u w:val="none"/>
          <w:shd w:val="clear" w:fill="FFFFFF"/>
        </w:rPr>
        <w:instrText xml:space="preserve"> HYPERLINK "mailto:jnjsxyks@163.com" </w:instrText>
      </w:r>
      <w:r>
        <w:rPr>
          <w:rStyle w:val="14"/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u w:val="none"/>
          <w:shd w:val="clear" w:fill="FFFFFF"/>
        </w:rPr>
        <w:fldChar w:fldCharType="separate"/>
      </w:r>
      <w:r>
        <w:rPr>
          <w:rStyle w:val="14"/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u w:val="none"/>
          <w:shd w:val="clear" w:fill="FFFFFF"/>
        </w:rPr>
        <w:t>jnjsxyks@163.com</w:t>
      </w:r>
      <w:r>
        <w:rPr>
          <w:rStyle w:val="14"/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u w:val="none"/>
          <w:shd w:val="clear" w:fill="FFFFFF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jc w:val="both"/>
        <w:textAlignment w:val="auto"/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</w:pPr>
      <w:bookmarkStart w:id="0" w:name="OLE_LINK2"/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济宁学院</w:t>
      </w:r>
      <w:r>
        <w:rPr>
          <w:rFonts w:hint="eastAsia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报名邮箱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eastAsia="zh-CN"/>
        </w:rPr>
        <w:t>：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rsc@jnxy.edu.cn</w:t>
      </w:r>
    </w:p>
    <w:bookmarkEnd w:id="0"/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jc w:val="both"/>
        <w:textAlignment w:val="auto"/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本公告为长期公告，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有效期至2025年12月31日。自本公告发布之日起7个工作日后，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引才单位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根据岗位报名情况，不定期启动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考试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、考察、体检等程序，岗位招满即止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eastAsia="zh-CN"/>
        </w:rPr>
        <w:t>。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jc w:val="both"/>
        <w:textAlignment w:val="auto"/>
        <w:rPr>
          <w:rStyle w:val="13"/>
          <w:rFonts w:hint="default" w:ascii="Times New Roman" w:hAnsi="Times New Roman" w:eastAsia="楷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</w:pPr>
      <w:r>
        <w:rPr>
          <w:rStyle w:val="13"/>
          <w:rFonts w:hint="default" w:ascii="Times New Roman" w:hAnsi="Times New Roman" w:eastAsia="方正楷体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eastAsia="zh-CN"/>
        </w:rPr>
        <w:t>（</w:t>
      </w:r>
      <w:r>
        <w:rPr>
          <w:rStyle w:val="13"/>
          <w:rFonts w:hint="default" w:ascii="Times New Roman" w:hAnsi="Times New Roman" w:eastAsia="方正楷体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二</w:t>
      </w:r>
      <w:r>
        <w:rPr>
          <w:rStyle w:val="13"/>
          <w:rFonts w:hint="default" w:ascii="Times New Roman" w:hAnsi="Times New Roman" w:eastAsia="方正楷体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eastAsia="zh-CN"/>
        </w:rPr>
        <w:t>）</w:t>
      </w:r>
      <w:r>
        <w:rPr>
          <w:rStyle w:val="13"/>
          <w:rFonts w:hint="default" w:ascii="Times New Roman" w:hAnsi="Times New Roman" w:eastAsia="方正楷体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资格</w:t>
      </w:r>
      <w:r>
        <w:rPr>
          <w:rStyle w:val="13"/>
          <w:rFonts w:hint="default" w:ascii="Times New Roman" w:hAnsi="Times New Roman" w:eastAsia="方正楷体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初审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jc w:val="both"/>
        <w:textAlignment w:val="auto"/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引才单位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eastAsia="zh-CN"/>
        </w:rPr>
        <w:t>指定专人负责资格初审，及时查看报名情况，认真进行资格审查，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并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通过电话、邮件</w:t>
      </w:r>
      <w:r>
        <w:rPr>
          <w:rFonts w:hint="eastAsia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等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方式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告知报考人员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eastAsia="zh-CN"/>
        </w:rPr>
        <w:t>初审结果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并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说明理由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eastAsia="zh-CN"/>
        </w:rPr>
        <w:t>。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对提交材料不全的，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要及时告知报考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人员进行补充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完善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eastAsia="zh-CN"/>
        </w:rPr>
        <w:t>。资格审查贯穿引进工作的全过程。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报考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eastAsia="zh-CN"/>
        </w:rPr>
        <w:t>人员需如实提交个人相关材料。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报考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eastAsia="zh-CN"/>
        </w:rPr>
        <w:t>人员提供的相关材料信息如有不实，一经发现取消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报名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eastAsia="zh-CN"/>
        </w:rPr>
        <w:t>资格。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jc w:val="both"/>
        <w:textAlignment w:val="auto"/>
        <w:rPr>
          <w:rStyle w:val="13"/>
          <w:rFonts w:hint="default" w:ascii="Times New Roman" w:hAnsi="Times New Roman" w:eastAsia="方正楷体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</w:pPr>
      <w:r>
        <w:rPr>
          <w:rStyle w:val="13"/>
          <w:rFonts w:hint="default" w:ascii="Times New Roman" w:hAnsi="Times New Roman" w:eastAsia="方正楷体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（三）考试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jc w:val="both"/>
        <w:textAlignment w:val="auto"/>
        <w:rPr>
          <w:rFonts w:hint="default" w:ascii="Times New Roman" w:hAnsi="Times New Roman" w:eastAsia="方正楷体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</w:pPr>
      <w:r>
        <w:rPr>
          <w:rStyle w:val="13"/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考试采用“面谈面试+专家评议”相结合的方式进行，主要考察招引博士的学术水平、科研能力、研究成果、人岗匹配度和综合分析问题、解决问题的能力等。面试采用百分制计算成绩，精确到小数点后两位数，尾数四舍五入。考试满分为100分，合格分数线为80分。考试结束后，根据考试成绩，确定进入考察体检范围人选。考试具体时间、地点</w:t>
      </w:r>
      <w:r>
        <w:rPr>
          <w:rStyle w:val="13"/>
          <w:rFonts w:hint="eastAsia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由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引才单位</w:t>
      </w:r>
      <w:r>
        <w:rPr>
          <w:rStyle w:val="13"/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另行通知。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jc w:val="both"/>
        <w:textAlignment w:val="auto"/>
        <w:rPr>
          <w:rStyle w:val="13"/>
          <w:rFonts w:hint="default" w:ascii="Times New Roman" w:hAnsi="Times New Roman" w:eastAsia="方正楷体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</w:pPr>
      <w:r>
        <w:rPr>
          <w:rStyle w:val="13"/>
          <w:rFonts w:hint="default" w:ascii="Times New Roman" w:hAnsi="Times New Roman" w:eastAsia="方正楷体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（四）</w:t>
      </w:r>
      <w:r>
        <w:rPr>
          <w:rStyle w:val="13"/>
          <w:rFonts w:hint="default" w:ascii="Times New Roman" w:hAnsi="Times New Roman" w:eastAsia="方正楷体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考察体检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jc w:val="both"/>
        <w:textAlignment w:val="auto"/>
        <w:rPr>
          <w:rStyle w:val="13"/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</w:pPr>
      <w:r>
        <w:rPr>
          <w:rStyle w:val="13"/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考察根据岗位条件要求采取多种方式进行，主要考察思想政治表现、道德品行、能力素质、学习和工作表现、遵纪守法、廉洁自律、岗位匹配等情况，以及是否具有应当回避的情形，并对报考人员是否符合规定的岗位资格条件、提供的相关信息材料是否真实准确等进行复审。同时，按照干部人事档案管理有关规定，对考察对象的档案进行严格审核。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jc w:val="both"/>
        <w:textAlignment w:val="auto"/>
        <w:rPr>
          <w:rStyle w:val="13"/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</w:pPr>
      <w:r>
        <w:rPr>
          <w:rStyle w:val="13"/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体检在县级以上综合性医院进行，体检标准和项目参照公务员录用体检标准及操作手册执行，国家另有规定的从其规定。按规定需要复检的，不得在原体检医院进行，复检只能进行1次，结果以复检结论为准。报考人员未按规定时间、地点参加体检的，视为放弃。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jc w:val="both"/>
        <w:textAlignment w:val="auto"/>
        <w:rPr>
          <w:rStyle w:val="13"/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</w:pPr>
      <w:r>
        <w:rPr>
          <w:rStyle w:val="13"/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对放弃考察、体检或考察、体检不合格造成的空缺，按考试成绩从同一岗位达到面试合格分数线的人员中依次等额递补。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jc w:val="both"/>
        <w:textAlignment w:val="auto"/>
        <w:rPr>
          <w:rStyle w:val="13"/>
          <w:rFonts w:hint="default" w:ascii="Times New Roman" w:hAnsi="Times New Roman" w:eastAsia="方正楷体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</w:pPr>
      <w:r>
        <w:rPr>
          <w:rStyle w:val="13"/>
          <w:rFonts w:hint="default" w:ascii="Times New Roman" w:hAnsi="Times New Roman" w:eastAsia="方正楷体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（五）</w:t>
      </w:r>
      <w:r>
        <w:rPr>
          <w:rStyle w:val="13"/>
          <w:rFonts w:hint="default" w:ascii="Times New Roman" w:hAnsi="Times New Roman" w:eastAsia="方正楷体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公示聘用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jc w:val="both"/>
        <w:textAlignment w:val="auto"/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考试、考察、体检合格的拟聘用人员，</w:t>
      </w:r>
      <w:r>
        <w:rPr>
          <w:rFonts w:hint="eastAsia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由引才单位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面向社会公示，公示后不再递补，公示期为5个工作日，公示期满无异议的，办理聘用手续。受聘人员按规定实行试用期制度，期满合格的正式聘用，不合格的解除聘用合同。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jc w:val="both"/>
        <w:textAlignment w:val="auto"/>
        <w:rPr>
          <w:rFonts w:hint="default" w:ascii="Times New Roman" w:hAnsi="Times New Roman" w:eastAsia="黑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四、培养管理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jc w:val="both"/>
        <w:textAlignment w:val="auto"/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（一）“专引计划”以济宁职业技术学院、山东理工职业学院、济宁市技师学院等市属高校和济宁学院等省属高校为引进主体，招引博士与高校签订事业单位聘用合同，建立人事关系，同时与服务企业签订三方协议，在企业从事科技研发、产品开发和技术推广、成果转化等工作。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jc w:val="both"/>
        <w:textAlignment w:val="auto"/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服务企业工作期限一般为3年（含试用期），服务期满所从事工作</w:t>
      </w:r>
      <w:r>
        <w:rPr>
          <w:rFonts w:hint="eastAsia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尚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未结束的，经协商一致可适当延长服务期限，延长期限原则上不超过2年。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jc w:val="both"/>
        <w:textAlignment w:val="auto"/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对服务期满考核合格的，实行“双向选择”。招引博士与引才企业协商一致留在引才企业的，解除事业单位聘用合同；选择回市属高校的，由市属高校负责落实具体岗位；根据个人意愿选择市属事业单位工作的，依据专业对口、人岗相适的原则，由市委组织部、市人社局通过考核等方式确定，并办理人员调配手续。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jc w:val="both"/>
        <w:textAlignment w:val="auto"/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</w:rPr>
      </w:pP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（二）招引博士服务企业期间实行双重管理，以引才企业为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</w:rPr>
        <w:t>主。人事档案由各高校管理，党、团组织关系转至引才企业。各高校按规定办理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招引博士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</w:rPr>
        <w:t>专业技术职称申报，对符合条件的纳入高层次专业技术人才高级职称评审“直通车”范围。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jc w:val="both"/>
        <w:textAlignment w:val="auto"/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</w:rPr>
      </w:pP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招引博士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</w:rPr>
        <w:t>在引才企业服务期间的考核分为平时考核、年度考核和期满考核。平时考核由引才企业结合日常管理工作进行，年度考核、期满考核由各高校根据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招引博士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</w:rPr>
        <w:t>在引才企业的工作业绩确定。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jc w:val="both"/>
        <w:textAlignment w:val="auto"/>
        <w:rPr>
          <w:rFonts w:hint="default" w:ascii="Times New Roman" w:hAnsi="Times New Roman" w:eastAsia="方正黑体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eastAsia="zh-CN"/>
        </w:rPr>
      </w:pPr>
      <w:r>
        <w:rPr>
          <w:rFonts w:hint="default" w:ascii="Times New Roman" w:hAnsi="Times New Roman" w:eastAsia="方正黑体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五</w:t>
      </w:r>
      <w:r>
        <w:rPr>
          <w:rFonts w:hint="default" w:ascii="Times New Roman" w:hAnsi="Times New Roman" w:eastAsia="方正黑体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、</w:t>
      </w:r>
      <w:r>
        <w:rPr>
          <w:rFonts w:hint="default" w:ascii="Times New Roman" w:hAnsi="Times New Roman" w:eastAsia="方正黑体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eastAsia="zh-CN"/>
        </w:rPr>
        <w:t>有关待遇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</w:rPr>
      </w:pP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</w:rPr>
        <w:t>服务期间，高校按照拟聘任岗位标准确定档案工资，发放基本工资，并缴纳机关事业保险、职业年金和住房公积金。引才企业根据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招引博士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</w:rPr>
        <w:t>承担的技术角色、技术难度、工作量和贡献度、工作投入度等因素，合理确定并发放薪酬、奖金。按照《济宁人才金政20条》及其实施细则有关规定，发放相关引才待遇（3年内市财政按照每人每年6万元的标准给予用人单位引才补贴；符合条件的，给予人才家庭10万元奖励；对2年内购买新建商品住房的，市财政给予每人最高30万元人才房票奖励）。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jc w:val="both"/>
        <w:textAlignment w:val="auto"/>
        <w:rPr>
          <w:rFonts w:hint="default" w:ascii="Times New Roman" w:hAnsi="Times New Roman" w:eastAsia="方正黑体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</w:rPr>
      </w:pPr>
      <w:r>
        <w:rPr>
          <w:rFonts w:hint="default" w:ascii="Times New Roman" w:hAnsi="Times New Roman" w:eastAsia="方正黑体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六</w:t>
      </w:r>
      <w:r>
        <w:rPr>
          <w:rFonts w:hint="default" w:ascii="Times New Roman" w:hAnsi="Times New Roman" w:eastAsia="方正黑体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、其他</w:t>
      </w:r>
    </w:p>
    <w:p>
      <w:pPr>
        <w:pStyle w:val="9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textAlignment w:val="auto"/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</w:rPr>
      </w:pP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</w:rPr>
        <w:t>考试不指定考试教材和辅导用书，不举办也不授权或委托任何机构举办考试辅导培训班。</w:t>
      </w:r>
    </w:p>
    <w:p>
      <w:pPr>
        <w:pStyle w:val="9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</w:rPr>
      </w:pP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/>
        </w:rPr>
        <w:t>本次人才引进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</w:rPr>
        <w:t>发布的公告、岗位表等信息中的“以上”“以下”“以前”“以后”均包含本级别、本基数。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</w:rPr>
        <w:t>济宁职业技术学院联系电话：0537-2237729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</w:rPr>
        <w:t>山东理工职业学院联系电话：0537-3617978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</w:rPr>
        <w:t>济宁市技师学院联系电话：0537-2346964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</w:rPr>
        <w:t>济宁学院联系电话：0537-3196387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/>
          <w:lang w:val="en-US" w:eastAsia="zh-CN"/>
        </w:rPr>
      </w:pP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</w:rPr>
        <w:t>政策咨询电话：0537-2967955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572" w:firstLineChars="200"/>
        <w:jc w:val="both"/>
        <w:textAlignment w:val="auto"/>
        <w:rPr>
          <w:rFonts w:hint="default" w:ascii="Times New Roman" w:hAnsi="Times New Roman" w:eastAsia="方正仿宋简体" w:cs="Times New Roman"/>
          <w:b w:val="0"/>
          <w:bCs w:val="0"/>
          <w:color w:val="auto"/>
          <w:spacing w:val="-17"/>
          <w:kern w:val="0"/>
          <w:sz w:val="32"/>
          <w:szCs w:val="32"/>
          <w:highlight w:val="none"/>
        </w:rPr>
      </w:pPr>
      <w:bookmarkStart w:id="1" w:name="_GoBack"/>
      <w:bookmarkEnd w:id="1"/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572" w:firstLineChars="200"/>
        <w:jc w:val="both"/>
        <w:textAlignment w:val="auto"/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</w:rPr>
      </w:pP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pacing w:val="-17"/>
          <w:kern w:val="0"/>
          <w:sz w:val="32"/>
          <w:szCs w:val="32"/>
          <w:highlight w:val="none"/>
        </w:rPr>
        <w:t>附件：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</w:rPr>
        <w:t>1. 2025年济宁市“校企双聘”重点产业博士专引计划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1600" w:firstLineChars="500"/>
        <w:jc w:val="both"/>
        <w:textAlignment w:val="auto"/>
        <w:rPr>
          <w:rFonts w:hint="default" w:ascii="Times New Roman" w:hAnsi="Times New Roman" w:eastAsia="方正仿宋简体" w:cs="Times New Roman"/>
          <w:b w:val="0"/>
          <w:bCs w:val="0"/>
          <w:color w:val="auto"/>
          <w:spacing w:val="-28"/>
          <w:kern w:val="0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</w:rPr>
        <w:t>岗位表</w:t>
      </w: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1430" w:firstLineChars="500"/>
        <w:jc w:val="both"/>
        <w:textAlignment w:val="auto"/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pacing w:val="-17"/>
          <w:kern w:val="0"/>
          <w:sz w:val="32"/>
          <w:szCs w:val="32"/>
          <w:highlight w:val="none"/>
          <w:lang w:val="en-US" w:eastAsia="zh-CN"/>
        </w:rPr>
        <w:t xml:space="preserve">2. 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2025年济宁市“校企双聘”重点产业博士</w:t>
      </w: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</w:rPr>
        <w:t>专引计划</w:t>
      </w: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1600" w:firstLineChars="500"/>
        <w:jc w:val="both"/>
        <w:textAlignment w:val="auto"/>
        <w:rPr>
          <w:rFonts w:hint="default" w:ascii="Times New Roman" w:hAnsi="Times New Roman" w:eastAsia="方正仿宋简体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报名登记表</w:t>
      </w: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1600" w:firstLineChars="500"/>
        <w:jc w:val="both"/>
        <w:textAlignment w:val="auto"/>
        <w:rPr>
          <w:rFonts w:hint="default" w:ascii="Times New Roman" w:hAnsi="Times New Roman" w:eastAsia="方正仿宋简体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200" w:firstLineChars="1000"/>
        <w:jc w:val="right"/>
        <w:textAlignment w:val="auto"/>
        <w:rPr>
          <w:rFonts w:hint="default" w:ascii="Times New Roman" w:hAnsi="Times New Roman" w:eastAsia="方正仿宋简体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cs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200" w:firstLineChars="1000"/>
        <w:jc w:val="right"/>
        <w:textAlignment w:val="auto"/>
        <w:rPr>
          <w:rFonts w:hint="default" w:ascii="Times New Roman" w:hAnsi="Times New Roman" w:eastAsia="方正仿宋简体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/>
        </w:rPr>
        <w:t>中共济宁市委人才工作领导小组办公室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5120" w:firstLineChars="1600"/>
        <w:jc w:val="both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bCs w:val="0"/>
          <w:color w:val="auto"/>
          <w:sz w:val="32"/>
          <w:szCs w:val="32"/>
          <w:highlight w:val="none"/>
        </w:rPr>
        <w:t>202</w:t>
      </w:r>
      <w:r>
        <w:rPr>
          <w:rFonts w:hint="default" w:ascii="Times New Roman" w:hAnsi="Times New Roman" w:eastAsia="微软雅黑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  <w:t>5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highlight w:val="none"/>
        </w:rPr>
        <w:t>年</w:t>
      </w: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  <w:t>10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highlight w:val="none"/>
        </w:rPr>
        <w:t>月</w:t>
      </w:r>
      <w:r>
        <w:rPr>
          <w:rFonts w:hint="eastAsia" w:ascii="Times New Roman" w:hAnsi="Times New Roman" w:eastAsia="方正仿宋简体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10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highlight w:val="none"/>
        </w:rPr>
        <w:t>日</w:t>
      </w:r>
    </w:p>
    <w:sectPr>
      <w:footerReference r:id="rId3" w:type="default"/>
      <w:pgSz w:w="11906" w:h="16838"/>
      <w:pgMar w:top="1984" w:right="1474" w:bottom="1757" w:left="1587" w:header="851" w:footer="964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454200C-6652-417B-8475-80A39876E1F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9621DBF-E1B1-4B47-ADC8-C23181478E1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B9ECEFE-AC34-488E-970B-B73D17BCC22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72A3F375-A328-4D01-9C8B-8E5FF32628A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BD90A33-BDF0-4583-B6A5-71247CBF13B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0E654D8B-8D50-4116-B750-24D0CBB381E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创艺简标宋">
    <w:altName w:val="方正小标宋简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F5620010-0C86-4BA2-AFF7-B0389B4A0AD1}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010AEEE6-6563-4725-B004-99A9E7DC4752}"/>
  </w:font>
  <w:font w:name="方正黑体简体"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9" w:fontKey="{8B60A2D4-9AD9-4DB1-9D32-D817C0F6847C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AEE44F2B-5DB5-4253-B9EC-4EF103FC3255}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1" w:fontKey="{0F827C74-7D85-4394-BBB2-571414BF3F2B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12" w:fontKey="{6C286961-91E3-4BA3-8A9E-8AB6C88493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HorizontalSpacing w:val="210"/>
  <w:drawingGridVerticalSpacing w:val="14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5M2JhYTdjZTY0MDY2Zjk2Y2U3MGI2MTc1YTU1YWEifQ=="/>
  </w:docVars>
  <w:rsids>
    <w:rsidRoot w:val="00000000"/>
    <w:rsid w:val="00B470BB"/>
    <w:rsid w:val="00C6289B"/>
    <w:rsid w:val="00EF62FA"/>
    <w:rsid w:val="01132759"/>
    <w:rsid w:val="01C04D02"/>
    <w:rsid w:val="021C02DC"/>
    <w:rsid w:val="02290CA4"/>
    <w:rsid w:val="028E1B3E"/>
    <w:rsid w:val="02962D78"/>
    <w:rsid w:val="02A00F17"/>
    <w:rsid w:val="02FA22F8"/>
    <w:rsid w:val="032B2626"/>
    <w:rsid w:val="033A16E0"/>
    <w:rsid w:val="033C7509"/>
    <w:rsid w:val="037354F9"/>
    <w:rsid w:val="03802897"/>
    <w:rsid w:val="038A6233"/>
    <w:rsid w:val="039F5105"/>
    <w:rsid w:val="03FF177E"/>
    <w:rsid w:val="044A00AF"/>
    <w:rsid w:val="047D1C67"/>
    <w:rsid w:val="04931006"/>
    <w:rsid w:val="04947C0E"/>
    <w:rsid w:val="04DC1061"/>
    <w:rsid w:val="04F665F2"/>
    <w:rsid w:val="05160025"/>
    <w:rsid w:val="05BF7333"/>
    <w:rsid w:val="05E0107D"/>
    <w:rsid w:val="06041733"/>
    <w:rsid w:val="067A7737"/>
    <w:rsid w:val="068402C2"/>
    <w:rsid w:val="06B02CBE"/>
    <w:rsid w:val="06D66D62"/>
    <w:rsid w:val="073C075D"/>
    <w:rsid w:val="073F161E"/>
    <w:rsid w:val="083E5D2E"/>
    <w:rsid w:val="08AB5266"/>
    <w:rsid w:val="08AB737A"/>
    <w:rsid w:val="08CC720D"/>
    <w:rsid w:val="08E60E62"/>
    <w:rsid w:val="08E64B32"/>
    <w:rsid w:val="09154155"/>
    <w:rsid w:val="09844381"/>
    <w:rsid w:val="098A738F"/>
    <w:rsid w:val="099300FC"/>
    <w:rsid w:val="09A57E85"/>
    <w:rsid w:val="09EF7995"/>
    <w:rsid w:val="09FC7B0C"/>
    <w:rsid w:val="0A0A4EDA"/>
    <w:rsid w:val="0A1411B9"/>
    <w:rsid w:val="0A375C43"/>
    <w:rsid w:val="0A5E7BF5"/>
    <w:rsid w:val="0A5F53A2"/>
    <w:rsid w:val="0A7759B1"/>
    <w:rsid w:val="0AEB3F67"/>
    <w:rsid w:val="0AF86910"/>
    <w:rsid w:val="0AFC06B2"/>
    <w:rsid w:val="0B1C206C"/>
    <w:rsid w:val="0B5E2E9B"/>
    <w:rsid w:val="0B8F6D2A"/>
    <w:rsid w:val="0BA870F8"/>
    <w:rsid w:val="0BBB7DAC"/>
    <w:rsid w:val="0BCF0B17"/>
    <w:rsid w:val="0C105A77"/>
    <w:rsid w:val="0C4B64C2"/>
    <w:rsid w:val="0C8E18AC"/>
    <w:rsid w:val="0D0C3BA9"/>
    <w:rsid w:val="0D585156"/>
    <w:rsid w:val="0D690AF1"/>
    <w:rsid w:val="0DA56ADC"/>
    <w:rsid w:val="0DB704C2"/>
    <w:rsid w:val="0DC00275"/>
    <w:rsid w:val="0E7770FC"/>
    <w:rsid w:val="0E7E68CD"/>
    <w:rsid w:val="0E8B4275"/>
    <w:rsid w:val="0EFE63EB"/>
    <w:rsid w:val="0EFE75E4"/>
    <w:rsid w:val="0F514E92"/>
    <w:rsid w:val="0F6F1548"/>
    <w:rsid w:val="0FEF4763"/>
    <w:rsid w:val="100C10DB"/>
    <w:rsid w:val="102F1DE7"/>
    <w:rsid w:val="11466495"/>
    <w:rsid w:val="11A9374C"/>
    <w:rsid w:val="11FB145B"/>
    <w:rsid w:val="11FC26CE"/>
    <w:rsid w:val="12612377"/>
    <w:rsid w:val="12642F74"/>
    <w:rsid w:val="12796964"/>
    <w:rsid w:val="128808EA"/>
    <w:rsid w:val="129C5E9F"/>
    <w:rsid w:val="13A872E3"/>
    <w:rsid w:val="13D62A28"/>
    <w:rsid w:val="13E501F0"/>
    <w:rsid w:val="1421362A"/>
    <w:rsid w:val="147A5584"/>
    <w:rsid w:val="14D03E8F"/>
    <w:rsid w:val="14D04C24"/>
    <w:rsid w:val="14DB1090"/>
    <w:rsid w:val="14DC5A25"/>
    <w:rsid w:val="15626E4F"/>
    <w:rsid w:val="15AC385F"/>
    <w:rsid w:val="15AE7693"/>
    <w:rsid w:val="15C02647"/>
    <w:rsid w:val="15E93513"/>
    <w:rsid w:val="15EA402F"/>
    <w:rsid w:val="162A1D17"/>
    <w:rsid w:val="164121CF"/>
    <w:rsid w:val="169F1A77"/>
    <w:rsid w:val="16E61A76"/>
    <w:rsid w:val="16FA3D97"/>
    <w:rsid w:val="173460D0"/>
    <w:rsid w:val="173F2CFA"/>
    <w:rsid w:val="176F5EDA"/>
    <w:rsid w:val="177134D9"/>
    <w:rsid w:val="178D37B9"/>
    <w:rsid w:val="17966ABF"/>
    <w:rsid w:val="17E466F2"/>
    <w:rsid w:val="17F17996"/>
    <w:rsid w:val="181E4D32"/>
    <w:rsid w:val="183123CA"/>
    <w:rsid w:val="18656241"/>
    <w:rsid w:val="188C375A"/>
    <w:rsid w:val="189057A6"/>
    <w:rsid w:val="18D34009"/>
    <w:rsid w:val="1971372B"/>
    <w:rsid w:val="198574A1"/>
    <w:rsid w:val="19925CC9"/>
    <w:rsid w:val="19C03367"/>
    <w:rsid w:val="19FD50F4"/>
    <w:rsid w:val="1A032E42"/>
    <w:rsid w:val="1A335742"/>
    <w:rsid w:val="1A87671A"/>
    <w:rsid w:val="1AB821EA"/>
    <w:rsid w:val="1AC26587"/>
    <w:rsid w:val="1ACF0EDD"/>
    <w:rsid w:val="1B0A6B65"/>
    <w:rsid w:val="1B183713"/>
    <w:rsid w:val="1B1B1039"/>
    <w:rsid w:val="1B7E5150"/>
    <w:rsid w:val="1BD51FBA"/>
    <w:rsid w:val="1BE23B0C"/>
    <w:rsid w:val="1BE96EEF"/>
    <w:rsid w:val="1C050B7B"/>
    <w:rsid w:val="1C967C75"/>
    <w:rsid w:val="1CE43B47"/>
    <w:rsid w:val="1CFB10B1"/>
    <w:rsid w:val="1D0313E1"/>
    <w:rsid w:val="1D066FA2"/>
    <w:rsid w:val="1D1D1E29"/>
    <w:rsid w:val="1D7710FD"/>
    <w:rsid w:val="1E286D78"/>
    <w:rsid w:val="1E2E52B7"/>
    <w:rsid w:val="1E477D7D"/>
    <w:rsid w:val="1E7E774F"/>
    <w:rsid w:val="1E983834"/>
    <w:rsid w:val="1E9B352B"/>
    <w:rsid w:val="1EAC6108"/>
    <w:rsid w:val="1EFA341B"/>
    <w:rsid w:val="1F3E4088"/>
    <w:rsid w:val="1FCA4306"/>
    <w:rsid w:val="1FDD6268"/>
    <w:rsid w:val="1FE67CE1"/>
    <w:rsid w:val="1FF80B74"/>
    <w:rsid w:val="20036E63"/>
    <w:rsid w:val="20393403"/>
    <w:rsid w:val="203C2D28"/>
    <w:rsid w:val="206712DF"/>
    <w:rsid w:val="20DD76AD"/>
    <w:rsid w:val="21120243"/>
    <w:rsid w:val="21314378"/>
    <w:rsid w:val="2200475F"/>
    <w:rsid w:val="228C4932"/>
    <w:rsid w:val="22AA17ED"/>
    <w:rsid w:val="2324273C"/>
    <w:rsid w:val="23342306"/>
    <w:rsid w:val="234D4855"/>
    <w:rsid w:val="239600B3"/>
    <w:rsid w:val="24061373"/>
    <w:rsid w:val="24191342"/>
    <w:rsid w:val="24251A76"/>
    <w:rsid w:val="242F261F"/>
    <w:rsid w:val="24375FE2"/>
    <w:rsid w:val="243B40C9"/>
    <w:rsid w:val="246A5B5B"/>
    <w:rsid w:val="2472578E"/>
    <w:rsid w:val="24E95AB5"/>
    <w:rsid w:val="24FB7DFA"/>
    <w:rsid w:val="252528CB"/>
    <w:rsid w:val="25407136"/>
    <w:rsid w:val="256E3D4C"/>
    <w:rsid w:val="25CE724E"/>
    <w:rsid w:val="25F2603B"/>
    <w:rsid w:val="268F5A21"/>
    <w:rsid w:val="26BC22FA"/>
    <w:rsid w:val="26F11708"/>
    <w:rsid w:val="27657A6F"/>
    <w:rsid w:val="277A5A27"/>
    <w:rsid w:val="27EB1B48"/>
    <w:rsid w:val="280A6B52"/>
    <w:rsid w:val="281925AE"/>
    <w:rsid w:val="28253EBA"/>
    <w:rsid w:val="28B36728"/>
    <w:rsid w:val="28DE53BA"/>
    <w:rsid w:val="28F52C6A"/>
    <w:rsid w:val="28FE6443"/>
    <w:rsid w:val="295A2E50"/>
    <w:rsid w:val="29AB7BA7"/>
    <w:rsid w:val="29B864D1"/>
    <w:rsid w:val="29C40BF1"/>
    <w:rsid w:val="29D43FD9"/>
    <w:rsid w:val="29FD3904"/>
    <w:rsid w:val="2A783F13"/>
    <w:rsid w:val="2A896AFE"/>
    <w:rsid w:val="2BE8148A"/>
    <w:rsid w:val="2C371AC2"/>
    <w:rsid w:val="2C455A19"/>
    <w:rsid w:val="2C854CC0"/>
    <w:rsid w:val="2CD41DE2"/>
    <w:rsid w:val="2CF50D7F"/>
    <w:rsid w:val="2D050168"/>
    <w:rsid w:val="2D22052A"/>
    <w:rsid w:val="2D6A0CF9"/>
    <w:rsid w:val="2D7E10CC"/>
    <w:rsid w:val="2DC35107"/>
    <w:rsid w:val="2DC91FE3"/>
    <w:rsid w:val="2E391D79"/>
    <w:rsid w:val="2E486345"/>
    <w:rsid w:val="2EA02E6B"/>
    <w:rsid w:val="2F8723C0"/>
    <w:rsid w:val="2FA73333"/>
    <w:rsid w:val="2FB92FCB"/>
    <w:rsid w:val="2FBF6A1D"/>
    <w:rsid w:val="30A67489"/>
    <w:rsid w:val="30F04CF9"/>
    <w:rsid w:val="30FF55B6"/>
    <w:rsid w:val="31361D4E"/>
    <w:rsid w:val="31383EF8"/>
    <w:rsid w:val="319F2D4A"/>
    <w:rsid w:val="31AC20D8"/>
    <w:rsid w:val="31C51D19"/>
    <w:rsid w:val="31E3735E"/>
    <w:rsid w:val="31F05E89"/>
    <w:rsid w:val="3212697F"/>
    <w:rsid w:val="324128ED"/>
    <w:rsid w:val="325D11CE"/>
    <w:rsid w:val="32643E30"/>
    <w:rsid w:val="329A57FA"/>
    <w:rsid w:val="32DA2A59"/>
    <w:rsid w:val="32E12992"/>
    <w:rsid w:val="330C4DBF"/>
    <w:rsid w:val="3317791E"/>
    <w:rsid w:val="33270B5F"/>
    <w:rsid w:val="336C59FE"/>
    <w:rsid w:val="33745B64"/>
    <w:rsid w:val="337C7A8E"/>
    <w:rsid w:val="33B36332"/>
    <w:rsid w:val="33DC621F"/>
    <w:rsid w:val="34192869"/>
    <w:rsid w:val="34360CC8"/>
    <w:rsid w:val="34BD07DE"/>
    <w:rsid w:val="34BE30A6"/>
    <w:rsid w:val="352637BE"/>
    <w:rsid w:val="35302DAF"/>
    <w:rsid w:val="356474E5"/>
    <w:rsid w:val="35A77AE6"/>
    <w:rsid w:val="35D728A1"/>
    <w:rsid w:val="36011917"/>
    <w:rsid w:val="363729C6"/>
    <w:rsid w:val="36604F56"/>
    <w:rsid w:val="36801DBD"/>
    <w:rsid w:val="3706754B"/>
    <w:rsid w:val="371B000F"/>
    <w:rsid w:val="37241CA7"/>
    <w:rsid w:val="3738084F"/>
    <w:rsid w:val="37495D77"/>
    <w:rsid w:val="3754056F"/>
    <w:rsid w:val="37714D79"/>
    <w:rsid w:val="37913AD7"/>
    <w:rsid w:val="37A2761C"/>
    <w:rsid w:val="37B3082B"/>
    <w:rsid w:val="37B31188"/>
    <w:rsid w:val="37C54F4E"/>
    <w:rsid w:val="37E24561"/>
    <w:rsid w:val="38416783"/>
    <w:rsid w:val="38497070"/>
    <w:rsid w:val="38521D7E"/>
    <w:rsid w:val="385F7761"/>
    <w:rsid w:val="3884486B"/>
    <w:rsid w:val="388B7289"/>
    <w:rsid w:val="38F059C9"/>
    <w:rsid w:val="38F646AA"/>
    <w:rsid w:val="390540CC"/>
    <w:rsid w:val="391724F1"/>
    <w:rsid w:val="3949322C"/>
    <w:rsid w:val="39593D2D"/>
    <w:rsid w:val="396B2102"/>
    <w:rsid w:val="39D46490"/>
    <w:rsid w:val="39DD77B4"/>
    <w:rsid w:val="3A125844"/>
    <w:rsid w:val="3A3364DA"/>
    <w:rsid w:val="3A9568CB"/>
    <w:rsid w:val="3AB73834"/>
    <w:rsid w:val="3AC520B4"/>
    <w:rsid w:val="3AD27356"/>
    <w:rsid w:val="3B0F7560"/>
    <w:rsid w:val="3B2A1213"/>
    <w:rsid w:val="3B977D4B"/>
    <w:rsid w:val="3BBF22C0"/>
    <w:rsid w:val="3C0C13EC"/>
    <w:rsid w:val="3C491719"/>
    <w:rsid w:val="3C6466A9"/>
    <w:rsid w:val="3CEB0CF3"/>
    <w:rsid w:val="3D1E3057"/>
    <w:rsid w:val="3D381A8A"/>
    <w:rsid w:val="3D39653A"/>
    <w:rsid w:val="3D402BEA"/>
    <w:rsid w:val="3D5A627F"/>
    <w:rsid w:val="3D7F7DB5"/>
    <w:rsid w:val="3D9F7D1C"/>
    <w:rsid w:val="3E0E0D98"/>
    <w:rsid w:val="3E430B65"/>
    <w:rsid w:val="3EB363A5"/>
    <w:rsid w:val="3EC84D96"/>
    <w:rsid w:val="3EE50CD3"/>
    <w:rsid w:val="3F24163B"/>
    <w:rsid w:val="3F7841AD"/>
    <w:rsid w:val="3FD368BA"/>
    <w:rsid w:val="403C77A5"/>
    <w:rsid w:val="409765FA"/>
    <w:rsid w:val="4114272C"/>
    <w:rsid w:val="411F2912"/>
    <w:rsid w:val="414C0A79"/>
    <w:rsid w:val="41647D07"/>
    <w:rsid w:val="41825DF3"/>
    <w:rsid w:val="41911573"/>
    <w:rsid w:val="41FC0276"/>
    <w:rsid w:val="42350A2F"/>
    <w:rsid w:val="425A5607"/>
    <w:rsid w:val="427F04C3"/>
    <w:rsid w:val="429E28B8"/>
    <w:rsid w:val="42A36E8D"/>
    <w:rsid w:val="42B5023D"/>
    <w:rsid w:val="4345579D"/>
    <w:rsid w:val="43E90082"/>
    <w:rsid w:val="4444226E"/>
    <w:rsid w:val="446860B0"/>
    <w:rsid w:val="44891AD1"/>
    <w:rsid w:val="44955EEE"/>
    <w:rsid w:val="44D94469"/>
    <w:rsid w:val="455F1F22"/>
    <w:rsid w:val="456A4F3A"/>
    <w:rsid w:val="457C4511"/>
    <w:rsid w:val="465D65CA"/>
    <w:rsid w:val="46655CAD"/>
    <w:rsid w:val="46764D14"/>
    <w:rsid w:val="46FA71CF"/>
    <w:rsid w:val="47690466"/>
    <w:rsid w:val="477D0099"/>
    <w:rsid w:val="478E3D6E"/>
    <w:rsid w:val="479C0E24"/>
    <w:rsid w:val="47CB378E"/>
    <w:rsid w:val="47E73B0D"/>
    <w:rsid w:val="47FB6A9D"/>
    <w:rsid w:val="48216EC4"/>
    <w:rsid w:val="4872187C"/>
    <w:rsid w:val="48CB17D5"/>
    <w:rsid w:val="48D231A7"/>
    <w:rsid w:val="49102E66"/>
    <w:rsid w:val="491C3E10"/>
    <w:rsid w:val="49C72C1B"/>
    <w:rsid w:val="49D03C34"/>
    <w:rsid w:val="49F768AB"/>
    <w:rsid w:val="4A4F3A63"/>
    <w:rsid w:val="4A9E32C9"/>
    <w:rsid w:val="4AA92AE0"/>
    <w:rsid w:val="4AB103D6"/>
    <w:rsid w:val="4B30266A"/>
    <w:rsid w:val="4B9B5426"/>
    <w:rsid w:val="4BD03941"/>
    <w:rsid w:val="4BD72400"/>
    <w:rsid w:val="4BE73343"/>
    <w:rsid w:val="4CB070A0"/>
    <w:rsid w:val="4CB67365"/>
    <w:rsid w:val="4CC64656"/>
    <w:rsid w:val="4D581F62"/>
    <w:rsid w:val="4D7001EB"/>
    <w:rsid w:val="4DB32206"/>
    <w:rsid w:val="4DC83958"/>
    <w:rsid w:val="4DFF56ED"/>
    <w:rsid w:val="4E4A1FF5"/>
    <w:rsid w:val="4E6513E2"/>
    <w:rsid w:val="4E70366A"/>
    <w:rsid w:val="4E8C07FD"/>
    <w:rsid w:val="4E97534E"/>
    <w:rsid w:val="4EFE79A6"/>
    <w:rsid w:val="4F71415B"/>
    <w:rsid w:val="4F792B47"/>
    <w:rsid w:val="4F9C2877"/>
    <w:rsid w:val="50272D96"/>
    <w:rsid w:val="502C093C"/>
    <w:rsid w:val="50316DD6"/>
    <w:rsid w:val="50695F43"/>
    <w:rsid w:val="509E4574"/>
    <w:rsid w:val="50B17D45"/>
    <w:rsid w:val="51073604"/>
    <w:rsid w:val="514A562E"/>
    <w:rsid w:val="515A362F"/>
    <w:rsid w:val="51DD4CD7"/>
    <w:rsid w:val="51E00497"/>
    <w:rsid w:val="51F02764"/>
    <w:rsid w:val="51FF19C7"/>
    <w:rsid w:val="52B77925"/>
    <w:rsid w:val="52D66C0B"/>
    <w:rsid w:val="52DE2DB2"/>
    <w:rsid w:val="530F1E2C"/>
    <w:rsid w:val="53696255"/>
    <w:rsid w:val="53812CF1"/>
    <w:rsid w:val="547107D5"/>
    <w:rsid w:val="54731B46"/>
    <w:rsid w:val="548C6DCA"/>
    <w:rsid w:val="549B3986"/>
    <w:rsid w:val="54A14E76"/>
    <w:rsid w:val="54B41C10"/>
    <w:rsid w:val="54C00E3F"/>
    <w:rsid w:val="54CB0F8F"/>
    <w:rsid w:val="54D519B8"/>
    <w:rsid w:val="551E64CA"/>
    <w:rsid w:val="5536345C"/>
    <w:rsid w:val="554C2718"/>
    <w:rsid w:val="5581294E"/>
    <w:rsid w:val="55915EEA"/>
    <w:rsid w:val="55E363BE"/>
    <w:rsid w:val="56A56750"/>
    <w:rsid w:val="56B53563"/>
    <w:rsid w:val="56CE5E4C"/>
    <w:rsid w:val="56EC6A45"/>
    <w:rsid w:val="574B103F"/>
    <w:rsid w:val="576645D5"/>
    <w:rsid w:val="57A34C72"/>
    <w:rsid w:val="57DA362B"/>
    <w:rsid w:val="57E755B9"/>
    <w:rsid w:val="57EB6B2D"/>
    <w:rsid w:val="580222BF"/>
    <w:rsid w:val="580449EC"/>
    <w:rsid w:val="583C2BDD"/>
    <w:rsid w:val="586811ED"/>
    <w:rsid w:val="58801FC4"/>
    <w:rsid w:val="58B2185B"/>
    <w:rsid w:val="58DE62BB"/>
    <w:rsid w:val="593848E7"/>
    <w:rsid w:val="596A2D8B"/>
    <w:rsid w:val="5973750F"/>
    <w:rsid w:val="599904F2"/>
    <w:rsid w:val="59B10C0F"/>
    <w:rsid w:val="59C67206"/>
    <w:rsid w:val="5A3119A0"/>
    <w:rsid w:val="5A381165"/>
    <w:rsid w:val="5A3B7B67"/>
    <w:rsid w:val="5A776526"/>
    <w:rsid w:val="5A9F73E9"/>
    <w:rsid w:val="5AD87522"/>
    <w:rsid w:val="5B587CCA"/>
    <w:rsid w:val="5B5944D2"/>
    <w:rsid w:val="5BE104B1"/>
    <w:rsid w:val="5BE8638A"/>
    <w:rsid w:val="5BEA28D1"/>
    <w:rsid w:val="5BFB546C"/>
    <w:rsid w:val="5C5D6C71"/>
    <w:rsid w:val="5C81511B"/>
    <w:rsid w:val="5CAD113F"/>
    <w:rsid w:val="5CDC784F"/>
    <w:rsid w:val="5D01556E"/>
    <w:rsid w:val="5D400BE4"/>
    <w:rsid w:val="5D506E90"/>
    <w:rsid w:val="5D5C61F5"/>
    <w:rsid w:val="5D755A47"/>
    <w:rsid w:val="5DBE4916"/>
    <w:rsid w:val="5DCC7173"/>
    <w:rsid w:val="5DDFB87C"/>
    <w:rsid w:val="5DF75D70"/>
    <w:rsid w:val="5E6F0C8E"/>
    <w:rsid w:val="5F1E6FBE"/>
    <w:rsid w:val="5F1F6998"/>
    <w:rsid w:val="5F417DD9"/>
    <w:rsid w:val="5F4B717F"/>
    <w:rsid w:val="5F5DCB50"/>
    <w:rsid w:val="5FCA6F06"/>
    <w:rsid w:val="5FFFBB18"/>
    <w:rsid w:val="600F39DF"/>
    <w:rsid w:val="60357616"/>
    <w:rsid w:val="604D16D7"/>
    <w:rsid w:val="60762CC0"/>
    <w:rsid w:val="60DF5AD2"/>
    <w:rsid w:val="61653E0E"/>
    <w:rsid w:val="61BC12BF"/>
    <w:rsid w:val="61F72859"/>
    <w:rsid w:val="62041EA6"/>
    <w:rsid w:val="620A2A0E"/>
    <w:rsid w:val="62766321"/>
    <w:rsid w:val="62980F4D"/>
    <w:rsid w:val="629D398F"/>
    <w:rsid w:val="62A84C48"/>
    <w:rsid w:val="62A85168"/>
    <w:rsid w:val="62AC746C"/>
    <w:rsid w:val="62C05AD1"/>
    <w:rsid w:val="62E27430"/>
    <w:rsid w:val="63274F33"/>
    <w:rsid w:val="63443207"/>
    <w:rsid w:val="641805CC"/>
    <w:rsid w:val="64262496"/>
    <w:rsid w:val="644F68D7"/>
    <w:rsid w:val="64771A9B"/>
    <w:rsid w:val="64801004"/>
    <w:rsid w:val="64BA69BC"/>
    <w:rsid w:val="65007D49"/>
    <w:rsid w:val="65177EE4"/>
    <w:rsid w:val="65500E54"/>
    <w:rsid w:val="655114E9"/>
    <w:rsid w:val="65605FC1"/>
    <w:rsid w:val="65687826"/>
    <w:rsid w:val="65A417C6"/>
    <w:rsid w:val="65E11E23"/>
    <w:rsid w:val="65E31EB1"/>
    <w:rsid w:val="65F73635"/>
    <w:rsid w:val="65FA5389"/>
    <w:rsid w:val="66041944"/>
    <w:rsid w:val="6636241C"/>
    <w:rsid w:val="666846CA"/>
    <w:rsid w:val="667D590C"/>
    <w:rsid w:val="669955B3"/>
    <w:rsid w:val="66BD6FCF"/>
    <w:rsid w:val="66CC1F80"/>
    <w:rsid w:val="6715101A"/>
    <w:rsid w:val="67277691"/>
    <w:rsid w:val="673921EE"/>
    <w:rsid w:val="6762623C"/>
    <w:rsid w:val="678F4B60"/>
    <w:rsid w:val="67B713B3"/>
    <w:rsid w:val="67E8688D"/>
    <w:rsid w:val="67F7305C"/>
    <w:rsid w:val="687F0363"/>
    <w:rsid w:val="687F3B4A"/>
    <w:rsid w:val="68AC35EA"/>
    <w:rsid w:val="68BB38C3"/>
    <w:rsid w:val="68F249D2"/>
    <w:rsid w:val="69294145"/>
    <w:rsid w:val="695143EF"/>
    <w:rsid w:val="69BC3576"/>
    <w:rsid w:val="69FC47F1"/>
    <w:rsid w:val="6A5F6E7B"/>
    <w:rsid w:val="6AA83C39"/>
    <w:rsid w:val="6AD76EC5"/>
    <w:rsid w:val="6ADB1404"/>
    <w:rsid w:val="6B4C22D2"/>
    <w:rsid w:val="6B77276F"/>
    <w:rsid w:val="6B973D25"/>
    <w:rsid w:val="6BB57C54"/>
    <w:rsid w:val="6BBB14F4"/>
    <w:rsid w:val="6BD3222C"/>
    <w:rsid w:val="6BD45E6E"/>
    <w:rsid w:val="6BDB7C7F"/>
    <w:rsid w:val="6C143C78"/>
    <w:rsid w:val="6C1C6ABE"/>
    <w:rsid w:val="6C4802EC"/>
    <w:rsid w:val="6C4A25B8"/>
    <w:rsid w:val="6CE57FFD"/>
    <w:rsid w:val="6D873DCB"/>
    <w:rsid w:val="6D893A85"/>
    <w:rsid w:val="6DF78A3E"/>
    <w:rsid w:val="6DFC2CF5"/>
    <w:rsid w:val="6E554262"/>
    <w:rsid w:val="6E56650C"/>
    <w:rsid w:val="6E8A29E4"/>
    <w:rsid w:val="6EC02C22"/>
    <w:rsid w:val="6EC35AEA"/>
    <w:rsid w:val="6F0D525A"/>
    <w:rsid w:val="6F3E6A6D"/>
    <w:rsid w:val="6F7F57CB"/>
    <w:rsid w:val="6F927F10"/>
    <w:rsid w:val="6FA0680A"/>
    <w:rsid w:val="6FFCD1D8"/>
    <w:rsid w:val="700622A9"/>
    <w:rsid w:val="70471C60"/>
    <w:rsid w:val="705550F8"/>
    <w:rsid w:val="70A53711"/>
    <w:rsid w:val="70AF268A"/>
    <w:rsid w:val="71013673"/>
    <w:rsid w:val="716B2F4B"/>
    <w:rsid w:val="716B40F5"/>
    <w:rsid w:val="717A48F6"/>
    <w:rsid w:val="718C7EAE"/>
    <w:rsid w:val="718F5D3C"/>
    <w:rsid w:val="719F01B3"/>
    <w:rsid w:val="71FC1940"/>
    <w:rsid w:val="722E1B30"/>
    <w:rsid w:val="723E7DFC"/>
    <w:rsid w:val="72427FB7"/>
    <w:rsid w:val="72473F20"/>
    <w:rsid w:val="72723E84"/>
    <w:rsid w:val="729068F9"/>
    <w:rsid w:val="72974EA1"/>
    <w:rsid w:val="729B6BF0"/>
    <w:rsid w:val="72A20C08"/>
    <w:rsid w:val="72F375B7"/>
    <w:rsid w:val="72FE09E2"/>
    <w:rsid w:val="736115B6"/>
    <w:rsid w:val="737A64B8"/>
    <w:rsid w:val="737F4604"/>
    <w:rsid w:val="738D7C11"/>
    <w:rsid w:val="73997EF8"/>
    <w:rsid w:val="73A962FF"/>
    <w:rsid w:val="73D31E5D"/>
    <w:rsid w:val="7466349D"/>
    <w:rsid w:val="748B5795"/>
    <w:rsid w:val="74960B9D"/>
    <w:rsid w:val="749B548F"/>
    <w:rsid w:val="74C42C4B"/>
    <w:rsid w:val="75825F3F"/>
    <w:rsid w:val="75A01D1F"/>
    <w:rsid w:val="75B60D5A"/>
    <w:rsid w:val="75D5093E"/>
    <w:rsid w:val="76052154"/>
    <w:rsid w:val="766F7BE2"/>
    <w:rsid w:val="767567AF"/>
    <w:rsid w:val="76B52B44"/>
    <w:rsid w:val="76D77E78"/>
    <w:rsid w:val="775F434A"/>
    <w:rsid w:val="77647225"/>
    <w:rsid w:val="776506F2"/>
    <w:rsid w:val="777D0E8F"/>
    <w:rsid w:val="77831103"/>
    <w:rsid w:val="77924F16"/>
    <w:rsid w:val="77CD3FA7"/>
    <w:rsid w:val="77E76285"/>
    <w:rsid w:val="77F15A9D"/>
    <w:rsid w:val="78131E70"/>
    <w:rsid w:val="782535E9"/>
    <w:rsid w:val="785F4DC6"/>
    <w:rsid w:val="791C256A"/>
    <w:rsid w:val="79483F96"/>
    <w:rsid w:val="795728A9"/>
    <w:rsid w:val="79A9271D"/>
    <w:rsid w:val="79B47C4E"/>
    <w:rsid w:val="79BB1E59"/>
    <w:rsid w:val="79D038CD"/>
    <w:rsid w:val="79FE2B22"/>
    <w:rsid w:val="7A1742FB"/>
    <w:rsid w:val="7A913584"/>
    <w:rsid w:val="7AA42243"/>
    <w:rsid w:val="7AED07C2"/>
    <w:rsid w:val="7AFA0A47"/>
    <w:rsid w:val="7B5076C9"/>
    <w:rsid w:val="7B687DD6"/>
    <w:rsid w:val="7BBA0762"/>
    <w:rsid w:val="7BE7083A"/>
    <w:rsid w:val="7C5643D3"/>
    <w:rsid w:val="7C892963"/>
    <w:rsid w:val="7CA96A75"/>
    <w:rsid w:val="7CB1338C"/>
    <w:rsid w:val="7D297B49"/>
    <w:rsid w:val="7D3D4349"/>
    <w:rsid w:val="7DD02030"/>
    <w:rsid w:val="7DD27F64"/>
    <w:rsid w:val="7E970D1A"/>
    <w:rsid w:val="7EC32A01"/>
    <w:rsid w:val="7EECE30F"/>
    <w:rsid w:val="7F01555F"/>
    <w:rsid w:val="7F0E1D72"/>
    <w:rsid w:val="7F3C3826"/>
    <w:rsid w:val="7F9831DE"/>
    <w:rsid w:val="7FF03934"/>
    <w:rsid w:val="8FACDD99"/>
    <w:rsid w:val="B8DCB948"/>
    <w:rsid w:val="CF7F9F1E"/>
    <w:rsid w:val="DBFF416A"/>
    <w:rsid w:val="EBFB5DAA"/>
    <w:rsid w:val="EFFF215A"/>
    <w:rsid w:val="FBF8326B"/>
    <w:rsid w:val="FFEC0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rFonts w:ascii="Calibri" w:hAnsi="Calibri" w:eastAsia="宋体" w:cs="Times New Roman"/>
      <w:b/>
      <w:szCs w:val="32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rPr>
      <w:rFonts w:ascii="仿宋" w:hAnsi="仿宋"/>
      <w:kern w:val="0"/>
      <w:sz w:val="20"/>
    </w:r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footnote text"/>
    <w:basedOn w:val="1"/>
    <w:qFormat/>
    <w:uiPriority w:val="0"/>
    <w:pPr>
      <w:snapToGrid w:val="0"/>
      <w:jc w:val="left"/>
    </w:p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0">
    <w:name w:val="Body Text First Indent 2"/>
    <w:basedOn w:val="4"/>
    <w:semiHidden/>
    <w:qFormat/>
    <w:uiPriority w:val="0"/>
    <w:pPr>
      <w:spacing w:after="0"/>
      <w:ind w:left="0" w:leftChars="0" w:firstLine="420" w:firstLineChars="200"/>
    </w:pPr>
    <w:rPr>
      <w:rFonts w:ascii="仿宋_GB2312" w:hAnsi="创艺简标宋" w:eastAsia="仿宋_GB2312"/>
      <w:sz w:val="32"/>
      <w:szCs w:val="20"/>
    </w:r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Hyperlink"/>
    <w:basedOn w:val="1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2593</Words>
  <Characters>2760</Characters>
  <Lines>0</Lines>
  <Paragraphs>0</Paragraphs>
  <TotalTime>0</TotalTime>
  <ScaleCrop>false</ScaleCrop>
  <LinksUpToDate>false</LinksUpToDate>
  <CharactersWithSpaces>2762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2021-03-27T00:43:00Z</dcterms:created>
  <dc:creator>rsj</dc:creator>
  <cp:lastModifiedBy>SSK</cp:lastModifiedBy>
  <cp:lastPrinted>2025-09-24T08:33:00Z</cp:lastPrinted>
  <dcterms:modified xsi:type="dcterms:W3CDTF">2025-10-10T07:19:22Z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  <property fmtid="{D5CDD505-2E9C-101B-9397-08002B2CF9AE}" pid="3" name="ICV">
    <vt:lpwstr>527E0B45ADA0473F93A18D4063C122E6</vt:lpwstr>
  </property>
  <property fmtid="{D5CDD505-2E9C-101B-9397-08002B2CF9AE}" pid="4" name="KSOSaveFontToCloudKey">
    <vt:lpwstr>404799090_embed</vt:lpwstr>
  </property>
</Properties>
</file>