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中国建设银行股份有限公司苏州分行于1954年10月设立，1997年1月1日升格为苏州当地金融系统中首家由总行直管的一级分行。下辖有昆山分行、太仓分行、张家港分行、苏州长三角一体化示范区分行、常熟分行、吴中支行、相城支行、新区支行、园区支行、城中支行、盛泽支行11个二级分支行。</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建设银行苏州分行坚持以习近平新时代中国特色社会主义思想为指导，充分发挥国有大行服务实体经济的主力军作用，大力推进科技金融、绿色金融、普惠金融、养老金融、数字金融“五篇大文章”，支持发展新质生产力，深度</w:t>
      </w:r>
      <w:proofErr w:type="gramStart"/>
      <w:r>
        <w:rPr>
          <w:rFonts w:hint="eastAsia"/>
          <w:color w:val="000000"/>
          <w:sz w:val="27"/>
          <w:szCs w:val="27"/>
        </w:rPr>
        <w:t>落实长</w:t>
      </w:r>
      <w:proofErr w:type="gramEnd"/>
      <w:r>
        <w:rPr>
          <w:rFonts w:hint="eastAsia"/>
          <w:color w:val="000000"/>
          <w:sz w:val="27"/>
          <w:szCs w:val="27"/>
        </w:rPr>
        <w:t>三角一体化发展战略，本外币、</w:t>
      </w:r>
      <w:proofErr w:type="gramStart"/>
      <w:r>
        <w:rPr>
          <w:rFonts w:hint="eastAsia"/>
          <w:color w:val="000000"/>
          <w:sz w:val="27"/>
          <w:szCs w:val="27"/>
        </w:rPr>
        <w:t>商投行</w:t>
      </w:r>
      <w:proofErr w:type="gramEnd"/>
      <w:r>
        <w:rPr>
          <w:rFonts w:hint="eastAsia"/>
          <w:color w:val="000000"/>
          <w:sz w:val="27"/>
          <w:szCs w:val="27"/>
        </w:rPr>
        <w:t>一体化经营，全力服务中国式现代化苏州新实践，实现规模、效益、质量均衡发展。持续稳健的发展风格深受客户认同、政府肯定、社会赞誉，荣获“苏州市金融支持高质量发展突出贡献单位”“苏州市五一劳动奖”“苏州市知识产权金融突出贡献奖”等称号。</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诚邀您加入中国建设银行苏州分行，在建设金融强国的舞台上贡献青春力量！</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一、招聘机构及人数</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中国建设银行苏州分行，招聘230人。</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二、招聘条件</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应聘者在符合《中国建设银行境内分支机构2026年度校园招聘公告》中“招聘基本条件”的基础上，还应满足以下要求：</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lastRenderedPageBreak/>
        <w:t>（一）境内院校毕业生须具有普通高等院校大学本科及以上学历、学位，且在2025年1月至2026年7月之间毕业，报到时取得国家认可的毕业证和学位证。</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境外院校归国留学生须在2025年1月至2026年7月之间毕业，报到时取得</w:t>
      </w:r>
      <w:bookmarkStart w:id="0" w:name="_Hlk144071601"/>
      <w:bookmarkEnd w:id="0"/>
      <w:r>
        <w:rPr>
          <w:rFonts w:hint="eastAsia"/>
          <w:color w:val="000000"/>
          <w:sz w:val="27"/>
          <w:szCs w:val="27"/>
        </w:rPr>
        <w:t>学历（学位）证书，以及国家教育部留学服务中心出具的国外学历学位认证书。</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（二）应聘苏州市城区机构的毕业生应具有良好的外语沟通能力，具体要求如下：</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1.须通过国家大学英语四级（CET4）考试（成绩不低于425分），或托业（TOEIC）听读公开考试（成绩不低于630分），或新托福（TOEFL-IBT）考试（成绩不低于75分），</w:t>
      </w:r>
      <w:proofErr w:type="gramStart"/>
      <w:r>
        <w:rPr>
          <w:rFonts w:hint="eastAsia"/>
          <w:color w:val="000000"/>
          <w:sz w:val="27"/>
          <w:szCs w:val="27"/>
        </w:rPr>
        <w:t>或雅思</w:t>
      </w:r>
      <w:proofErr w:type="gramEnd"/>
      <w:r>
        <w:rPr>
          <w:rFonts w:hint="eastAsia"/>
          <w:color w:val="000000"/>
          <w:sz w:val="27"/>
          <w:szCs w:val="27"/>
        </w:rPr>
        <w:t>（IELTS）考试（成绩不低于5.5分）。</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2.英语专业毕业生须通过国家英语专业四级考试（成绩不低于60分），其他外语类专业毕业生须通过主修语种的相应水平考试。</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三、招聘岗位及说明</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1.管理培训生（通用方向）。</w:t>
      </w:r>
      <w:r>
        <w:rPr>
          <w:rFonts w:hint="eastAsia"/>
          <w:color w:val="000000"/>
          <w:sz w:val="27"/>
          <w:szCs w:val="27"/>
        </w:rPr>
        <w:t>作为二级分支行部门及网点负责人岗位的管理人才储备，在基层进行一定期限的培养锻炼后，根据培养情况，安排在二级分支行部门工作，或作为网点负责人的后备人选。</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2.管理培训生（消防安全方向）</w:t>
      </w:r>
      <w:r>
        <w:rPr>
          <w:rFonts w:hint="eastAsia"/>
          <w:color w:val="000000"/>
          <w:sz w:val="27"/>
          <w:szCs w:val="27"/>
        </w:rPr>
        <w:t>。主要从事消防安全管理等工作，重点招收消防工程相关专业毕业生。在基层进行一定期限的培养锻炼后，根据培养情况，安排在一级分行、二级分支行安全保卫相关部门工作。</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管理培训生</w:t>
      </w:r>
      <w:proofErr w:type="gramStart"/>
      <w:r>
        <w:rPr>
          <w:rFonts w:hint="eastAsia"/>
          <w:color w:val="000000"/>
          <w:sz w:val="27"/>
          <w:szCs w:val="27"/>
        </w:rPr>
        <w:t>应毕业</w:t>
      </w:r>
      <w:proofErr w:type="gramEnd"/>
      <w:r>
        <w:rPr>
          <w:rFonts w:hint="eastAsia"/>
          <w:color w:val="000000"/>
          <w:sz w:val="27"/>
          <w:szCs w:val="27"/>
        </w:rPr>
        <w:t>于境内外知名院校，并通过大学英语六级（425分以上），或托业（TOEIC）听读公开考试（成绩不低于715分），或</w:t>
      </w:r>
      <w:r>
        <w:rPr>
          <w:rFonts w:hint="eastAsia"/>
          <w:color w:val="000000"/>
          <w:sz w:val="27"/>
          <w:szCs w:val="27"/>
        </w:rPr>
        <w:lastRenderedPageBreak/>
        <w:t>新托福（TOEFL-IBT）考试（成绩不低于85分），</w:t>
      </w:r>
      <w:proofErr w:type="gramStart"/>
      <w:r>
        <w:rPr>
          <w:rFonts w:hint="eastAsia"/>
          <w:color w:val="000000"/>
          <w:sz w:val="27"/>
          <w:szCs w:val="27"/>
        </w:rPr>
        <w:t>或雅思</w:t>
      </w:r>
      <w:proofErr w:type="gramEnd"/>
      <w:r>
        <w:rPr>
          <w:rFonts w:hint="eastAsia"/>
          <w:color w:val="000000"/>
          <w:sz w:val="27"/>
          <w:szCs w:val="27"/>
        </w:rPr>
        <w:t>（IELTS）考试（成绩不低于6.5分），英语专业毕业生须通过国家英语专业八级考试（成绩不低于60分），其他外语类专业毕业生须通过主修语种的相应水平考试。境内院校毕业生须在2026年1月至7月之间毕业。</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3.科技类专项人才。</w:t>
      </w:r>
      <w:r>
        <w:rPr>
          <w:rFonts w:hint="eastAsia"/>
          <w:color w:val="000000"/>
          <w:sz w:val="27"/>
          <w:szCs w:val="27"/>
        </w:rPr>
        <w:t>主要从事数据挖掘分析、大数据营销、技术研发、系统运营维护等相关工作，重点招收数理统计、计算机、人工智能、软件工程、通信工程及其他理工类专业毕业生。新员工入职后，有机会安排至分行金融科技部，或总行运营数据中心、金融科技子公司（含各事业群）等</w:t>
      </w:r>
      <w:proofErr w:type="gramStart"/>
      <w:r>
        <w:rPr>
          <w:rFonts w:hint="eastAsia"/>
          <w:color w:val="000000"/>
          <w:sz w:val="27"/>
          <w:szCs w:val="27"/>
        </w:rPr>
        <w:t>机构跟岗学习</w:t>
      </w:r>
      <w:proofErr w:type="gramEnd"/>
      <w:r>
        <w:rPr>
          <w:rFonts w:hint="eastAsia"/>
          <w:color w:val="000000"/>
          <w:sz w:val="27"/>
          <w:szCs w:val="27"/>
        </w:rPr>
        <w:t>。</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4.综合营销岗。</w:t>
      </w:r>
      <w:r>
        <w:rPr>
          <w:rFonts w:hint="eastAsia"/>
          <w:color w:val="000000"/>
          <w:sz w:val="27"/>
          <w:szCs w:val="27"/>
        </w:rPr>
        <w:t>主要从事客户服务、柜面服务及业务营销等工作。新员工入职后，先在基层网点柜员等岗位进行培养锻炼，根据个人表现及工作需要，聘任至营业网点或其他机构相关岗位。</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5.柜面服务岗。</w:t>
      </w:r>
      <w:r>
        <w:rPr>
          <w:rFonts w:hint="eastAsia"/>
          <w:color w:val="000000"/>
          <w:sz w:val="27"/>
          <w:szCs w:val="27"/>
        </w:rPr>
        <w:t>主要从事网点柜面服务工作，新员工入职后，在柜面服务岗位上工作不少于3年。</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6.大学生村官及“三支一扶”人员专项报名通道。</w:t>
      </w:r>
      <w:r>
        <w:rPr>
          <w:rFonts w:hint="eastAsia"/>
          <w:color w:val="000000"/>
          <w:sz w:val="27"/>
          <w:szCs w:val="27"/>
        </w:rPr>
        <w:t>大学生村官及“三支一扶”人员应聘时，请在填报志愿时选择“大学生村官及‘三支一扶’人员专项报名通道”，在符合本公告“招聘条件”（</w:t>
      </w:r>
      <w:proofErr w:type="gramStart"/>
      <w:r>
        <w:rPr>
          <w:rFonts w:hint="eastAsia"/>
          <w:color w:val="000000"/>
          <w:sz w:val="27"/>
          <w:szCs w:val="27"/>
        </w:rPr>
        <w:t>除毕业</w:t>
      </w:r>
      <w:proofErr w:type="gramEnd"/>
      <w:r>
        <w:rPr>
          <w:rFonts w:hint="eastAsia"/>
          <w:color w:val="000000"/>
          <w:sz w:val="27"/>
          <w:szCs w:val="27"/>
        </w:rPr>
        <w:t>时间要求）基础上还需符合以下应聘要求：</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（1）</w:t>
      </w:r>
      <w:bookmarkStart w:id="1" w:name="_Hlk47887274"/>
      <w:bookmarkEnd w:id="1"/>
      <w:r>
        <w:rPr>
          <w:rFonts w:hint="eastAsia"/>
          <w:color w:val="000000"/>
          <w:sz w:val="27"/>
          <w:szCs w:val="27"/>
        </w:rPr>
        <w:t>普通高等院校本科及以上学历毕业后即担任大学生村官或参加“三支一扶”计划，于2025年1月至2026年7月聘期结束。</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（2）聘期</w:t>
      </w:r>
      <w:proofErr w:type="gramStart"/>
      <w:r>
        <w:rPr>
          <w:rFonts w:hint="eastAsia"/>
          <w:color w:val="000000"/>
          <w:sz w:val="27"/>
          <w:szCs w:val="27"/>
        </w:rPr>
        <w:t>内考核</w:t>
      </w:r>
      <w:proofErr w:type="gramEnd"/>
      <w:r>
        <w:rPr>
          <w:rFonts w:hint="eastAsia"/>
          <w:color w:val="000000"/>
          <w:sz w:val="27"/>
          <w:szCs w:val="27"/>
        </w:rPr>
        <w:t>结果应为“称职（合格）”及以上，录用入职时能够提供当地政府组织部门出具的聘用期间工作鉴定。</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lastRenderedPageBreak/>
        <w:t>（3）大学生村官及“三支一扶”人员专项报名通道主要面向以下机构开放：昆山分行、太仓分行、张家港分行、常熟分行。</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根据人才成长规律，着眼于员工长远发展，新员工入职后原则上应在我</w:t>
      </w:r>
      <w:proofErr w:type="gramStart"/>
      <w:r>
        <w:rPr>
          <w:rFonts w:hint="eastAsia"/>
          <w:color w:val="000000"/>
          <w:sz w:val="27"/>
          <w:szCs w:val="27"/>
        </w:rPr>
        <w:t>行基层</w:t>
      </w:r>
      <w:proofErr w:type="gramEnd"/>
      <w:r>
        <w:rPr>
          <w:rFonts w:hint="eastAsia"/>
          <w:color w:val="000000"/>
          <w:sz w:val="27"/>
          <w:szCs w:val="27"/>
        </w:rPr>
        <w:t>岗位工作两年以上，科技类专项人才可根据实际情况实施差异化培养。</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四、工作地点</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姑苏区、吴中区、相城区、苏州高新区、苏州工业园区、吴江区、常熟市、张家港市、昆山市、太仓市。</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五、招聘程序</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包括报名、初选、笔试、面试、体检和录用等环节。</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（一）报名。本次招聘</w:t>
      </w:r>
      <w:proofErr w:type="gramStart"/>
      <w:r>
        <w:rPr>
          <w:rFonts w:hint="eastAsia"/>
          <w:color w:val="000000"/>
          <w:sz w:val="27"/>
          <w:szCs w:val="27"/>
        </w:rPr>
        <w:t>分为官网报名</w:t>
      </w:r>
      <w:proofErr w:type="gramEnd"/>
      <w:r>
        <w:rPr>
          <w:rFonts w:hint="eastAsia"/>
          <w:color w:val="000000"/>
          <w:sz w:val="27"/>
          <w:szCs w:val="27"/>
        </w:rPr>
        <w:t>和移动端报名两种方式，具体说明如下：</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1.</w:t>
      </w:r>
      <w:proofErr w:type="gramStart"/>
      <w:r>
        <w:rPr>
          <w:rFonts w:hint="eastAsia"/>
          <w:color w:val="000000"/>
          <w:sz w:val="27"/>
          <w:szCs w:val="27"/>
        </w:rPr>
        <w:t>官网报名</w:t>
      </w:r>
      <w:proofErr w:type="gramEnd"/>
      <w:r>
        <w:rPr>
          <w:rFonts w:hint="eastAsia"/>
          <w:color w:val="000000"/>
          <w:sz w:val="27"/>
          <w:szCs w:val="27"/>
        </w:rPr>
        <w:t>。应聘者可以直接登录我行官方网站“诚聘英才”频道(http://job.ccb.com)并按要求进行注册、报名。</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2.移动端报名。关注“中国建设银行人才招聘”公众号，通过公众号底部“我要应聘”入口进行报名。</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每位应聘者最多可填报两个志愿，在报名截止日之前可修改两次志愿，调整志愿顺序也视为一次修改。请根据招聘需求及个人情况选择志愿。志愿选择及顺序非常重要，请慎重考虑。报名截止时间为</w:t>
      </w:r>
      <w:r>
        <w:rPr>
          <w:rStyle w:val="a6"/>
          <w:rFonts w:hint="eastAsia"/>
          <w:color w:val="000000"/>
          <w:sz w:val="27"/>
          <w:szCs w:val="27"/>
        </w:rPr>
        <w:t>2025年10月10日24点（北京时间）</w:t>
      </w:r>
      <w:r>
        <w:rPr>
          <w:rFonts w:hint="eastAsia"/>
          <w:color w:val="000000"/>
          <w:sz w:val="27"/>
          <w:szCs w:val="27"/>
        </w:rPr>
        <w:t>。</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（二）初选。我行将对应聘者进行初选，并确定参加笔试人员名单。</w:t>
      </w:r>
    </w:p>
    <w:p w:rsidR="00D53DAC" w:rsidRDefault="00D53DAC" w:rsidP="00D53DAC">
      <w:pPr>
        <w:pStyle w:val="a5"/>
        <w:shd w:val="clear" w:color="auto" w:fill="F0F5FA"/>
        <w:spacing w:before="0" w:beforeAutospacing="0" w:after="0" w:afterAutospacing="0" w:line="480" w:lineRule="atLeast"/>
        <w:ind w:firstLine="540"/>
        <w:rPr>
          <w:color w:val="000000"/>
          <w:sz w:val="18"/>
          <w:szCs w:val="18"/>
        </w:rPr>
      </w:pPr>
      <w:r>
        <w:rPr>
          <w:rFonts w:hint="eastAsia"/>
          <w:color w:val="000000"/>
          <w:sz w:val="27"/>
          <w:szCs w:val="27"/>
        </w:rPr>
        <w:lastRenderedPageBreak/>
        <w:t>（三）笔试。初选通过人员将参加我行统一组织的笔试。笔试拟采取线下方式，初步定于2025年11月初举行，具体时间以笔试通知为准。</w:t>
      </w:r>
      <w:r>
        <w:rPr>
          <w:rStyle w:val="a6"/>
          <w:rFonts w:hint="eastAsia"/>
          <w:color w:val="000000"/>
          <w:sz w:val="27"/>
          <w:szCs w:val="27"/>
        </w:rPr>
        <w:t>报名过程中，应聘者需填写笔试城市、科目意向，填写内容仅代表应聘者的笔试申请意向，并不代表已获得我行笔试资格，获得笔试资格的应聘者将收到我行发送的笔试通知。笔试城市、科目意向在报名截止后不可更改，届时我行将根据应聘者在报名时选择的笔试城市、科目进行笔试安排。</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本次招聘笔试在全国64个城市同时进行，笔试城市包括：北京市、天津市、石家庄市、秦皇岛市、保定市、廊坊市、太原市、晋中市、呼和浩特市、包头市、沈阳市、大连市、锦州市、长春市、吉林市、哈尔滨市、大庆市、上海市、南京市、徐州市、常州市、苏州市、镇江市、杭州市、宁波市、温州市、嘉兴市、金华市、合肥市、蚌埠市、福州市、厦门市、泉州市、南昌市、赣州市、济南市、青岛市、烟台市、泰安市、郑州市、开封市、洛阳市、武汉市、荆州市、长沙市、广州市、深圳市、珠海市、南宁市、桂林市、海口市、重庆市、成都市、绵阳市、贵阳市、昆明市、拉萨市、西安市、咸阳市、兰州市、西宁市、银川市、乌鲁木齐市、石河子市。</w:t>
      </w:r>
    </w:p>
    <w:p w:rsidR="00D53DAC" w:rsidRDefault="00D53DAC" w:rsidP="00D53DAC">
      <w:pPr>
        <w:pStyle w:val="a5"/>
        <w:shd w:val="clear" w:color="auto" w:fill="F0F5FA"/>
        <w:spacing w:before="0" w:beforeAutospacing="0" w:after="0" w:afterAutospacing="0" w:line="480" w:lineRule="atLeast"/>
        <w:ind w:firstLine="540"/>
        <w:rPr>
          <w:color w:val="000000"/>
          <w:sz w:val="18"/>
          <w:szCs w:val="18"/>
        </w:rPr>
      </w:pPr>
      <w:r>
        <w:rPr>
          <w:rFonts w:hint="eastAsia"/>
          <w:color w:val="000000"/>
          <w:sz w:val="27"/>
          <w:szCs w:val="27"/>
        </w:rPr>
        <w:t>本次招聘笔试分为综合类和信息技术类两个科目，主要考察应聘者的专业知识、职业能力和外语水平。其中，综合类笔试考察的专业知识涉及经济学、财政金融学、货币银行学、会计学、法律、营销、管理、数理统计、信息技术等方面；信息技术类笔试考察的专业知识涉及计算机网络、操作系统、软件工程、信息安全、设计模式、数据结构与算法、</w:t>
      </w:r>
      <w:r>
        <w:rPr>
          <w:rFonts w:hint="eastAsia"/>
          <w:color w:val="000000"/>
          <w:sz w:val="27"/>
          <w:szCs w:val="27"/>
        </w:rPr>
        <w:lastRenderedPageBreak/>
        <w:t>开发语言语法、数据库（语法）等方面。申请科技类专项人才岗位的应聘者，笔试科目请选择“信息技术类”；申请其他岗位的应聘者可在综合评估自身知识储备后任意选择一个笔试科目。</w:t>
      </w:r>
    </w:p>
    <w:p w:rsidR="00D53DAC" w:rsidRDefault="00D53DAC" w:rsidP="00D53DAC">
      <w:pPr>
        <w:pStyle w:val="a5"/>
        <w:shd w:val="clear" w:color="auto" w:fill="F0F5FA"/>
        <w:spacing w:before="0" w:beforeAutospacing="0" w:after="0" w:afterAutospacing="0" w:line="480" w:lineRule="atLeast"/>
        <w:ind w:firstLine="540"/>
        <w:rPr>
          <w:color w:val="000000"/>
          <w:sz w:val="18"/>
          <w:szCs w:val="18"/>
        </w:rPr>
      </w:pPr>
      <w:r>
        <w:rPr>
          <w:rFonts w:hint="eastAsia"/>
          <w:color w:val="000000"/>
          <w:sz w:val="27"/>
          <w:szCs w:val="27"/>
        </w:rPr>
        <w:t>本次招聘仅进行一场笔试，因此应聘者一、二志愿选择的笔试城市、笔试科目应相同，笔试成绩将在一、二志愿中通用。</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（四）面试和体检。我行将组织笔试通过人员面试和体检。</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（五）录用。我行将择优录用应聘者。</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六、相关说明</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一）应聘者需对其提供的应聘资料真实性负责。应聘者进入后续招聘环节不代表其已通过资质核验，我行有权在任意招聘环节核验应聘资料，如与事实不符，我行有权取消其笔试、面试和录用资格，由此导致的后果由应聘者自行承担。</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（二）招聘期间，我行将通过网站招聘系统提示、电子邮件等方式与应聘者联系，请保持通信畅通。</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（三）中国建设银行有权根据岗位需求变化及报名情况等因素，调整、取消或终止个别岗位的招聘工作，并对本次招聘享有最终解释权。</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Style w:val="a6"/>
          <w:rFonts w:hint="eastAsia"/>
          <w:color w:val="000000"/>
          <w:sz w:val="27"/>
          <w:szCs w:val="27"/>
        </w:rPr>
        <w:t>七、联系方式</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电子邮箱：zhaopin.su@ccb.com</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t>招聘专线：95533，通过智能语音导航说出关键字“招聘咨询”，语音识别后可直接接入至招聘专线。</w:t>
      </w:r>
    </w:p>
    <w:p w:rsidR="00D53DAC" w:rsidRDefault="00D53DAC" w:rsidP="00D53DAC">
      <w:pPr>
        <w:pStyle w:val="a5"/>
        <w:shd w:val="clear" w:color="auto" w:fill="F0F5FA"/>
        <w:spacing w:before="0" w:beforeAutospacing="0" w:after="0" w:afterAutospacing="0" w:line="480" w:lineRule="atLeast"/>
        <w:jc w:val="both"/>
        <w:rPr>
          <w:color w:val="000000"/>
          <w:sz w:val="18"/>
          <w:szCs w:val="18"/>
        </w:rPr>
      </w:pPr>
      <w:r>
        <w:rPr>
          <w:rFonts w:hint="eastAsia"/>
          <w:color w:val="000000"/>
          <w:sz w:val="27"/>
          <w:szCs w:val="27"/>
        </w:rPr>
        <w:t> </w:t>
      </w:r>
    </w:p>
    <w:p w:rsidR="00D53DAC" w:rsidRDefault="00D53DAC" w:rsidP="00D53DAC">
      <w:pPr>
        <w:pStyle w:val="a5"/>
        <w:shd w:val="clear" w:color="auto" w:fill="F0F5FA"/>
        <w:spacing w:before="0" w:beforeAutospacing="0" w:after="0" w:afterAutospacing="0" w:line="480" w:lineRule="atLeast"/>
        <w:ind w:firstLine="540"/>
        <w:jc w:val="both"/>
        <w:rPr>
          <w:color w:val="000000"/>
          <w:sz w:val="18"/>
          <w:szCs w:val="18"/>
        </w:rPr>
      </w:pPr>
      <w:r>
        <w:rPr>
          <w:rFonts w:hint="eastAsia"/>
          <w:color w:val="000000"/>
          <w:sz w:val="27"/>
          <w:szCs w:val="27"/>
        </w:rPr>
        <w:lastRenderedPageBreak/>
        <w:t>欢迎关注“中国建设银行人才招聘”公众号，及时获取我行最新招聘动态！</w:t>
      </w:r>
    </w:p>
    <w:p w:rsidR="001175D2" w:rsidRPr="00D53DAC" w:rsidRDefault="001175D2">
      <w:bookmarkStart w:id="2" w:name="_GoBack"/>
      <w:bookmarkEnd w:id="2"/>
    </w:p>
    <w:sectPr w:rsidR="001175D2" w:rsidRPr="00D53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2C" w:rsidRDefault="001A242C" w:rsidP="00D53DAC">
      <w:r>
        <w:separator/>
      </w:r>
    </w:p>
  </w:endnote>
  <w:endnote w:type="continuationSeparator" w:id="0">
    <w:p w:rsidR="001A242C" w:rsidRDefault="001A242C" w:rsidP="00D5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2C" w:rsidRDefault="001A242C" w:rsidP="00D53DAC">
      <w:r>
        <w:separator/>
      </w:r>
    </w:p>
  </w:footnote>
  <w:footnote w:type="continuationSeparator" w:id="0">
    <w:p w:rsidR="001A242C" w:rsidRDefault="001A242C" w:rsidP="00D53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0A"/>
    <w:rsid w:val="001175D2"/>
    <w:rsid w:val="001A242C"/>
    <w:rsid w:val="00291C0A"/>
    <w:rsid w:val="00D5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DAC"/>
    <w:rPr>
      <w:sz w:val="18"/>
      <w:szCs w:val="18"/>
    </w:rPr>
  </w:style>
  <w:style w:type="paragraph" w:styleId="a4">
    <w:name w:val="footer"/>
    <w:basedOn w:val="a"/>
    <w:link w:val="Char0"/>
    <w:uiPriority w:val="99"/>
    <w:unhideWhenUsed/>
    <w:rsid w:val="00D53DAC"/>
    <w:pPr>
      <w:tabs>
        <w:tab w:val="center" w:pos="4153"/>
        <w:tab w:val="right" w:pos="8306"/>
      </w:tabs>
      <w:snapToGrid w:val="0"/>
      <w:jc w:val="left"/>
    </w:pPr>
    <w:rPr>
      <w:sz w:val="18"/>
      <w:szCs w:val="18"/>
    </w:rPr>
  </w:style>
  <w:style w:type="character" w:customStyle="1" w:styleId="Char0">
    <w:name w:val="页脚 Char"/>
    <w:basedOn w:val="a0"/>
    <w:link w:val="a4"/>
    <w:uiPriority w:val="99"/>
    <w:rsid w:val="00D53DAC"/>
    <w:rPr>
      <w:sz w:val="18"/>
      <w:szCs w:val="18"/>
    </w:rPr>
  </w:style>
  <w:style w:type="paragraph" w:styleId="a5">
    <w:name w:val="Normal (Web)"/>
    <w:basedOn w:val="a"/>
    <w:uiPriority w:val="99"/>
    <w:semiHidden/>
    <w:unhideWhenUsed/>
    <w:rsid w:val="00D53DA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3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DAC"/>
    <w:rPr>
      <w:sz w:val="18"/>
      <w:szCs w:val="18"/>
    </w:rPr>
  </w:style>
  <w:style w:type="paragraph" w:styleId="a4">
    <w:name w:val="footer"/>
    <w:basedOn w:val="a"/>
    <w:link w:val="Char0"/>
    <w:uiPriority w:val="99"/>
    <w:unhideWhenUsed/>
    <w:rsid w:val="00D53DAC"/>
    <w:pPr>
      <w:tabs>
        <w:tab w:val="center" w:pos="4153"/>
        <w:tab w:val="right" w:pos="8306"/>
      </w:tabs>
      <w:snapToGrid w:val="0"/>
      <w:jc w:val="left"/>
    </w:pPr>
    <w:rPr>
      <w:sz w:val="18"/>
      <w:szCs w:val="18"/>
    </w:rPr>
  </w:style>
  <w:style w:type="character" w:customStyle="1" w:styleId="Char0">
    <w:name w:val="页脚 Char"/>
    <w:basedOn w:val="a0"/>
    <w:link w:val="a4"/>
    <w:uiPriority w:val="99"/>
    <w:rsid w:val="00D53DAC"/>
    <w:rPr>
      <w:sz w:val="18"/>
      <w:szCs w:val="18"/>
    </w:rPr>
  </w:style>
  <w:style w:type="paragraph" w:styleId="a5">
    <w:name w:val="Normal (Web)"/>
    <w:basedOn w:val="a"/>
    <w:uiPriority w:val="99"/>
    <w:semiHidden/>
    <w:unhideWhenUsed/>
    <w:rsid w:val="00D53DA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3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吴启贤</dc:creator>
  <cp:keywords/>
  <dc:description/>
  <cp:lastModifiedBy>吴启贤</cp:lastModifiedBy>
  <cp:revision>2</cp:revision>
  <dcterms:created xsi:type="dcterms:W3CDTF">2025-09-10T08:08:00Z</dcterms:created>
  <dcterms:modified xsi:type="dcterms:W3CDTF">2025-09-10T08:09:00Z</dcterms:modified>
</cp:coreProperties>
</file>