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sz w:val="32"/>
        </w:rPr>
      </w:pPr>
      <w:bookmarkStart w:id="7" w:name="_GoBack"/>
      <w:bookmarkStart w:id="0" w:name="OLE_LINK1"/>
      <w:bookmarkStart w:id="1" w:name="OLE_LINK2"/>
      <w:bookmarkStart w:id="2" w:name="OLE_LINK3"/>
      <w:bookmarkStart w:id="3" w:name="OLE_LINK4"/>
      <w:bookmarkStart w:id="4" w:name="OLE_LINK6"/>
      <w:bookmarkStart w:id="5" w:name="OLE_LINK7"/>
    </w:p>
    <w:p>
      <w:pPr>
        <w:jc w:val="center"/>
        <w:rPr>
          <w:rFonts w:ascii="微软雅黑" w:hAnsi="微软雅黑" w:eastAsia="微软雅黑"/>
          <w:b/>
          <w:sz w:val="32"/>
        </w:rPr>
      </w:pPr>
      <w:bookmarkStart w:id="6" w:name="OLE_LINK5"/>
      <w:r>
        <w:rPr>
          <w:rFonts w:hint="eastAsia" w:ascii="微软雅黑" w:hAnsi="微软雅黑" w:eastAsia="微软雅黑"/>
          <w:b/>
          <w:sz w:val="32"/>
        </w:rPr>
        <w:t>遇见“新”自己</w:t>
      </w:r>
    </w:p>
    <w:p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ascii="华文中宋" w:hAnsi="华文中宋" w:eastAsia="华文中宋"/>
          <w:b/>
          <w:sz w:val="28"/>
          <w:szCs w:val="28"/>
        </w:rPr>
        <w:t>科华集团</w:t>
      </w:r>
      <w:r>
        <w:rPr>
          <w:rFonts w:hint="eastAsia" w:ascii="华文中宋" w:hAnsi="华文中宋" w:eastAsia="华文中宋"/>
          <w:b/>
          <w:sz w:val="28"/>
          <w:szCs w:val="28"/>
        </w:rPr>
        <w:t>202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6</w:t>
      </w:r>
      <w:r>
        <w:rPr>
          <w:rFonts w:hint="eastAsia" w:ascii="华文中宋" w:hAnsi="华文中宋" w:eastAsia="华文中宋"/>
          <w:b/>
          <w:sz w:val="28"/>
          <w:szCs w:val="28"/>
        </w:rPr>
        <w:t>届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全球</w:t>
      </w:r>
      <w:r>
        <w:rPr>
          <w:rFonts w:hint="eastAsia" w:ascii="华文中宋" w:hAnsi="华文中宋" w:eastAsia="华文中宋"/>
          <w:b/>
          <w:sz w:val="28"/>
          <w:szCs w:val="28"/>
        </w:rPr>
        <w:t>校园招聘简章</w:t>
      </w:r>
    </w:p>
    <w:bookmarkEnd w:id="6"/>
    <w:p>
      <w:pPr>
        <w:rPr>
          <w:rFonts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20"/>
        <w:jc w:val="center"/>
        <w:rPr>
          <w:rFonts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  <w:t>集科技精髓，创华夏伟业。</w:t>
      </w:r>
    </w:p>
    <w:p>
      <w:pPr>
        <w:ind w:firstLine="420"/>
        <w:jc w:val="center"/>
        <w:rPr>
          <w:rFonts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  <w:t>科华初心永砺，执着追求，</w:t>
      </w:r>
    </w:p>
    <w:p>
      <w:pPr>
        <w:ind w:firstLine="420"/>
        <w:jc w:val="center"/>
        <w:rPr>
          <w:rFonts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  <w:t>与时代同行，引领科技创新，</w:t>
      </w:r>
    </w:p>
    <w:p>
      <w:pPr>
        <w:ind w:firstLine="420"/>
        <w:jc w:val="center"/>
        <w:rPr>
          <w:rFonts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  <w:t>以智慧电能驱动低碳数字未来，</w:t>
      </w:r>
    </w:p>
    <w:p>
      <w:pPr>
        <w:ind w:firstLine="420"/>
        <w:jc w:val="center"/>
        <w:rPr>
          <w:rFonts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  <w:t>致力于成为全球卓越的智慧电能服务商，</w:t>
      </w:r>
    </w:p>
    <w:p>
      <w:pPr>
        <w:ind w:firstLine="420"/>
        <w:jc w:val="center"/>
        <w:rPr>
          <w:rFonts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  <w:t>双碳时代，科华邀您一起乘风破浪，共创美好未来。</w:t>
      </w:r>
    </w:p>
    <w:p>
      <w:pPr>
        <w:ind w:firstLine="1890" w:firstLineChars="900"/>
        <w:rPr>
          <w:rFonts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1890" w:firstLineChars="900"/>
        <w:rPr>
          <w:rFonts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20" w:firstLineChars="200"/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t>科华数据（股票代码：002335）前身创立于1988年，近40年来深耕电力电子与数字技术创新，形成数据中心、高端电源、清洁能源三大业务矩阵，服务网络覆盖全球100余个国家和地区。公司以“AI+数字能源”为核心，为互联网、金融、交通、石化、通信、电力、政府、医疗、科研教育等行业提供智慧电能及智算解决方案，共建数字低碳未来。科华，创造可持续价值。</w:t>
      </w:r>
    </w:p>
    <w:p>
      <w:pPr>
        <w:rPr>
          <w:rFonts w:ascii="华文中宋" w:hAnsi="华文中宋" w:eastAsia="华文中宋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11"/>
        <w:numPr>
          <w:ilvl w:val="0"/>
          <w:numId w:val="1"/>
        </w:numPr>
        <w:ind w:firstLineChars="0"/>
        <w:rPr>
          <w:rFonts w:ascii="华文中宋" w:hAnsi="华文中宋" w:eastAsia="华文中宋" w:cs="优设标题黑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优设标题黑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市场地位</w:t>
      </w:r>
    </w:p>
    <w:p>
      <w:pPr>
        <w:numPr>
          <w:ilvl w:val="0"/>
          <w:numId w:val="2"/>
        </w:numPr>
        <w:rPr>
          <w:rFonts w:ascii="华文中宋" w:hAnsi="华文中宋" w:eastAsia="华文中宋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新能源</w:t>
      </w:r>
    </w:p>
    <w:p>
      <w:pPr>
        <w:rPr>
          <w:rFonts w:ascii="华文中宋" w:hAnsi="华文中宋" w:eastAsia="华文中宋"/>
          <w:color w:val="auto"/>
        </w:rPr>
      </w:pPr>
      <w:r>
        <w:rPr>
          <w:rFonts w:hint="eastAsia" w:ascii="华文中宋" w:hAnsi="华文中宋" w:eastAsia="华文中宋"/>
          <w:color w:val="auto"/>
        </w:rPr>
        <w:t>连续10年全球新能源企业500强（中国能源报，2024）</w:t>
      </w:r>
    </w:p>
    <w:p>
      <w:pPr>
        <w:rPr>
          <w:rFonts w:hint="eastAsia" w:ascii="华文中宋" w:hAnsi="华文中宋" w:eastAsia="华文中宋"/>
          <w:color w:val="auto"/>
        </w:rPr>
      </w:pPr>
      <w:r>
        <w:rPr>
          <w:rFonts w:hint="eastAsia" w:ascii="华文中宋" w:hAnsi="华文中宋" w:eastAsia="华文中宋"/>
          <w:color w:val="auto"/>
        </w:rPr>
        <w:t>202</w:t>
      </w:r>
      <w:r>
        <w:rPr>
          <w:rFonts w:hint="eastAsia" w:ascii="华文中宋" w:hAnsi="华文中宋" w:eastAsia="华文中宋"/>
          <w:color w:val="auto"/>
          <w:lang w:val="en-US" w:eastAsia="zh-CN"/>
        </w:rPr>
        <w:t>4</w:t>
      </w:r>
      <w:r>
        <w:rPr>
          <w:rFonts w:hint="eastAsia" w:ascii="华文中宋" w:hAnsi="华文中宋" w:eastAsia="华文中宋"/>
          <w:color w:val="auto"/>
        </w:rPr>
        <w:t>中国储能PCS出货量No.1 （CNESA，2024)</w:t>
      </w:r>
    </w:p>
    <w:p>
      <w:pPr>
        <w:rPr>
          <w:rFonts w:hint="eastAsia" w:ascii="华文中宋" w:hAnsi="华文中宋" w:eastAsia="华文中宋"/>
          <w:color w:val="auto"/>
        </w:rPr>
      </w:pPr>
      <w:r>
        <w:rPr>
          <w:rFonts w:hint="eastAsia" w:ascii="华文中宋" w:hAnsi="华文中宋" w:eastAsia="华文中宋"/>
        </w:rPr>
        <w:t>2018-2024年度中国储能产业最具影响力企业（CIES）</w:t>
      </w:r>
    </w:p>
    <w:p>
      <w:pPr>
        <w:rPr>
          <w:rFonts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2"/>
        </w:numPr>
        <w:rPr>
          <w:rFonts w:ascii="华文中宋" w:hAnsi="华文中宋" w:eastAsia="华文中宋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数据中心  </w:t>
      </w:r>
    </w:p>
    <w:p>
      <w:p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中国微模块数据中心市场份额No.1 （Forward，2023/2024）</w:t>
      </w:r>
    </w:p>
    <w:p>
      <w:p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中国大型零售型数据中心上架率No.1 （Frost &amp; Sullivan，202</w:t>
      </w:r>
      <w:r>
        <w:rPr>
          <w:rFonts w:hint="eastAsia" w:ascii="华文中宋" w:hAnsi="华文中宋" w:eastAsia="华文中宋"/>
          <w:lang w:val="en-US" w:eastAsia="zh-CN"/>
        </w:rPr>
        <w:t>3</w:t>
      </w:r>
      <w:r>
        <w:rPr>
          <w:rFonts w:hint="eastAsia" w:ascii="华文中宋" w:hAnsi="华文中宋" w:eastAsia="华文中宋"/>
        </w:rPr>
        <w:t>）</w:t>
      </w:r>
    </w:p>
    <w:p>
      <w:pPr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</w:rPr>
        <w:t>科华自建10大数据中心</w:t>
      </w:r>
    </w:p>
    <w:p>
      <w:pPr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  <w:color w:val="953735" w:themeColor="accent2" w:themeShade="BF"/>
        </w:rPr>
        <w:t xml:space="preserve"> </w:t>
      </w:r>
    </w:p>
    <w:p>
      <w:pPr>
        <w:numPr>
          <w:ilvl w:val="0"/>
          <w:numId w:val="2"/>
        </w:numPr>
        <w:rPr>
          <w:rFonts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高端电源  </w:t>
      </w:r>
      <w:r>
        <w:rPr>
          <w:rFonts w:hint="eastAsia"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</w:p>
    <w:p>
      <w:pPr>
        <w:rPr>
          <w:rFonts w:hint="eastAsia" w:ascii="华文中宋" w:hAnsi="华文中宋" w:eastAsia="华文中宋"/>
          <w:color w:val="auto"/>
        </w:rPr>
      </w:pPr>
      <w:r>
        <w:rPr>
          <w:rFonts w:hint="eastAsia" w:ascii="华文中宋" w:hAnsi="华文中宋" w:eastAsia="华文中宋"/>
          <w:color w:val="auto"/>
        </w:rPr>
        <w:t>亚太工业UPS市场份额No.1（Omdia ，2023）</w:t>
      </w:r>
    </w:p>
    <w:p>
      <w:pPr>
        <w:rPr>
          <w:rFonts w:ascii="华文中宋" w:hAnsi="华文中宋" w:eastAsia="华文中宋"/>
          <w:color w:val="auto"/>
        </w:rPr>
      </w:pPr>
      <w:r>
        <w:rPr>
          <w:rFonts w:hint="eastAsia" w:ascii="华文中宋" w:hAnsi="华文中宋" w:eastAsia="华文中宋"/>
          <w:color w:val="auto"/>
        </w:rPr>
        <w:t>蝉联全球模块化UPS市场份额 No.4（Omdia ，2023）</w:t>
      </w:r>
    </w:p>
    <w:p>
      <w:pPr>
        <w:rPr>
          <w:rFonts w:ascii="华文中宋" w:hAnsi="华文中宋" w:eastAsia="华文中宋"/>
          <w:color w:val="auto"/>
        </w:rPr>
      </w:pPr>
      <w:r>
        <w:rPr>
          <w:rFonts w:hint="eastAsia" w:ascii="华文中宋" w:hAnsi="华文中宋" w:eastAsia="华文中宋"/>
          <w:color w:val="auto"/>
        </w:rPr>
        <w:t>国家制造业单项冠军产品（工业和信息化部2023-2025）</w:t>
      </w:r>
    </w:p>
    <w:p>
      <w:pPr>
        <w:rPr>
          <w:rFonts w:hint="eastAsia" w:ascii="华文中宋" w:hAnsi="华文中宋" w:eastAsia="华文中宋" w:cs="宋体"/>
          <w:lang w:val="en-US" w:eastAsia="zh-CN"/>
        </w:rPr>
      </w:pPr>
    </w:p>
    <w:p>
      <w:pPr>
        <w:numPr>
          <w:ilvl w:val="0"/>
          <w:numId w:val="2"/>
        </w:numPr>
        <w:rPr>
          <w:rFonts w:ascii="华文中宋" w:hAnsi="华文中宋" w:eastAsia="华文中宋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新能源汽车充换电系统</w:t>
      </w:r>
    </w:p>
    <w:p>
      <w:pPr>
        <w:rPr>
          <w:rFonts w:hint="eastAsia"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  <w:t>连续六年入选中国充换电行业十大影响力品牌 （中国充电桩网）</w:t>
      </w:r>
    </w:p>
    <w:p>
      <w:pPr>
        <w:rPr>
          <w:rFonts w:hint="eastAsia"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  <w:t>The smarter E  AWARD 2025 E-Mobility 获奖企业（中国唯一桩企）</w:t>
      </w:r>
    </w:p>
    <w:p>
      <w:pPr>
        <w:rPr>
          <w:rFonts w:hint="eastAsia"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  <w:t>2024年中国充电桩行业质量金奖企业 （车桩新媒体）</w:t>
      </w:r>
    </w:p>
    <w:p>
      <w:pPr>
        <w:rPr>
          <w:rFonts w:hint="eastAsia"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1"/>
        <w:numPr>
          <w:ilvl w:val="0"/>
          <w:numId w:val="1"/>
        </w:numPr>
        <w:ind w:firstLineChars="0"/>
        <w:rPr>
          <w:rFonts w:ascii="华文中宋" w:hAnsi="华文中宋" w:eastAsia="华文中宋" w:cs="优设标题黑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优设标题黑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科华荣耀</w:t>
      </w:r>
    </w:p>
    <w:p>
      <w:pPr>
        <w:numPr>
          <w:ilvl w:val="0"/>
          <w:numId w:val="3"/>
        </w:numPr>
        <w:rPr>
          <w:rFonts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  <w:t>博士后科研工作站</w:t>
      </w:r>
    </w:p>
    <w:p>
      <w:pPr>
        <w:numPr>
          <w:ilvl w:val="0"/>
          <w:numId w:val="3"/>
        </w:numPr>
        <w:rPr>
          <w:rFonts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  <w:t>自主培养</w:t>
      </w:r>
      <w:r>
        <w:rPr>
          <w:rFonts w:hint="eastAsia" w:ascii="华文中宋" w:hAnsi="华文中宋" w:eastAsia="华文中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  <w:t>名国务院特殊津贴专家</w:t>
      </w:r>
    </w:p>
    <w:p>
      <w:pPr>
        <w:numPr>
          <w:ilvl w:val="0"/>
          <w:numId w:val="3"/>
        </w:num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  <w:t>国家认定“企业技术中心”</w:t>
      </w:r>
    </w:p>
    <w:p>
      <w:pPr>
        <w:numPr>
          <w:ilvl w:val="0"/>
          <w:numId w:val="3"/>
        </w:numPr>
        <w:rPr>
          <w:rFonts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华文中宋" w:hAnsi="华文中宋" w:eastAsia="华文中宋"/>
        </w:rPr>
        <w:t>202</w:t>
      </w:r>
      <w:r>
        <w:rPr>
          <w:rFonts w:hint="eastAsia" w:ascii="华文中宋" w:hAnsi="华文中宋" w:eastAsia="华文中宋"/>
        </w:rPr>
        <w:t>4年福建民营企业</w:t>
      </w:r>
      <w:r>
        <w:rPr>
          <w:rFonts w:ascii="华文中宋" w:hAnsi="华文中宋" w:eastAsia="华文中宋"/>
        </w:rPr>
        <w:t>100</w:t>
      </w:r>
      <w:r>
        <w:rPr>
          <w:rFonts w:hint="eastAsia" w:ascii="华文中宋" w:hAnsi="华文中宋" w:eastAsia="华文中宋"/>
        </w:rPr>
        <w:t>强</w:t>
      </w:r>
    </w:p>
    <w:p>
      <w:pPr>
        <w:numPr>
          <w:ilvl w:val="0"/>
          <w:numId w:val="3"/>
        </w:numPr>
        <w:rPr>
          <w:rFonts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lang w:val="en-US" w:eastAsia="zh-CN"/>
        </w:rPr>
        <w:t>2024亚洲最佳职场（中国大陆区）</w:t>
      </w:r>
    </w:p>
    <w:p>
      <w:pPr>
        <w:rPr>
          <w:rFonts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1"/>
        <w:numPr>
          <w:ilvl w:val="0"/>
          <w:numId w:val="1"/>
        </w:numPr>
        <w:ind w:firstLineChars="0"/>
        <w:rPr>
          <w:rFonts w:ascii="华文中宋" w:hAnsi="华文中宋" w:eastAsia="华文中宋" w:cs="优设标题黑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优设标题黑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招聘需求</w:t>
      </w:r>
    </w:p>
    <w:p>
      <w:pPr>
        <w:pStyle w:val="11"/>
        <w:numPr>
          <w:ilvl w:val="0"/>
          <w:numId w:val="4"/>
        </w:numPr>
        <w:spacing w:line="360" w:lineRule="auto"/>
        <w:ind w:firstLineChars="0"/>
        <w:rPr>
          <w:rFonts w:hint="eastAsia" w:ascii="华文中宋" w:hAnsi="华文中宋" w:eastAsia="华文中宋" w:cs="华文中宋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招聘对象：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2026届海内外本硕博应届毕业生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毕业时间：2025年9月-2026年6月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中国大陆[内地]以毕业证时间为准，中国港澳台以及海外地区以学位证时间为准</w:t>
      </w:r>
    </w:p>
    <w:p>
      <w:pPr>
        <w:rPr>
          <w:rFonts w:hint="eastAsia" w:ascii="华文中宋" w:hAnsi="华文中宋" w:eastAsia="华文中宋"/>
          <w:lang w:val="en-US" w:eastAsia="zh-CN"/>
        </w:rPr>
      </w:pPr>
    </w:p>
    <w:p>
      <w:pPr>
        <w:pStyle w:val="11"/>
        <w:numPr>
          <w:ilvl w:val="0"/>
          <w:numId w:val="4"/>
        </w:numPr>
        <w:spacing w:line="360" w:lineRule="auto"/>
        <w:ind w:firstLineChars="0"/>
        <w:rPr>
          <w:rFonts w:hint="eastAsia" w:ascii="华文中宋" w:hAnsi="华文中宋" w:eastAsia="华文中宋" w:cs="华文中宋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招聘岗位：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英才计划：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电力电子博士（高端电源/新能源/充电桩）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default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集团管培生（产品研发/国内营销/海外营销）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硬件工程师（英才计划）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电力电子控制算法工程师（英才计划）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研发类：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硬件工程师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嵌入式控制软件工程师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结构工程师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电气工艺工程师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硬件测试工程师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LINUX软件工程师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营销类：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营销工程师（国内/海外）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售前技术工程师（国内/海外）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售后技术支持工程师（国内/海外）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市场开发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海外市场宣传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default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海外市场洞察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供应链类：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采购工程师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质量工程师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自动化测试工程师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工艺工程师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IE工程师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电气工程师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器件认证工程师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计划/物控工程师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职能类：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IT-技术开发工程师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IT-系统应用工程师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IT-信息安全工程师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IT-运维工程师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财务专员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人力专员</w:t>
      </w:r>
    </w:p>
    <w:p>
      <w:pPr>
        <w:pStyle w:val="11"/>
        <w:numPr>
          <w:ilvl w:val="0"/>
          <w:numId w:val="0"/>
        </w:numPr>
        <w:spacing w:line="360" w:lineRule="auto"/>
        <w:ind w:left="210" w:leftChars="0"/>
        <w:rPr>
          <w:rFonts w:hint="eastAsia" w:ascii="华文中宋" w:hAnsi="华文中宋" w:eastAsia="华文中宋" w:cs="华文中宋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11"/>
        <w:numPr>
          <w:ilvl w:val="0"/>
          <w:numId w:val="4"/>
        </w:numPr>
        <w:spacing w:line="360" w:lineRule="auto"/>
        <w:ind w:firstLineChars="0"/>
        <w:rPr>
          <w:rFonts w:hint="eastAsia" w:ascii="华文中宋" w:hAnsi="华文中宋" w:eastAsia="华文中宋" w:cs="华文中宋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专业要求：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电力电子类、电气工程类、自动化类、控制工程类、机电类、智能电网类、电子信息类、能源与动力工程类、新能源类、储能类等优先。</w:t>
      </w:r>
    </w:p>
    <w:p>
      <w:pPr>
        <w:rPr>
          <w:rFonts w:hint="eastAsia" w:ascii="华文中宋" w:hAnsi="华文中宋" w:eastAsia="华文中宋"/>
          <w:lang w:val="en-US" w:eastAsia="zh-CN"/>
        </w:rPr>
      </w:pPr>
    </w:p>
    <w:p>
      <w:pPr>
        <w:pStyle w:val="11"/>
        <w:numPr>
          <w:ilvl w:val="0"/>
          <w:numId w:val="4"/>
        </w:numPr>
        <w:spacing w:line="360" w:lineRule="auto"/>
        <w:ind w:firstLineChars="0"/>
        <w:rPr>
          <w:rFonts w:hint="eastAsia" w:ascii="华文中宋" w:hAnsi="华文中宋" w:eastAsia="华文中宋" w:cs="华文中宋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招聘时间：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2025年6月24日-2026年6月30日</w:t>
      </w:r>
    </w:p>
    <w:p>
      <w:pPr>
        <w:ind w:firstLine="540" w:firstLineChars="300"/>
        <w:rPr>
          <w:rFonts w:hint="eastAsia" w:ascii="华文中宋" w:hAnsi="华文中宋" w:eastAsia="华文中宋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pStyle w:val="11"/>
        <w:numPr>
          <w:ilvl w:val="0"/>
          <w:numId w:val="1"/>
        </w:numPr>
        <w:ind w:firstLineChars="0"/>
        <w:rPr>
          <w:rFonts w:ascii="华文中宋" w:hAnsi="华文中宋" w:eastAsia="华文中宋" w:cs="优设标题黑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优设标题黑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薪酬福利</w:t>
      </w:r>
    </w:p>
    <w:p>
      <w:pPr>
        <w:pStyle w:val="11"/>
        <w:numPr>
          <w:ilvl w:val="0"/>
          <w:numId w:val="5"/>
        </w:numPr>
        <w:spacing w:line="360" w:lineRule="auto"/>
        <w:ind w:firstLineChars="0"/>
        <w:rPr>
          <w:rFonts w:hint="eastAsia" w:ascii="华文中宋" w:hAnsi="华文中宋" w:eastAsia="华文中宋" w:cs="华文中宋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多元化领先复合型薪酬策略：</w:t>
      </w:r>
    </w:p>
    <w:p>
      <w:pPr>
        <w:pStyle w:val="11"/>
        <w:numPr>
          <w:ilvl w:val="0"/>
          <w:numId w:val="6"/>
        </w:numPr>
        <w:spacing w:line="360" w:lineRule="auto"/>
        <w:ind w:left="60" w:leftChars="0" w:firstLine="360" w:firstLineChars="0"/>
        <w:rPr>
          <w:rFonts w:hint="eastAsia" w:ascii="华文中宋" w:hAnsi="华文中宋" w:eastAsia="华文中宋" w:cs="华文中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薪酬=</w:t>
      </w:r>
      <w:r>
        <w:rPr>
          <w:rFonts w:hint="eastAsia" w:ascii="华文中宋" w:hAnsi="华文中宋" w:eastAsia="华文中宋" w:cs="华文中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月薪</w:t>
      </w:r>
      <w:r>
        <w:rPr>
          <w:rFonts w:hint="eastAsia" w:ascii="华文中宋" w:hAnsi="华文中宋" w:eastAsia="华文中宋" w:cs="华文中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+年终奖+利润奖</w:t>
      </w:r>
    </w:p>
    <w:p>
      <w:pPr>
        <w:pStyle w:val="11"/>
        <w:numPr>
          <w:ilvl w:val="0"/>
          <w:numId w:val="6"/>
        </w:numPr>
        <w:spacing w:line="360" w:lineRule="auto"/>
        <w:ind w:left="60" w:leftChars="0" w:firstLine="360" w:firstLineChars="0"/>
        <w:rPr>
          <w:rFonts w:hint="eastAsia" w:ascii="华文中宋" w:hAnsi="华文中宋" w:eastAsia="华文中宋" w:cs="华文中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奖金</w:t>
      </w:r>
      <w:r>
        <w:rPr>
          <w:rFonts w:hint="eastAsia" w:ascii="华文中宋" w:hAnsi="华文中宋" w:eastAsia="华文中宋" w:cs="华文中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：项目奖、市场奖、季度激励奖</w:t>
      </w:r>
      <w:r>
        <w:rPr>
          <w:rFonts w:hint="eastAsia" w:ascii="华文中宋" w:hAnsi="华文中宋" w:eastAsia="华文中宋" w:cs="华文中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等</w:t>
      </w:r>
    </w:p>
    <w:p>
      <w:pPr>
        <w:ind w:firstLine="840" w:firstLineChars="400"/>
        <w:rPr>
          <w:rFonts w:hint="eastAsia" w:ascii="华文中宋" w:hAnsi="华文中宋" w:eastAsia="华文中宋" w:cs="华文中宋"/>
          <w:color w:val="953735" w:themeColor="accent2" w:themeShade="BF"/>
          <w:sz w:val="21"/>
          <w:szCs w:val="21"/>
        </w:rPr>
      </w:pPr>
    </w:p>
    <w:p>
      <w:pPr>
        <w:pStyle w:val="11"/>
        <w:numPr>
          <w:ilvl w:val="0"/>
          <w:numId w:val="5"/>
        </w:numPr>
        <w:spacing w:line="360" w:lineRule="auto"/>
        <w:ind w:firstLineChars="0"/>
        <w:rPr>
          <w:rFonts w:hint="eastAsia" w:ascii="华文中宋" w:hAnsi="华文中宋" w:eastAsia="华文中宋" w:cs="华文中宋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员工福利：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 w:ascii="华文中宋" w:hAnsi="华文中宋" w:eastAsia="华文中宋" w:cs="华文中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六险一金、免费班车、食堂、年度健康体检、过节费、生日会、婚育贺礼</w:t>
      </w:r>
      <w:r>
        <w:rPr>
          <w:rFonts w:hint="eastAsia" w:ascii="华文中宋" w:hAnsi="华文中宋" w:eastAsia="华文中宋" w:cs="华文中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华文中宋" w:hAnsi="华文中宋" w:eastAsia="华文中宋" w:cs="华文中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健身房</w:t>
      </w:r>
      <w:r>
        <w:rPr>
          <w:rFonts w:hint="eastAsia" w:ascii="华文中宋" w:hAnsi="华文中宋" w:eastAsia="华文中宋" w:cs="华文中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等36项福利</w:t>
      </w:r>
      <w:r>
        <w:rPr>
          <w:rFonts w:hint="eastAsia" w:ascii="华文中宋" w:hAnsi="华文中宋" w:eastAsia="华文中宋" w:cs="华文中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hint="eastAsia" w:ascii="华文中宋" w:hAnsi="华文中宋" w:eastAsia="华文中宋" w:cs="华文中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11"/>
        <w:numPr>
          <w:ilvl w:val="0"/>
          <w:numId w:val="5"/>
        </w:numPr>
        <w:spacing w:line="360" w:lineRule="auto"/>
        <w:ind w:firstLineChars="0"/>
        <w:rPr>
          <w:rFonts w:hint="eastAsia" w:ascii="华文中宋" w:hAnsi="华文中宋" w:eastAsia="华文中宋" w:cs="华文中宋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员工活动：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  <w:rPr>
          <w:rFonts w:hint="eastAsia" w:ascii="华文中宋" w:hAnsi="华文中宋" w:eastAsia="华文中宋" w:cs="华文中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华文中宋" w:hAnsi="华文中宋" w:eastAsia="华文中宋" w:cs="华文中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0+</w:t>
      </w:r>
      <w:r>
        <w:rPr>
          <w:rFonts w:hint="eastAsia" w:ascii="华文中宋" w:hAnsi="华文中宋" w:eastAsia="华文中宋" w:cs="华文中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兴趣协会，丰富多彩的文娱活动，充实工作与生活，篮球协会、足球协会、羽毛球协会、舞蹈协会、科华跑团等多个协会等你参加，形式丰富多样，绽放青春华彩。</w:t>
      </w:r>
    </w:p>
    <w:p>
      <w:pPr>
        <w:rPr>
          <w:rFonts w:hint="eastAsia" w:ascii="华文中宋" w:hAnsi="华文中宋" w:eastAsia="华文中宋" w:cs="华文中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11"/>
        <w:ind w:left="210" w:firstLine="0" w:firstLineChars="0"/>
        <w:rPr>
          <w:rFonts w:hint="eastAsia" w:ascii="华文中宋" w:hAnsi="华文中宋" w:eastAsia="华文中宋" w:cs="华文中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、政府补贴（以政府当年度公示文件为准）：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200"/>
        <w:jc w:val="left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厦门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生活补贴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200"/>
        <w:textAlignment w:val="auto"/>
        <w:rPr>
          <w:rFonts w:hint="default" w:ascii="华文中宋" w:hAnsi="华文中宋" w:eastAsia="华文中宋" w:cs="华文中宋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博士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研究生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一次性补贴8万元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200"/>
        <w:textAlignment w:val="auto"/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硕士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研究生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一次性补贴5万元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200"/>
        <w:textAlignment w:val="auto"/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双一流本科生：一次性补贴3万元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200"/>
        <w:textAlignment w:val="auto"/>
        <w:rPr>
          <w:rFonts w:hint="default" w:ascii="华文中宋" w:hAnsi="华文中宋" w:eastAsia="华文中宋" w:cs="华文中宋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普通本科生：一次性补贴1万元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200"/>
        <w:jc w:val="left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厦门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租房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200"/>
        <w:textAlignment w:val="auto"/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湖里区租房补贴8000元/年，可享5年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200"/>
        <w:textAlignment w:val="auto"/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入职1年可申请人才公寓，根据条件享房租减免1500-2500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/月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200"/>
        <w:jc w:val="left"/>
        <w:textAlignment w:val="auto"/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420" w:leftChars="200"/>
        <w:jc w:val="left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漳州工科人才补贴：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200"/>
        <w:jc w:val="left"/>
        <w:textAlignment w:val="auto"/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（1）硕士毕业生：5万元/人.年， 3年最高可达15万元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200"/>
        <w:jc w:val="left"/>
        <w:textAlignment w:val="auto"/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（2）博士毕业生、期满出站博士后：15万元/人.年，3年最高可达45万元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420" w:leftChars="200"/>
        <w:jc w:val="left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420" w:leftChars="200"/>
        <w:jc w:val="left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漳州主导产业人才补贴：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200"/>
        <w:jc w:val="left"/>
        <w:textAlignment w:val="auto"/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《福建省 2023-2024 年度紧缺急需人才引进指导目录》收录专业毕业，补贴3-10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/年，补贴3年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200"/>
        <w:jc w:val="left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 xml:space="preserve"> 注：两个租房补贴，漳州工学和主导产业补贴不可重复，具体补贴以当年度政府公示文件为准</w:t>
      </w:r>
    </w:p>
    <w:p>
      <w:pPr>
        <w:widowControl/>
        <w:ind w:left="357" w:leftChars="170" w:firstLine="420" w:firstLineChars="200"/>
        <w:jc w:val="left"/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11"/>
        <w:numPr>
          <w:ilvl w:val="0"/>
          <w:numId w:val="1"/>
        </w:numPr>
        <w:ind w:firstLineChars="0"/>
        <w:rPr>
          <w:rFonts w:ascii="华文中宋" w:hAnsi="华文中宋" w:eastAsia="华文中宋" w:cs="优设标题黑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优设标题黑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成长空间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leftChars="200"/>
        <w:jc w:val="left"/>
        <w:textAlignment w:val="auto"/>
        <w:rPr>
          <w:rFonts w:hint="eastAsia" w:ascii="华文中宋" w:hAnsi="华文中宋" w:eastAsia="华文中宋" w:cs="宋体"/>
          <w:b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应届生专项科班计划，让应届生在每个阶段都能得到最需要的培养与支持：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20" w:firstLineChars="200"/>
        <w:jc w:val="left"/>
        <w:textAlignment w:val="auto"/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入职集训：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高管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精品课程、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前辈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职场经验分享、团队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素拓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活动，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公司认知、职场转身、文化融入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20" w:firstLineChars="200"/>
        <w:jc w:val="left"/>
        <w:textAlignment w:val="auto"/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车间实习：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深入基层生产基地实践，学习产品知识打好基础，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实现业务理解、技能夯实。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20" w:firstLineChars="200"/>
        <w:jc w:val="left"/>
        <w:textAlignment w:val="auto"/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导师带教：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业务导师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项目主管、HRBP全方位跟踪成长，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推动胜任岗位、快速成长，理论、实践、线上课程协同助力。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20" w:firstLineChars="200"/>
        <w:jc w:val="left"/>
        <w:textAlignment w:val="auto"/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长期成长：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公司提供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专业/管理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双通道成长路径，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根据个人职业规划，选择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成为业务专家或管理高手，实现人生价值，走向巅峰。</w:t>
      </w:r>
    </w:p>
    <w:p>
      <w:pPr>
        <w:ind w:firstLine="420"/>
        <w:rPr>
          <w:rFonts w:ascii="华文中宋" w:hAnsi="华文中宋" w:eastAsia="华文中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11"/>
        <w:numPr>
          <w:ilvl w:val="0"/>
          <w:numId w:val="1"/>
        </w:numPr>
        <w:ind w:firstLineChars="0"/>
        <w:rPr>
          <w:rFonts w:hint="eastAsia" w:ascii="华文中宋" w:hAnsi="华文中宋" w:eastAsia="华文中宋" w:cs="优设标题黑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优设标题黑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校招流程</w:t>
      </w:r>
    </w:p>
    <w:p>
      <w:pPr>
        <w:ind w:firstLine="420"/>
        <w:rPr>
          <w:rFonts w:hint="eastAsia" w:ascii="华文中宋" w:hAnsi="华文中宋" w:eastAsia="华文中宋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网申投递简历</w:t>
      </w:r>
      <w:r>
        <w:rPr>
          <w:rFonts w:hint="eastAsia" w:ascii="华文中宋" w:hAnsi="华文中宋" w:eastAsia="华文中宋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并完成</w:t>
      </w:r>
      <w:r>
        <w:rPr>
          <w:rFonts w:hint="eastAsia" w:ascii="华文中宋" w:hAnsi="华文中宋" w:eastAsia="华文中宋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线上测评→</w:t>
      </w:r>
      <w:r>
        <w:rPr>
          <w:rFonts w:hint="eastAsia" w:ascii="华文中宋" w:hAnsi="华文中宋" w:eastAsia="华文中宋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简历</w:t>
      </w:r>
      <w:r>
        <w:rPr>
          <w:rFonts w:hint="eastAsia" w:ascii="华文中宋" w:hAnsi="华文中宋" w:eastAsia="华文中宋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初筛→1</w:t>
      </w:r>
      <w:r>
        <w:rPr>
          <w:rFonts w:hint="eastAsia" w:ascii="华文中宋" w:hAnsi="华文中宋" w:eastAsia="华文中宋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~</w:t>
      </w:r>
      <w:r>
        <w:rPr>
          <w:rFonts w:hint="eastAsia" w:ascii="华文中宋" w:hAnsi="华文中宋" w:eastAsia="华文中宋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2轮面试→offer</w:t>
      </w:r>
    </w:p>
    <w:p>
      <w:pPr>
        <w:ind w:firstLine="420"/>
        <w:rPr>
          <w:rFonts w:hint="default" w:ascii="华文中宋" w:hAnsi="华文中宋" w:eastAsia="华文中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扫描下方二维码一键投递简历，关注右侧科华招聘公众号获取更多校招咨询，科华欢迎你的加入！</w:t>
      </w:r>
    </w:p>
    <w:p>
      <w:pPr>
        <w:ind w:firstLine="420"/>
        <w:jc w:val="center"/>
        <w:rPr>
          <w:rFonts w:hint="eastAsia" w:ascii="华文中宋" w:hAnsi="华文中宋" w:eastAsia="华文中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139825" cy="1139825"/>
            <wp:effectExtent l="0" t="0" r="3175" b="3175"/>
            <wp:docPr id="2" name="图片 2" descr="岗位投递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岗位投递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中宋" w:hAnsi="华文中宋" w:eastAsia="华文中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eastAsiaTheme="minorEastAsia"/>
          <w:sz w:val="21"/>
          <w:szCs w:val="21"/>
          <w:lang w:eastAsia="zh-CN"/>
        </w:rPr>
        <w:drawing>
          <wp:inline distT="0" distB="0" distL="114300" distR="114300">
            <wp:extent cx="1190625" cy="1190625"/>
            <wp:effectExtent l="0" t="0" r="3175" b="3175"/>
            <wp:docPr id="3" name="图片 3" descr="qrcode_for_gh_3758ba354829_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rcode_for_gh_3758ba354829_4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840" w:firstLineChars="400"/>
        <w:rPr>
          <w:rFonts w:ascii="华文中宋" w:hAnsi="华文中宋" w:eastAsia="华文中宋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[扫码查看岗位详情，投递简历]              [扫码关注科华招聘公众号]</w:t>
      </w:r>
    </w:p>
    <w:p>
      <w:pPr>
        <w:jc w:val="both"/>
        <w:rPr>
          <w:rFonts w:ascii="华文中宋" w:hAnsi="华文中宋" w:eastAsia="华文中宋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jc w:val="right"/>
        <w:rPr>
          <w:rFonts w:ascii="华文中宋" w:hAnsi="华文中宋" w:eastAsia="华文中宋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jc w:val="right"/>
        <w:rPr>
          <w:rFonts w:ascii="华文中宋" w:hAnsi="华文中宋" w:eastAsia="华文中宋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科华数据股份有限公司</w:t>
      </w:r>
    </w:p>
    <w:p>
      <w:pPr>
        <w:wordWrap w:val="0"/>
        <w:jc w:val="right"/>
        <w:rPr>
          <w:rFonts w:ascii="华文中宋" w:hAnsi="华文中宋" w:eastAsia="华文中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华文中宋" w:hAnsi="华文中宋" w:eastAsia="华文中宋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华文中宋" w:hAnsi="华文中宋" w:eastAsia="华文中宋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华文中宋" w:hAnsi="华文中宋" w:eastAsia="华文中宋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华文中宋" w:hAnsi="华文中宋" w:eastAsia="华文中宋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华文中宋" w:hAnsi="华文中宋" w:eastAsia="华文中宋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华文中宋" w:hAnsi="华文中宋" w:eastAsia="华文中宋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日 </w:t>
      </w:r>
    </w:p>
    <w:bookmarkEnd w:id="0"/>
    <w:bookmarkEnd w:id="1"/>
    <w:bookmarkEnd w:id="2"/>
    <w:bookmarkEnd w:id="3"/>
    <w:bookmarkEnd w:id="4"/>
    <w:bookmarkEnd w:id="5"/>
    <w:p>
      <w:pPr>
        <w:jc w:val="both"/>
      </w:pPr>
    </w:p>
    <w:bookmarkEnd w:id="7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优设标题黑">
    <w:altName w:val="黑体"/>
    <w:panose1 w:val="00000000000000000000"/>
    <w:charset w:val="86"/>
    <w:family w:val="auto"/>
    <w:pitch w:val="default"/>
    <w:sig w:usb0="00000000" w:usb1="00000000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ascii="微软雅黑" w:hAnsi="微软雅黑" w:eastAsia="微软雅黑" w:cs="微软雅黑"/>
        <w:color w:val="7F7F7F" w:themeColor="background1" w:themeShade="80"/>
        <w:sz w:val="15"/>
        <w:szCs w:val="15"/>
      </w:rPr>
    </w:pPr>
    <w:r>
      <w:rPr>
        <w:rFonts w:ascii="宋体" w:hAnsi="宋体"/>
        <w:sz w:val="24"/>
        <w:szCs w:val="24"/>
      </w:rPr>
      <w:drawing>
        <wp:inline distT="0" distB="0" distL="114300" distR="114300">
          <wp:extent cx="1104900" cy="400050"/>
          <wp:effectExtent l="0" t="0" r="0" b="6350"/>
          <wp:docPr id="1" name="图片 1" descr="科华公司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科华公司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9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sz w:val="24"/>
        <w:szCs w:val="24"/>
      </w:rPr>
      <w:t xml:space="preserve">                                        </w:t>
    </w:r>
    <w:r>
      <w:rPr>
        <w:rFonts w:hint="eastAsia" w:ascii="微软雅黑" w:hAnsi="微软雅黑" w:eastAsia="微软雅黑" w:cs="微软雅黑"/>
        <w:color w:val="7F7F7F" w:themeColor="background1" w:themeShade="80"/>
        <w:sz w:val="15"/>
        <w:szCs w:val="15"/>
      </w:rPr>
      <w:t>科华数据股份有限公司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335F30"/>
    <w:multiLevelType w:val="multilevel"/>
    <w:tmpl w:val="E4335F30"/>
    <w:lvl w:ilvl="0" w:tentative="0">
      <w:start w:val="1"/>
      <w:numFmt w:val="decimal"/>
      <w:lvlText w:val="%1、"/>
      <w:lvlJc w:val="left"/>
      <w:pPr>
        <w:ind w:left="63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EFC59834"/>
    <w:multiLevelType w:val="singleLevel"/>
    <w:tmpl w:val="EFC59834"/>
    <w:lvl w:ilvl="0" w:tentative="0">
      <w:start w:val="1"/>
      <w:numFmt w:val="decimal"/>
      <w:suff w:val="nothing"/>
      <w:lvlText w:val="%1）"/>
      <w:lvlJc w:val="left"/>
      <w:pPr>
        <w:ind w:left="60"/>
      </w:pPr>
    </w:lvl>
  </w:abstractNum>
  <w:abstractNum w:abstractNumId="2">
    <w:nsid w:val="F11FAA30"/>
    <w:multiLevelType w:val="singleLevel"/>
    <w:tmpl w:val="F11FAA30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2F2B491E"/>
    <w:multiLevelType w:val="multilevel"/>
    <w:tmpl w:val="2F2B491E"/>
    <w:lvl w:ilvl="0" w:tentative="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36C9E71E"/>
    <w:multiLevelType w:val="singleLevel"/>
    <w:tmpl w:val="36C9E71E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4E717F83"/>
    <w:multiLevelType w:val="multilevel"/>
    <w:tmpl w:val="4E717F83"/>
    <w:lvl w:ilvl="0" w:tentative="0">
      <w:start w:val="1"/>
      <w:numFmt w:val="decimal"/>
      <w:lvlText w:val="%1、"/>
      <w:lvlJc w:val="left"/>
      <w:pPr>
        <w:ind w:left="63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NjZiNTNiYTAyYzJjMTA3NTBiMTFlYmQ0YmVmZWEifQ=="/>
  </w:docVars>
  <w:rsids>
    <w:rsidRoot w:val="00ED0D74"/>
    <w:rsid w:val="000218EE"/>
    <w:rsid w:val="00024BAF"/>
    <w:rsid w:val="0002602F"/>
    <w:rsid w:val="00047CCE"/>
    <w:rsid w:val="00081139"/>
    <w:rsid w:val="0008383C"/>
    <w:rsid w:val="000919E3"/>
    <w:rsid w:val="000B5B29"/>
    <w:rsid w:val="000D1116"/>
    <w:rsid w:val="001339E8"/>
    <w:rsid w:val="00134C3A"/>
    <w:rsid w:val="00172AE9"/>
    <w:rsid w:val="001C7502"/>
    <w:rsid w:val="001D1A3E"/>
    <w:rsid w:val="001D3C78"/>
    <w:rsid w:val="001D61EA"/>
    <w:rsid w:val="001E6034"/>
    <w:rsid w:val="00200D54"/>
    <w:rsid w:val="00215B28"/>
    <w:rsid w:val="002331AF"/>
    <w:rsid w:val="00245764"/>
    <w:rsid w:val="0024774A"/>
    <w:rsid w:val="00247B4B"/>
    <w:rsid w:val="0025102C"/>
    <w:rsid w:val="00254066"/>
    <w:rsid w:val="0026744C"/>
    <w:rsid w:val="0027481B"/>
    <w:rsid w:val="002C6164"/>
    <w:rsid w:val="00304F28"/>
    <w:rsid w:val="00310A42"/>
    <w:rsid w:val="00344645"/>
    <w:rsid w:val="003754AC"/>
    <w:rsid w:val="003A743F"/>
    <w:rsid w:val="003B7C2B"/>
    <w:rsid w:val="004017BB"/>
    <w:rsid w:val="004257A8"/>
    <w:rsid w:val="00433C6E"/>
    <w:rsid w:val="004364AA"/>
    <w:rsid w:val="004514F8"/>
    <w:rsid w:val="004711B1"/>
    <w:rsid w:val="00472CBB"/>
    <w:rsid w:val="00494F01"/>
    <w:rsid w:val="004E5522"/>
    <w:rsid w:val="004F1723"/>
    <w:rsid w:val="004F6941"/>
    <w:rsid w:val="00540CFC"/>
    <w:rsid w:val="00563A39"/>
    <w:rsid w:val="00572E6D"/>
    <w:rsid w:val="00573CA3"/>
    <w:rsid w:val="005A0373"/>
    <w:rsid w:val="005C1851"/>
    <w:rsid w:val="005F34AC"/>
    <w:rsid w:val="006059DD"/>
    <w:rsid w:val="006533CB"/>
    <w:rsid w:val="00660024"/>
    <w:rsid w:val="00711E3C"/>
    <w:rsid w:val="007229FF"/>
    <w:rsid w:val="007234D4"/>
    <w:rsid w:val="0074267A"/>
    <w:rsid w:val="00793835"/>
    <w:rsid w:val="00794999"/>
    <w:rsid w:val="00795DFF"/>
    <w:rsid w:val="007A31C6"/>
    <w:rsid w:val="007D09DF"/>
    <w:rsid w:val="007E18C3"/>
    <w:rsid w:val="008018A3"/>
    <w:rsid w:val="00820AEF"/>
    <w:rsid w:val="00830F2A"/>
    <w:rsid w:val="00854983"/>
    <w:rsid w:val="0087498A"/>
    <w:rsid w:val="008854CB"/>
    <w:rsid w:val="008C6495"/>
    <w:rsid w:val="00927C5B"/>
    <w:rsid w:val="0093451E"/>
    <w:rsid w:val="0096007C"/>
    <w:rsid w:val="009922A6"/>
    <w:rsid w:val="009922B7"/>
    <w:rsid w:val="009E66C1"/>
    <w:rsid w:val="009F2A28"/>
    <w:rsid w:val="00A050C8"/>
    <w:rsid w:val="00A30BED"/>
    <w:rsid w:val="00A412F6"/>
    <w:rsid w:val="00A42890"/>
    <w:rsid w:val="00A83CA2"/>
    <w:rsid w:val="00A9408E"/>
    <w:rsid w:val="00AB5A65"/>
    <w:rsid w:val="00AD76B0"/>
    <w:rsid w:val="00AF7C5F"/>
    <w:rsid w:val="00B529AC"/>
    <w:rsid w:val="00B76B9A"/>
    <w:rsid w:val="00B93837"/>
    <w:rsid w:val="00BC63ED"/>
    <w:rsid w:val="00BE5AB3"/>
    <w:rsid w:val="00C00DDC"/>
    <w:rsid w:val="00C14EB3"/>
    <w:rsid w:val="00C40C6B"/>
    <w:rsid w:val="00C50298"/>
    <w:rsid w:val="00CA73F9"/>
    <w:rsid w:val="00CB1220"/>
    <w:rsid w:val="00CC6C9D"/>
    <w:rsid w:val="00CE14E3"/>
    <w:rsid w:val="00D3287C"/>
    <w:rsid w:val="00D4519B"/>
    <w:rsid w:val="00D71390"/>
    <w:rsid w:val="00DA1E5E"/>
    <w:rsid w:val="00DA3283"/>
    <w:rsid w:val="00DA56DC"/>
    <w:rsid w:val="00DC2968"/>
    <w:rsid w:val="00DD01A6"/>
    <w:rsid w:val="00E13DD5"/>
    <w:rsid w:val="00E16F15"/>
    <w:rsid w:val="00E314DB"/>
    <w:rsid w:val="00E4283F"/>
    <w:rsid w:val="00E42B33"/>
    <w:rsid w:val="00E641F0"/>
    <w:rsid w:val="00E94883"/>
    <w:rsid w:val="00EA6F76"/>
    <w:rsid w:val="00ED0D74"/>
    <w:rsid w:val="00F36FE4"/>
    <w:rsid w:val="00F710DA"/>
    <w:rsid w:val="00F8760F"/>
    <w:rsid w:val="00F9637C"/>
    <w:rsid w:val="00FC5AE3"/>
    <w:rsid w:val="01EC0334"/>
    <w:rsid w:val="046F181F"/>
    <w:rsid w:val="06C36DD9"/>
    <w:rsid w:val="071E0F8F"/>
    <w:rsid w:val="08AF47E5"/>
    <w:rsid w:val="0A3E5665"/>
    <w:rsid w:val="0B69033B"/>
    <w:rsid w:val="0B7F088F"/>
    <w:rsid w:val="0C945850"/>
    <w:rsid w:val="0D3B781D"/>
    <w:rsid w:val="0F706AAB"/>
    <w:rsid w:val="0FA61347"/>
    <w:rsid w:val="11007F0C"/>
    <w:rsid w:val="11EF52DA"/>
    <w:rsid w:val="12490E8B"/>
    <w:rsid w:val="136A10B9"/>
    <w:rsid w:val="13B40215"/>
    <w:rsid w:val="16553B36"/>
    <w:rsid w:val="198E475C"/>
    <w:rsid w:val="25DF382F"/>
    <w:rsid w:val="26924CFB"/>
    <w:rsid w:val="27FC632B"/>
    <w:rsid w:val="2895161B"/>
    <w:rsid w:val="2C8608B9"/>
    <w:rsid w:val="2E7F7CB6"/>
    <w:rsid w:val="308153B6"/>
    <w:rsid w:val="31927D00"/>
    <w:rsid w:val="31A002FB"/>
    <w:rsid w:val="320C126E"/>
    <w:rsid w:val="3316004C"/>
    <w:rsid w:val="33C21986"/>
    <w:rsid w:val="33E70704"/>
    <w:rsid w:val="34B326E0"/>
    <w:rsid w:val="35D37CB7"/>
    <w:rsid w:val="374F2306"/>
    <w:rsid w:val="3A5C3E0F"/>
    <w:rsid w:val="3AD37462"/>
    <w:rsid w:val="3C123694"/>
    <w:rsid w:val="3C237ED3"/>
    <w:rsid w:val="3D3717FB"/>
    <w:rsid w:val="3D6413C2"/>
    <w:rsid w:val="3E654BD7"/>
    <w:rsid w:val="3EB92A09"/>
    <w:rsid w:val="3EFE56E6"/>
    <w:rsid w:val="40646089"/>
    <w:rsid w:val="409F466D"/>
    <w:rsid w:val="43074098"/>
    <w:rsid w:val="47486428"/>
    <w:rsid w:val="47891DE1"/>
    <w:rsid w:val="484451D4"/>
    <w:rsid w:val="48BF0F83"/>
    <w:rsid w:val="4E5E123E"/>
    <w:rsid w:val="50963F1A"/>
    <w:rsid w:val="56754EB5"/>
    <w:rsid w:val="56DA628A"/>
    <w:rsid w:val="5CF27722"/>
    <w:rsid w:val="5D896F5C"/>
    <w:rsid w:val="5DF73663"/>
    <w:rsid w:val="5EC37D71"/>
    <w:rsid w:val="62123B8B"/>
    <w:rsid w:val="62626F19"/>
    <w:rsid w:val="626D17CA"/>
    <w:rsid w:val="63BE4CDE"/>
    <w:rsid w:val="65F45181"/>
    <w:rsid w:val="6652252B"/>
    <w:rsid w:val="66724F88"/>
    <w:rsid w:val="685F7C35"/>
    <w:rsid w:val="68602C40"/>
    <w:rsid w:val="686E57B6"/>
    <w:rsid w:val="68FC5B8A"/>
    <w:rsid w:val="6A280928"/>
    <w:rsid w:val="6D7C5FAF"/>
    <w:rsid w:val="6F6F2B57"/>
    <w:rsid w:val="6F7D69F9"/>
    <w:rsid w:val="73C31078"/>
    <w:rsid w:val="79AF7B9F"/>
    <w:rsid w:val="7BDC1947"/>
    <w:rsid w:val="7E670B57"/>
    <w:rsid w:val="7EC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1830</Words>
  <Characters>2054</Characters>
  <Lines>19</Lines>
  <Paragraphs>5</Paragraphs>
  <TotalTime>47</TotalTime>
  <ScaleCrop>false</ScaleCrop>
  <LinksUpToDate>false</LinksUpToDate>
  <CharactersWithSpaces>2125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2023-08-23T05:31:00Z</dcterms:created>
  <dc:creator>Administrator</dc:creator>
  <cp:lastModifiedBy>Administrator</cp:lastModifiedBy>
  <cp:lastPrinted>2023-12-13T06:53:00Z</cp:lastPrinted>
  <dcterms:modified xsi:type="dcterms:W3CDTF">2025-09-03T13:16:02Z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BAAD6662FD61495D8AE4CBBB0E6930C5</vt:lpwstr>
  </property>
  <property fmtid="{D5CDD505-2E9C-101B-9397-08002B2CF9AE}" pid="4" name="KSOTemplateDocerSaveRecord">
    <vt:lpwstr>eyJoZGlkIjoiZjY1NjZiNTNiYTAyYzJjMTA3NTBiMTFlYmQ0YmVmZWEiLCJ1c2VySWQiOiIyMTQ2Nzc4NzUifQ==</vt:lpwstr>
  </property>
</Properties>
</file>