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8E3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洛阳理工学院人工智能学院高层次人才引进计划</w:t>
      </w:r>
    </w:p>
    <w:p w14:paraId="3FFA99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80"/>
        <w:jc w:val="left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洛阳理工学院是省属全日制普通本科院校，坐落于千年帝都、国家历史文化名城、中原城市群副中心城市——洛阳。学校始建于1956年，在69年的办学历程中，学校秉承“让党放心，让社会满意，让学生受益”的办学理念，深化“行业性、地方性、应用型”的办学定位，先后为国家建材行业和地方经济社会发展培养输送了20多万名高级专门人才。</w:t>
      </w:r>
    </w:p>
    <w:p w14:paraId="2A1DAF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学校是全国精神文明建设工作先进单位、全国模范职工之家、国家知识产权试点高校、全国建材行业先进集体、中国建筑材料联合会常务理事单位、河南省文明校园标兵、河南省首批五所转型发展试点院校、河南省示范性应用技术本科院校、河南省硕士学位授予重点立项建设单位、河南省“院办校”改革试点高校、先后获批“国家知识产权试点高校”“国家大学科技园”“国家级众创空间”“国家小微企业创业创新示范基地”。</w:t>
      </w:r>
    </w:p>
    <w:p w14:paraId="6483FC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学校办学特色鲜明，以工学为主，理学、管理学、文学、经济学、法学、教育学、艺术学、历史学等多学科协调发展，现有全日制普通在校生和留学生2.7万余人，设有20个二级学院（部），7个产业学院，58个本科专业，5个省级重点学科，4个国家级一流本科专业建设点、15个省级一流本科专业建设点，3个专业通过中国工程教育认证，1个专业通过住建部高等教育专业评估（认证）；获批国家级一流本科课程5门，省级一流本科课程、课程思政样板课等80余门；建有6个河南省高等学校实验教学示范中心建设点，6个省部级教学团队，15个省级优秀基层教学组织。现有教职工1900余人，其中专任教师1600余人，高级职称教师600余人。享受国务院特殊津贴专家、教育部新世纪优秀人才、中原基础研究领军人才、中原科技创新领军人才等各类人才200余人，河南省科技创新团队5个，河南省黄大年式教师团队2个，聘有包括国务院特殊津贴专家、中原学者、博士生导师在内的讲座教授、特聘教授和客座教授100余人，聘有企业优秀专业技术人才及管理人才800余人。建有首批河南科技智库研究基地、河南省特种防护材料重点实验室、河南省复合刀具与精密加工国际联合实验室等33个省级及以上科研平台；近年来，省部级及以上科研项目300余项，省部级以上奖励50余项，获授权专利1400余项，荣获中国专利奖银奖1项。</w:t>
      </w:r>
    </w:p>
    <w:p w14:paraId="33C026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功以才成，业由才广，为加快学校高质量发展，热忱欢迎海内外优秀人才加盟，期待与您携手同行，共担育人使命，共谋事业发展！</w:t>
      </w:r>
    </w:p>
    <w:p w14:paraId="4449ED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一、高端人才引进</w:t>
      </w:r>
    </w:p>
    <w:p w14:paraId="4C114D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高端人才按照“一事一议”“一人一策”方式引进。</w:t>
      </w:r>
    </w:p>
    <w:p w14:paraId="3C8E89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二、博士招聘</w:t>
      </w:r>
    </w:p>
    <w:p w14:paraId="53F5E1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（一）基本条件</w:t>
      </w:r>
    </w:p>
    <w:p w14:paraId="3B91B8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1.具有中华人民共和国国籍；</w:t>
      </w:r>
    </w:p>
    <w:p w14:paraId="5B4F5F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2.拥护中国共产党的领导，热爱教育事业；</w:t>
      </w:r>
    </w:p>
    <w:p w14:paraId="45980F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3.品行端正，遵纪守法，具有良好的思想政治素质，无违法犯罪记录；</w:t>
      </w:r>
    </w:p>
    <w:p w14:paraId="77682E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4.具有较强的事业心和责任感，良好的职业道德；</w:t>
      </w:r>
    </w:p>
    <w:p w14:paraId="665572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5.具备岗位要求的身心条件；</w:t>
      </w:r>
    </w:p>
    <w:p w14:paraId="556579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6.博士研究生毕业并取得学位，本科学历须为普通高等教育本科毕业并获得学士学位，本硕博专业一致或相近；</w:t>
      </w:r>
    </w:p>
    <w:p w14:paraId="5F91E0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（二）博士分类</w:t>
      </w:r>
    </w:p>
    <w:p w14:paraId="7A6C58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引进博士分为A、B、C三类。</w:t>
      </w:r>
    </w:p>
    <w:p w14:paraId="1BCBFC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A类博士研究生：年龄不超过32周岁（1993年1月1日以后出生）且符合下列条件之一</w:t>
      </w:r>
    </w:p>
    <w:p w14:paraId="211F86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1.主持或参与（排名前二）国家级教科研项目，或主持省部级教科研项目（单个项目经费在10万元及以上）。</w:t>
      </w:r>
    </w:p>
    <w:p w14:paraId="2C9288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政府部门颁设的国家级科技成果奖、教学成果奖的主要完成者（限前5名），或省部级科技成果奖二等奖及以上的主要完成者（限前2名）、三等奖主持，或省部级教学成果奖一等奖及以上的主要完成者（限前2名）、二等奖主持。</w:t>
      </w:r>
    </w:p>
    <w:p w14:paraId="11C847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理工科博士在本学科SCI二区及以上发表论文2篇，其中至少有1篇为一区，或在二区发表论文3篇。文科博士在本学科一级权威期刊发表论文1篇以上（含被《新华文摘》全文转载、《中国社会科学文摘》全文转摘、《高等学校文科学术文摘》全文转摘的学术论文）及CSSCI来源期刊（不含扩展版）2篇，或SSCI三区及以上期刊发表学术论文3篇，其中至少有2篇为二区，或CSSCI来源期刊（不含扩展版）4篇。以上期刊均不包含中科院发布的预警期刊，SCI分区以中国科学院分区为准。</w:t>
      </w:r>
    </w:p>
    <w:p w14:paraId="7E00E7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4.获得省级及以上优秀博士学位论文。</w:t>
      </w:r>
    </w:p>
    <w:p w14:paraId="5DDC1B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上述业绩为取得博士双证来我校报到前近五年取得，论文署名要求为第一作者或导师为第一作者本人为第二作者。</w:t>
      </w:r>
    </w:p>
    <w:p w14:paraId="371E77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B类博士研究生：年龄不超过35周岁（1990年1月1日以后出生）达不到A类博士条件的为B类博士。</w:t>
      </w:r>
    </w:p>
    <w:p w14:paraId="6C061A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C类博士研究生：年龄超过35周岁但不超过40周岁（1985年1月1日以后出生）的为C类。</w:t>
      </w:r>
    </w:p>
    <w:p w14:paraId="5C29AA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6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表1 博士引进待遇一览表</w:t>
      </w:r>
    </w:p>
    <w:tbl>
      <w:tblPr>
        <w:tblStyle w:val="4"/>
        <w:tblW w:w="86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888"/>
        <w:gridCol w:w="987"/>
        <w:gridCol w:w="1013"/>
        <w:gridCol w:w="912"/>
        <w:gridCol w:w="1063"/>
        <w:gridCol w:w="1960"/>
      </w:tblGrid>
      <w:tr w14:paraId="28E8C3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CB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博士类别</w:t>
            </w:r>
          </w:p>
        </w:tc>
        <w:tc>
          <w:tcPr>
            <w:tcW w:w="1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A3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条件</w:t>
            </w:r>
          </w:p>
        </w:tc>
        <w:tc>
          <w:tcPr>
            <w:tcW w:w="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CA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博士引进津贴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6F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科研启动费</w:t>
            </w:r>
          </w:p>
        </w:tc>
        <w:tc>
          <w:tcPr>
            <w:tcW w:w="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772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人才奖励绩效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7E7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高套待遇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E6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洛阳市</w:t>
            </w:r>
          </w:p>
          <w:p w14:paraId="6B524F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待</w:t>
            </w: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遇</w:t>
            </w:r>
          </w:p>
        </w:tc>
      </w:tr>
      <w:tr w14:paraId="24DDCA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7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58D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A类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C24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32周岁及以下，国内高校或当年泰晤士报高等教育世界大学排名200名以内的国（境）外高校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6A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50万元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01C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自然科学：15万</w:t>
            </w:r>
          </w:p>
          <w:p w14:paraId="111D6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人文社会科学：10万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4EA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2000元/月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94E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专业技术职务享受校内高套一级待遇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416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住房补贴10万或1200元/月租房补贴；2000元/月生活补贴，补贴期3年（以洛阳市当年政策为准）</w:t>
            </w:r>
          </w:p>
        </w:tc>
      </w:tr>
      <w:tr w14:paraId="0FEE57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7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F4D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B类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A3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35周岁及以下，国内高校或当年泰晤士报高等教育世界大学排名400名以内的国（境）外高校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CA2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20万元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725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自然科学：10万</w:t>
            </w:r>
          </w:p>
          <w:p w14:paraId="1D469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人文社会科学：5万</w:t>
            </w: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91559">
            <w:pPr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2C1C3">
            <w:pPr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80B0A">
            <w:pPr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</w:tr>
      <w:tr w14:paraId="01A00C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7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03B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C类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92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35-40周岁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D7E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802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自然科学：5万</w:t>
            </w:r>
          </w:p>
          <w:p w14:paraId="6C848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人文社会科学：3万</w:t>
            </w: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67CE43">
            <w:pPr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13239">
            <w:pPr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17B6C">
            <w:pPr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</w:tr>
    </w:tbl>
    <w:p w14:paraId="4160E5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1.博士津贴分三年兑现;</w:t>
      </w:r>
    </w:p>
    <w:p w14:paraId="010D36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2.科研启动费：以科研项目形式，按学校科研项目管理办法执行；</w:t>
      </w:r>
    </w:p>
    <w:p w14:paraId="7EEF7C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.家属安置：A类博士、B类博士中的紧缺专业博士或入职时年龄在32周岁以下(1993年1月1日以后出生)博士，配偶为全日制硕士研究生毕业的，经个人提出申请，根据学校岗位需求情况，可协商以人事代理方式安排工作。C类博士不安置家属；</w:t>
      </w:r>
    </w:p>
    <w:p w14:paraId="0610F2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4.在房源允许的情况下，学校提供一年期过渡房；根据学校高层次人才优惠政策，提供90-140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人才公寓房源一套；</w:t>
      </w:r>
    </w:p>
    <w:p w14:paraId="34F4FE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5.服务期：A、B类博士服务期8年，解决配偶工作的服务期12年；C类博士服务期4年；</w:t>
      </w:r>
    </w:p>
    <w:p w14:paraId="28EEEA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6.出站博士后来校工作兑现相关博士待遇后，可根据河南省和洛阳市有关政策，学校积极协助申报博士后留豫来豫工作安家费;</w:t>
      </w:r>
    </w:p>
    <w:p w14:paraId="1A0431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7. A、B类紧缺专业博士研究生的博士引进津贴根据认定情况可上浮10万元。根据学科建设需要，以下学科专业认定为紧缺（共9个）：电气工程、机械工程、控制科学与工程、计算机科学与技术、信息与通信工程、电子科学与技术、电子信息、建筑学、思想政治教育；</w:t>
      </w:r>
    </w:p>
    <w:p w14:paraId="6673F2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8. B类博士正式入职后3年内以学校作为第一单位，主持获批国家自然科学基金项目、国家社科基金项目或主持国家级重点研发项目子课题且经费到账50万元及以上，按照A类博士补齐待遇差额部分；</w:t>
      </w:r>
    </w:p>
    <w:p w14:paraId="0F1D10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C类博士入职4年内主持获批国家级项目1项，或主持省部级教科研项目（单个项目经费在10万元及以上）且在SCI、EI或本学科专业中文核心期刊发表论文2篇及以上，或入职4年内引进横向经费累计200万元及以上，经学校研究可以续聘。符合C类博士条件且具有副高级及以上职称人员可直接聘至8年。</w:t>
      </w:r>
    </w:p>
    <w:p w14:paraId="081E03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9.入选洛阳市高层次人才待遇（以当年洛阳市政策为准）</w:t>
      </w:r>
    </w:p>
    <w:p w14:paraId="2FC863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6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表2 洛阳市高层次人才待遇一览表</w:t>
      </w:r>
    </w:p>
    <w:tbl>
      <w:tblPr>
        <w:tblStyle w:val="4"/>
        <w:tblW w:w="687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1426"/>
        <w:gridCol w:w="2081"/>
        <w:gridCol w:w="1605"/>
      </w:tblGrid>
      <w:tr w14:paraId="65294E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C98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人才类别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8C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购房补贴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D5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租房补贴</w:t>
            </w:r>
          </w:p>
          <w:p w14:paraId="72DF6E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（三年）</w:t>
            </w:r>
          </w:p>
        </w:tc>
      </w:tr>
      <w:tr w14:paraId="1FB27D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E37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高层次人才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348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A类人才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50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最高100万元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42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4000元/月</w:t>
            </w:r>
          </w:p>
        </w:tc>
      </w:tr>
      <w:tr w14:paraId="7B78C3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4403D">
            <w:pPr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38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B类人才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30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最高70万元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BE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3000元/月</w:t>
            </w:r>
          </w:p>
        </w:tc>
      </w:tr>
      <w:tr w14:paraId="24DD1D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62DEE">
            <w:pPr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6B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C类人才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00F8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最高40万元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4D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2000元/月</w:t>
            </w:r>
          </w:p>
        </w:tc>
      </w:tr>
      <w:tr w14:paraId="5C6D18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3E369C">
            <w:pPr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C7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D类人才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E6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最高20万元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82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1500元/月</w:t>
            </w:r>
          </w:p>
        </w:tc>
      </w:tr>
    </w:tbl>
    <w:p w14:paraId="7B2BB6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（三）引进专业</w:t>
      </w:r>
    </w:p>
    <w:p w14:paraId="4D378E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计算机科学与技术专业、信息与通信工程专业、控制科学与工程专业、网络空间安全专业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机械工程（机器人方向）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以及人工智能相关专业。</w:t>
      </w:r>
    </w:p>
    <w:p w14:paraId="5592A4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（四）联系方式</w:t>
      </w:r>
    </w:p>
    <w:p w14:paraId="576BF3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联系人：孙院长 13503793791；</w:t>
      </w:r>
    </w:p>
    <w:p w14:paraId="007B80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C00000"/>
          <w:sz w:val="24"/>
          <w:szCs w:val="24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邮箱：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u w:val="none"/>
          <w:shd w:val="clear" w:fill="FFFFFF"/>
        </w:rPr>
        <w:t>lylgszy@163.com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u w:val="none"/>
          <w:shd w:val="clear" w:fill="FFFFFF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  <w:u w:val="none"/>
        </w:rPr>
        <w:instrText xml:space="preserve"> HYPERLINK "mailto:qibercb@126.com" </w:instrTex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  <w:u w:val="none"/>
        </w:rPr>
        <w:fldChar w:fldCharType="separate"/>
      </w:r>
      <w:r>
        <w:rPr>
          <w:rStyle w:val="7"/>
          <w:rFonts w:hint="default" w:ascii="Times New Roman" w:hAnsi="Times New Roman" w:cs="Times New Roman"/>
          <w:b/>
          <w:bCs/>
          <w:color w:val="C00000"/>
          <w:sz w:val="24"/>
          <w:szCs w:val="24"/>
          <w:u w:val="none"/>
        </w:rPr>
        <w:t>qibercb@126.com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  <w:u w:val="none"/>
        </w:rPr>
        <w:fldChar w:fldCharType="end"/>
      </w:r>
    </w:p>
    <w:p w14:paraId="7E2F96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邮件注明“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人才招聘+姓名</w:t>
      </w: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+高校博士网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”；</w:t>
      </w:r>
    </w:p>
    <w:p w14:paraId="385C39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联系地址：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洛阳市洛龙区学子街洛阳理工学院开元校区人工智能学院实验楼B-216室</w:t>
      </w:r>
    </w:p>
    <w:p w14:paraId="3775A4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both"/>
        <w:rPr>
          <w:rFonts w:hint="default" w:ascii="Times New Roman" w:hAnsi="Times New Roman" w:eastAsia="宋体" w:cs="Times New Roman"/>
          <w:color w:val="ADADAD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热忱欢迎您，竭诚为您服务！</w:t>
      </w:r>
      <w:bookmarkStart w:id="0" w:name="_GoBack"/>
      <w:bookmarkEnd w:id="0"/>
    </w:p>
    <w:p w14:paraId="2260725E">
      <w:pPr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83DD0"/>
    <w:rsid w:val="36486BE0"/>
    <w:rsid w:val="55C070FE"/>
    <w:rsid w:val="769F69A4"/>
    <w:rsid w:val="7A0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2853</Words>
  <Characters>3023</Characters>
  <Lines>0</Lines>
  <Paragraphs>0</Paragraphs>
  <TotalTime>1</TotalTime>
  <ScaleCrop>false</ScaleCrop>
  <LinksUpToDate>false</LinksUpToDate>
  <CharactersWithSpaces>3029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2025-03-03T03:09:00Z</dcterms:created>
  <dc:creator>win10</dc:creator>
  <cp:lastModifiedBy>win10</cp:lastModifiedBy>
  <dcterms:modified xsi:type="dcterms:W3CDTF">2025-03-03T23:56:33Z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eyJoZGlkIjoiNGZhNzU0NmJiOGUyNWQ4NzI2YjhkNzA1MTdmMmUwZDAifQ==</vt:lpwstr>
  </property>
  <property fmtid="{D5CDD505-2E9C-101B-9397-08002B2CF9AE}" pid="4" name="ICV">
    <vt:lpwstr>ADA3E6C51F0E4C2D90EA5905FAE3986D_12</vt:lpwstr>
  </property>
</Properties>
</file>