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C9AD8" w14:textId="26A9F717" w:rsidR="00CC66A6" w:rsidRDefault="00000000">
      <w:pPr>
        <w:adjustRightInd w:val="0"/>
        <w:snapToGrid w:val="0"/>
        <w:spacing w:beforeLines="50" w:before="156" w:afterLines="50" w:after="156" w:line="360" w:lineRule="auto"/>
        <w:jc w:val="center"/>
        <w:rPr>
          <w:rFonts w:ascii="仿宋" w:eastAsia="仿宋" w:hAnsi="仿宋" w:hint="eastAsia"/>
          <w:color w:val="000000" w:themeColor="text1"/>
          <w:sz w:val="24"/>
          <w:szCs w:val="24"/>
        </w:rPr>
      </w:pPr>
      <w:r>
        <w:rPr>
          <w:rFonts w:ascii="方正小标宋简体" w:eastAsia="方正小标宋简体" w:hAnsi="宋体" w:hint="eastAsia"/>
          <w:color w:val="000000" w:themeColor="text1"/>
          <w:sz w:val="44"/>
          <w:szCs w:val="44"/>
        </w:rPr>
        <w:t>闽南师范大学202</w:t>
      </w:r>
      <w:r w:rsidR="00F561CE">
        <w:rPr>
          <w:rFonts w:ascii="方正小标宋简体" w:eastAsia="方正小标宋简体" w:hAnsi="宋体" w:hint="eastAsia"/>
          <w:color w:val="000000" w:themeColor="text1"/>
          <w:sz w:val="44"/>
          <w:szCs w:val="44"/>
        </w:rPr>
        <w:t>5</w:t>
      </w:r>
      <w:r>
        <w:rPr>
          <w:rFonts w:ascii="方正小标宋简体" w:eastAsia="方正小标宋简体" w:hAnsi="宋体" w:hint="eastAsia"/>
          <w:color w:val="000000" w:themeColor="text1"/>
          <w:sz w:val="44"/>
          <w:szCs w:val="44"/>
        </w:rPr>
        <w:t>年引进人才招聘启事</w:t>
      </w:r>
    </w:p>
    <w:p w14:paraId="658D21FD" w14:textId="77777777" w:rsidR="00CC66A6" w:rsidRDefault="00000000">
      <w:pPr>
        <w:adjustRightInd w:val="0"/>
        <w:snapToGrid w:val="0"/>
        <w:spacing w:line="360" w:lineRule="auto"/>
        <w:ind w:firstLineChars="193" w:firstLine="463"/>
        <w:rPr>
          <w:rFonts w:ascii="仿宋" w:eastAsia="仿宋" w:hAnsi="仿宋" w:hint="eastAsia"/>
          <w:color w:val="000000" w:themeColor="text1"/>
          <w:sz w:val="24"/>
          <w:szCs w:val="24"/>
        </w:rPr>
      </w:pPr>
      <w:r>
        <w:rPr>
          <w:rFonts w:ascii="仿宋" w:eastAsia="仿宋" w:hAnsi="仿宋" w:hint="eastAsia"/>
          <w:color w:val="000000" w:themeColor="text1"/>
          <w:sz w:val="24"/>
          <w:szCs w:val="24"/>
        </w:rPr>
        <w:t>闽南师范大学是福建省重点建设高校、福建省建设高校，成立于1958年春，坐落在历史文化名城、闽南开放城市——漳州市。我校于2007年被列为福建省重点建设高校，2008年以优秀成绩通过教育部本科教学工作水平评估，2012年获</w:t>
      </w:r>
      <w:proofErr w:type="gramStart"/>
      <w:r>
        <w:rPr>
          <w:rFonts w:ascii="仿宋" w:eastAsia="仿宋" w:hAnsi="仿宋" w:hint="eastAsia"/>
          <w:color w:val="000000" w:themeColor="text1"/>
          <w:sz w:val="24"/>
          <w:szCs w:val="24"/>
        </w:rPr>
        <w:t>批服务</w:t>
      </w:r>
      <w:proofErr w:type="gramEnd"/>
      <w:r>
        <w:rPr>
          <w:rFonts w:ascii="仿宋" w:eastAsia="仿宋" w:hAnsi="仿宋" w:hint="eastAsia"/>
          <w:color w:val="000000" w:themeColor="text1"/>
          <w:sz w:val="24"/>
          <w:szCs w:val="24"/>
        </w:rPr>
        <w:t>国家特殊需求的闽南文化与两岸交流研究博士人才培养项目，2013年4月更名为闽南师范大学，2017年被确定为福建省2018～2020年博士学位授予培育单位立项建设高校，2018年成为福建省一流学科建设高校，2020年成为国家一流专业建设高校，2021年获批博士学位授予单位，2022年成为福建省高校。</w:t>
      </w:r>
    </w:p>
    <w:p w14:paraId="725DD8B9" w14:textId="77777777" w:rsidR="00CC66A6" w:rsidRDefault="00000000">
      <w:pPr>
        <w:adjustRightInd w:val="0"/>
        <w:snapToGrid w:val="0"/>
        <w:spacing w:line="360" w:lineRule="auto"/>
        <w:ind w:firstLineChars="193" w:firstLine="463"/>
        <w:rPr>
          <w:rFonts w:ascii="仿宋" w:eastAsia="仿宋" w:hAnsi="仿宋" w:hint="eastAsia"/>
          <w:color w:val="000000" w:themeColor="text1"/>
          <w:sz w:val="24"/>
          <w:szCs w:val="24"/>
        </w:rPr>
      </w:pPr>
      <w:r>
        <w:rPr>
          <w:rFonts w:ascii="仿宋" w:eastAsia="仿宋" w:hAnsi="仿宋" w:hint="eastAsia"/>
          <w:color w:val="000000" w:themeColor="text1"/>
          <w:sz w:val="24"/>
          <w:szCs w:val="24"/>
        </w:rPr>
        <w:t>学校现有北江滨、圆山两个校区，占地面积约2000亩。现有本科专业68个，涵盖文学、工学、理学、教育学、管理学、经济学、法学、艺术学、农学和历史学等十大学科门类，普通本科生、研究生两万一千多人。现有专任教师1377人，其中具有高级职称的教师占747人；具有博士学位的教师623人，历年享受国务院政府特殊津贴专家13人，现有闽江学者37人，教育部“新世纪优秀人才支持计划”2人，另有省级以上优秀专家、教学名师等130多人</w:t>
      </w:r>
    </w:p>
    <w:p w14:paraId="15502E0A" w14:textId="77777777" w:rsidR="00CC66A6" w:rsidRDefault="00000000">
      <w:pPr>
        <w:adjustRightInd w:val="0"/>
        <w:snapToGrid w:val="0"/>
        <w:spacing w:line="360" w:lineRule="auto"/>
        <w:ind w:firstLineChars="193" w:firstLine="463"/>
        <w:rPr>
          <w:rFonts w:ascii="仿宋" w:eastAsia="仿宋" w:hAnsi="仿宋" w:hint="eastAsia"/>
          <w:color w:val="000000" w:themeColor="text1"/>
          <w:sz w:val="24"/>
          <w:szCs w:val="24"/>
        </w:rPr>
      </w:pPr>
      <w:r>
        <w:rPr>
          <w:rFonts w:ascii="仿宋" w:eastAsia="仿宋" w:hAnsi="仿宋" w:hint="eastAsia"/>
          <w:color w:val="000000" w:themeColor="text1"/>
          <w:sz w:val="24"/>
          <w:szCs w:val="24"/>
        </w:rPr>
        <w:t>学校现有1个一级学科博士点（中国语言文学）、1个服务国家特殊需求博士人才培养项目（闽南文化与两岸交流研究）、7个一级学科硕士点（中国语言文学、数学、化学、心理学、马克思主义理论、教育学、光学工程）、12个专业学位硕士点（教育、社会工作、新闻与传播、应用心理、电子信息、应用统计、翻译、资源与环境、汉语国际教育、旅游管理、风景园林、艺术），跨及11个学科门类。2个学科（中国语言文学、数学）入选福建省一流学科。</w:t>
      </w:r>
    </w:p>
    <w:p w14:paraId="400300C9" w14:textId="77777777" w:rsidR="00CC66A6" w:rsidRDefault="00000000">
      <w:pPr>
        <w:adjustRightInd w:val="0"/>
        <w:snapToGrid w:val="0"/>
        <w:spacing w:line="360" w:lineRule="auto"/>
        <w:ind w:firstLineChars="193" w:firstLine="463"/>
        <w:rPr>
          <w:rFonts w:ascii="仿宋" w:eastAsia="仿宋" w:hAnsi="仿宋" w:hint="eastAsia"/>
          <w:color w:val="000000" w:themeColor="text1"/>
          <w:sz w:val="24"/>
          <w:szCs w:val="24"/>
        </w:rPr>
      </w:pPr>
      <w:r>
        <w:rPr>
          <w:rFonts w:ascii="仿宋" w:eastAsia="仿宋" w:hAnsi="仿宋" w:hint="eastAsia"/>
          <w:color w:val="000000" w:themeColor="text1"/>
          <w:sz w:val="24"/>
          <w:szCs w:val="24"/>
        </w:rPr>
        <w:t>为进一步加强我校师资队伍建设，拟向社会公开招聘若干名具有研究生学历、博士学位的教学科研人员，热忱欢迎优秀人才加盟我校，具体方案如下：</w:t>
      </w:r>
    </w:p>
    <w:p w14:paraId="4E41FFFA" w14:textId="77777777" w:rsidR="00CC66A6" w:rsidRDefault="00000000">
      <w:pPr>
        <w:adjustRightInd w:val="0"/>
        <w:snapToGrid w:val="0"/>
        <w:spacing w:line="360" w:lineRule="auto"/>
        <w:ind w:firstLineChars="193" w:firstLine="463"/>
        <w:rPr>
          <w:rFonts w:ascii="仿宋" w:eastAsia="仿宋" w:hAnsi="仿宋" w:hint="eastAsia"/>
          <w:b/>
          <w:bCs/>
          <w:color w:val="000000" w:themeColor="text1"/>
          <w:sz w:val="24"/>
          <w:szCs w:val="24"/>
        </w:rPr>
      </w:pPr>
      <w:r>
        <w:rPr>
          <w:rFonts w:ascii="仿宋" w:eastAsia="仿宋" w:hAnsi="仿宋" w:hint="eastAsia"/>
          <w:color w:val="000000" w:themeColor="text1"/>
          <w:sz w:val="24"/>
          <w:szCs w:val="24"/>
        </w:rPr>
        <w:t>一、</w:t>
      </w:r>
      <w:r>
        <w:rPr>
          <w:rFonts w:ascii="仿宋" w:eastAsia="仿宋" w:hAnsi="仿宋" w:hint="eastAsia"/>
          <w:b/>
          <w:bCs/>
          <w:color w:val="000000" w:themeColor="text1"/>
          <w:sz w:val="24"/>
          <w:szCs w:val="24"/>
        </w:rPr>
        <w:t>基本条件</w:t>
      </w:r>
    </w:p>
    <w:p w14:paraId="5505F54F" w14:textId="77777777" w:rsidR="00CC66A6" w:rsidRDefault="00000000">
      <w:pPr>
        <w:adjustRightInd w:val="0"/>
        <w:snapToGrid w:val="0"/>
        <w:spacing w:line="360" w:lineRule="auto"/>
        <w:ind w:firstLineChars="193" w:firstLine="463"/>
        <w:rPr>
          <w:rFonts w:ascii="仿宋" w:eastAsia="仿宋" w:hAnsi="仿宋" w:hint="eastAsia"/>
          <w:color w:val="000000" w:themeColor="text1"/>
          <w:sz w:val="24"/>
          <w:szCs w:val="24"/>
        </w:rPr>
      </w:pPr>
      <w:r>
        <w:rPr>
          <w:rFonts w:ascii="仿宋" w:eastAsia="仿宋" w:hAnsi="仿宋"/>
          <w:color w:val="000000" w:themeColor="text1"/>
          <w:sz w:val="24"/>
          <w:szCs w:val="24"/>
        </w:rPr>
        <w:t>1</w:t>
      </w:r>
      <w:r>
        <w:rPr>
          <w:rFonts w:ascii="仿宋" w:eastAsia="仿宋" w:hAnsi="仿宋" w:hint="eastAsia"/>
          <w:color w:val="000000" w:themeColor="text1"/>
          <w:sz w:val="24"/>
          <w:szCs w:val="24"/>
        </w:rPr>
        <w:t>.</w:t>
      </w:r>
      <w:r>
        <w:rPr>
          <w:rFonts w:ascii="仿宋" w:eastAsia="仿宋" w:hAnsi="仿宋"/>
          <w:color w:val="000000" w:themeColor="text1"/>
          <w:sz w:val="24"/>
          <w:szCs w:val="24"/>
        </w:rPr>
        <w:t>热爱社会主义，遵纪守法，品行端正</w:t>
      </w:r>
      <w:r>
        <w:rPr>
          <w:rFonts w:ascii="仿宋" w:eastAsia="仿宋" w:hAnsi="仿宋" w:hint="eastAsia"/>
          <w:color w:val="000000" w:themeColor="text1"/>
          <w:sz w:val="24"/>
          <w:szCs w:val="24"/>
        </w:rPr>
        <w:t>。</w:t>
      </w:r>
    </w:p>
    <w:p w14:paraId="60A0A938" w14:textId="77777777" w:rsidR="00CC66A6" w:rsidRDefault="00000000">
      <w:pPr>
        <w:adjustRightInd w:val="0"/>
        <w:snapToGrid w:val="0"/>
        <w:spacing w:line="360" w:lineRule="auto"/>
        <w:ind w:firstLineChars="193" w:firstLine="463"/>
        <w:rPr>
          <w:rFonts w:ascii="仿宋" w:eastAsia="仿宋" w:hAnsi="仿宋" w:hint="eastAsia"/>
          <w:color w:val="000000" w:themeColor="text1"/>
          <w:sz w:val="24"/>
          <w:szCs w:val="24"/>
        </w:rPr>
      </w:pPr>
      <w:r>
        <w:rPr>
          <w:rFonts w:ascii="仿宋" w:eastAsia="仿宋" w:hAnsi="仿宋"/>
          <w:color w:val="000000" w:themeColor="text1"/>
          <w:sz w:val="24"/>
          <w:szCs w:val="24"/>
        </w:rPr>
        <w:t>2</w:t>
      </w:r>
      <w:r>
        <w:rPr>
          <w:rFonts w:ascii="仿宋" w:eastAsia="仿宋" w:hAnsi="仿宋" w:hint="eastAsia"/>
          <w:color w:val="000000" w:themeColor="text1"/>
          <w:sz w:val="24"/>
          <w:szCs w:val="24"/>
        </w:rPr>
        <w:t>.</w:t>
      </w:r>
      <w:r>
        <w:rPr>
          <w:rFonts w:ascii="仿宋" w:eastAsia="仿宋" w:hAnsi="仿宋"/>
          <w:color w:val="000000" w:themeColor="text1"/>
          <w:sz w:val="24"/>
          <w:szCs w:val="24"/>
        </w:rPr>
        <w:t>身体健康，符合福建省教师资格认定的体检标准</w:t>
      </w:r>
      <w:r>
        <w:rPr>
          <w:rFonts w:ascii="仿宋" w:eastAsia="仿宋" w:hAnsi="仿宋" w:hint="eastAsia"/>
          <w:color w:val="000000" w:themeColor="text1"/>
          <w:sz w:val="24"/>
          <w:szCs w:val="24"/>
        </w:rPr>
        <w:t>。</w:t>
      </w:r>
    </w:p>
    <w:p w14:paraId="0E88BB2A" w14:textId="77777777" w:rsidR="00CC66A6" w:rsidRDefault="00000000">
      <w:pPr>
        <w:adjustRightInd w:val="0"/>
        <w:snapToGrid w:val="0"/>
        <w:spacing w:line="360" w:lineRule="auto"/>
        <w:ind w:firstLineChars="193" w:firstLine="463"/>
        <w:rPr>
          <w:rFonts w:ascii="仿宋" w:eastAsia="仿宋" w:hAnsi="仿宋" w:hint="eastAsia"/>
          <w:color w:val="000000" w:themeColor="text1"/>
          <w:sz w:val="24"/>
          <w:szCs w:val="24"/>
        </w:rPr>
      </w:pPr>
      <w:r>
        <w:rPr>
          <w:rFonts w:ascii="仿宋" w:eastAsia="仿宋" w:hAnsi="仿宋"/>
          <w:color w:val="000000" w:themeColor="text1"/>
          <w:sz w:val="24"/>
          <w:szCs w:val="24"/>
        </w:rPr>
        <w:t>3</w:t>
      </w:r>
      <w:r>
        <w:rPr>
          <w:rFonts w:ascii="仿宋" w:eastAsia="仿宋" w:hAnsi="仿宋" w:hint="eastAsia"/>
          <w:color w:val="000000" w:themeColor="text1"/>
          <w:sz w:val="24"/>
          <w:szCs w:val="24"/>
        </w:rPr>
        <w:t>.</w:t>
      </w:r>
      <w:r>
        <w:rPr>
          <w:rFonts w:ascii="仿宋" w:eastAsia="仿宋" w:hAnsi="仿宋"/>
          <w:color w:val="000000" w:themeColor="text1"/>
          <w:sz w:val="24"/>
          <w:szCs w:val="24"/>
        </w:rPr>
        <w:t>具有博士学位</w:t>
      </w:r>
      <w:r>
        <w:rPr>
          <w:rFonts w:ascii="仿宋" w:eastAsia="仿宋" w:hAnsi="仿宋" w:hint="eastAsia"/>
          <w:color w:val="000000" w:themeColor="text1"/>
          <w:sz w:val="24"/>
          <w:szCs w:val="24"/>
        </w:rPr>
        <w:t>年龄在35周岁及</w:t>
      </w:r>
      <w:r>
        <w:rPr>
          <w:rFonts w:ascii="仿宋" w:eastAsia="仿宋" w:hAnsi="仿宋"/>
          <w:color w:val="000000" w:themeColor="text1"/>
          <w:sz w:val="24"/>
          <w:szCs w:val="24"/>
        </w:rPr>
        <w:t>以下</w:t>
      </w:r>
      <w:r>
        <w:rPr>
          <w:rFonts w:ascii="仿宋" w:eastAsia="仿宋" w:hAnsi="仿宋" w:hint="eastAsia"/>
          <w:color w:val="000000" w:themeColor="text1"/>
          <w:sz w:val="24"/>
          <w:szCs w:val="24"/>
        </w:rPr>
        <w:t>，或具有副高级职称博士学位年龄在40周岁及以下，或具</w:t>
      </w:r>
      <w:r>
        <w:rPr>
          <w:rFonts w:ascii="仿宋" w:eastAsia="仿宋" w:hAnsi="仿宋"/>
          <w:color w:val="000000" w:themeColor="text1"/>
          <w:sz w:val="24"/>
          <w:szCs w:val="24"/>
        </w:rPr>
        <w:t>有正高级</w:t>
      </w:r>
      <w:r>
        <w:rPr>
          <w:rFonts w:ascii="仿宋" w:eastAsia="仿宋" w:hAnsi="仿宋" w:hint="eastAsia"/>
          <w:color w:val="000000" w:themeColor="text1"/>
          <w:sz w:val="24"/>
          <w:szCs w:val="24"/>
        </w:rPr>
        <w:t>职称博士学位年龄在45周岁及</w:t>
      </w:r>
      <w:r>
        <w:rPr>
          <w:rFonts w:ascii="仿宋" w:eastAsia="仿宋" w:hAnsi="仿宋"/>
          <w:color w:val="000000" w:themeColor="text1"/>
          <w:sz w:val="24"/>
          <w:szCs w:val="24"/>
        </w:rPr>
        <w:t>以下</w:t>
      </w:r>
      <w:r>
        <w:rPr>
          <w:rFonts w:ascii="仿宋" w:eastAsia="仿宋" w:hAnsi="仿宋" w:hint="eastAsia"/>
          <w:color w:val="000000" w:themeColor="text1"/>
          <w:sz w:val="24"/>
          <w:szCs w:val="24"/>
        </w:rPr>
        <w:t>。</w:t>
      </w:r>
      <w:r>
        <w:rPr>
          <w:rFonts w:ascii="仿宋" w:eastAsia="仿宋" w:hAnsi="仿宋"/>
          <w:color w:val="000000" w:themeColor="text1"/>
          <w:sz w:val="24"/>
          <w:szCs w:val="24"/>
        </w:rPr>
        <w:t>取得境外学历学</w:t>
      </w:r>
      <w:r>
        <w:rPr>
          <w:rFonts w:ascii="仿宋" w:eastAsia="仿宋" w:hAnsi="仿宋"/>
          <w:color w:val="000000" w:themeColor="text1"/>
          <w:sz w:val="24"/>
          <w:szCs w:val="24"/>
        </w:rPr>
        <w:lastRenderedPageBreak/>
        <w:t>位证书报名者应提供教育部留学服务中心出具的学历学位认证书。认证书等各项资格认定截止时间为202</w:t>
      </w:r>
      <w:r>
        <w:rPr>
          <w:rFonts w:ascii="仿宋" w:eastAsia="仿宋" w:hAnsi="仿宋" w:hint="eastAsia"/>
          <w:color w:val="000000" w:themeColor="text1"/>
          <w:sz w:val="24"/>
          <w:szCs w:val="24"/>
        </w:rPr>
        <w:t>4</w:t>
      </w:r>
      <w:r>
        <w:rPr>
          <w:rFonts w:ascii="仿宋" w:eastAsia="仿宋" w:hAnsi="仿宋"/>
          <w:color w:val="000000" w:themeColor="text1"/>
          <w:sz w:val="24"/>
          <w:szCs w:val="24"/>
        </w:rPr>
        <w:t>年</w:t>
      </w:r>
      <w:r>
        <w:rPr>
          <w:rFonts w:ascii="仿宋" w:eastAsia="仿宋" w:hAnsi="仿宋" w:hint="eastAsia"/>
          <w:color w:val="000000" w:themeColor="text1"/>
          <w:sz w:val="24"/>
          <w:szCs w:val="24"/>
        </w:rPr>
        <w:t>12</w:t>
      </w:r>
      <w:r>
        <w:rPr>
          <w:rFonts w:ascii="仿宋" w:eastAsia="仿宋" w:hAnsi="仿宋"/>
          <w:color w:val="000000" w:themeColor="text1"/>
          <w:sz w:val="24"/>
          <w:szCs w:val="24"/>
        </w:rPr>
        <w:t>月31日。</w:t>
      </w:r>
    </w:p>
    <w:p w14:paraId="2E80EA5D" w14:textId="77777777" w:rsidR="00CC66A6" w:rsidRDefault="00000000">
      <w:pPr>
        <w:adjustRightInd w:val="0"/>
        <w:snapToGrid w:val="0"/>
        <w:spacing w:line="360" w:lineRule="auto"/>
        <w:ind w:firstLineChars="193" w:firstLine="463"/>
        <w:rPr>
          <w:rFonts w:ascii="仿宋" w:eastAsia="仿宋" w:hAnsi="仿宋" w:hint="eastAsia"/>
          <w:color w:val="000000" w:themeColor="text1"/>
          <w:sz w:val="24"/>
          <w:szCs w:val="24"/>
        </w:rPr>
      </w:pPr>
      <w:r>
        <w:rPr>
          <w:rFonts w:ascii="仿宋" w:eastAsia="仿宋" w:hAnsi="仿宋" w:hint="eastAsia"/>
          <w:color w:val="000000" w:themeColor="text1"/>
          <w:sz w:val="24"/>
          <w:szCs w:val="24"/>
        </w:rPr>
        <w:t>4.</w:t>
      </w:r>
      <w:r>
        <w:rPr>
          <w:rFonts w:ascii="仿宋" w:eastAsia="仿宋" w:hAnsi="仿宋"/>
          <w:color w:val="000000" w:themeColor="text1"/>
          <w:sz w:val="24"/>
          <w:szCs w:val="24"/>
        </w:rPr>
        <w:t>具有较扎实的专业知识和</w:t>
      </w:r>
      <w:r>
        <w:rPr>
          <w:rFonts w:ascii="仿宋" w:eastAsia="仿宋" w:hAnsi="仿宋" w:hint="eastAsia"/>
          <w:color w:val="000000" w:themeColor="text1"/>
          <w:sz w:val="24"/>
          <w:szCs w:val="24"/>
        </w:rPr>
        <w:t>较强的教学科研能力。</w:t>
      </w:r>
    </w:p>
    <w:p w14:paraId="22ABBCCA" w14:textId="77777777" w:rsidR="00CC66A6" w:rsidRDefault="00000000">
      <w:pPr>
        <w:adjustRightInd w:val="0"/>
        <w:snapToGrid w:val="0"/>
        <w:spacing w:line="360" w:lineRule="auto"/>
        <w:ind w:firstLine="480"/>
        <w:rPr>
          <w:rFonts w:ascii="仿宋" w:eastAsia="仿宋" w:hAnsi="仿宋" w:hint="eastAsia"/>
          <w:b/>
          <w:bCs/>
          <w:color w:val="000000" w:themeColor="text1"/>
          <w:sz w:val="24"/>
          <w:szCs w:val="24"/>
        </w:rPr>
      </w:pPr>
      <w:r>
        <w:rPr>
          <w:rFonts w:ascii="仿宋" w:eastAsia="仿宋" w:hAnsi="仿宋" w:hint="eastAsia"/>
          <w:color w:val="000000" w:themeColor="text1"/>
          <w:sz w:val="24"/>
          <w:szCs w:val="24"/>
        </w:rPr>
        <w:t>二、</w:t>
      </w:r>
      <w:r>
        <w:rPr>
          <w:rFonts w:ascii="仿宋" w:eastAsia="仿宋" w:hAnsi="仿宋" w:hint="eastAsia"/>
          <w:b/>
          <w:bCs/>
          <w:color w:val="000000" w:themeColor="text1"/>
          <w:sz w:val="24"/>
          <w:szCs w:val="24"/>
        </w:rPr>
        <w:t>招聘岗位及要求</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1040"/>
        <w:gridCol w:w="2980"/>
        <w:gridCol w:w="780"/>
        <w:gridCol w:w="860"/>
        <w:gridCol w:w="660"/>
        <w:gridCol w:w="2460"/>
      </w:tblGrid>
      <w:tr w:rsidR="00CC66A6" w14:paraId="411C1483" w14:textId="77777777">
        <w:trPr>
          <w:trHeight w:val="520"/>
        </w:trPr>
        <w:tc>
          <w:tcPr>
            <w:tcW w:w="500" w:type="dxa"/>
            <w:shd w:val="clear" w:color="auto" w:fill="DCE6F2" w:themeFill="accent1" w:themeFillTint="32"/>
            <w:vAlign w:val="center"/>
          </w:tcPr>
          <w:p w14:paraId="31766468" w14:textId="77777777" w:rsidR="00CC66A6" w:rsidRDefault="00000000">
            <w:pPr>
              <w:widowControl/>
              <w:jc w:val="center"/>
              <w:rPr>
                <w:rFonts w:ascii="仿宋" w:eastAsia="仿宋" w:hAnsi="仿宋" w:cs="宋体" w:hint="eastAsia"/>
                <w:b/>
                <w:bCs/>
                <w:kern w:val="0"/>
                <w:sz w:val="20"/>
                <w:szCs w:val="20"/>
              </w:rPr>
            </w:pPr>
            <w:r>
              <w:rPr>
                <w:rFonts w:ascii="仿宋" w:eastAsia="仿宋" w:hAnsi="仿宋" w:cs="宋体" w:hint="eastAsia"/>
                <w:b/>
                <w:bCs/>
                <w:kern w:val="0"/>
                <w:sz w:val="20"/>
                <w:szCs w:val="20"/>
              </w:rPr>
              <w:t>序号</w:t>
            </w:r>
          </w:p>
        </w:tc>
        <w:tc>
          <w:tcPr>
            <w:tcW w:w="1040" w:type="dxa"/>
            <w:shd w:val="clear" w:color="auto" w:fill="DCE6F2" w:themeFill="accent1" w:themeFillTint="32"/>
            <w:vAlign w:val="center"/>
          </w:tcPr>
          <w:p w14:paraId="25F6A726" w14:textId="77777777" w:rsidR="00CC66A6" w:rsidRDefault="00000000">
            <w:pPr>
              <w:widowControl/>
              <w:jc w:val="center"/>
              <w:rPr>
                <w:rFonts w:ascii="仿宋" w:eastAsia="仿宋" w:hAnsi="仿宋" w:cs="宋体" w:hint="eastAsia"/>
                <w:b/>
                <w:bCs/>
                <w:kern w:val="0"/>
                <w:sz w:val="20"/>
                <w:szCs w:val="20"/>
              </w:rPr>
            </w:pPr>
            <w:r>
              <w:rPr>
                <w:rFonts w:ascii="仿宋" w:eastAsia="仿宋" w:hAnsi="仿宋" w:cs="宋体" w:hint="eastAsia"/>
                <w:b/>
                <w:bCs/>
                <w:kern w:val="0"/>
                <w:sz w:val="20"/>
                <w:szCs w:val="20"/>
              </w:rPr>
              <w:t>学院</w:t>
            </w:r>
          </w:p>
        </w:tc>
        <w:tc>
          <w:tcPr>
            <w:tcW w:w="2980" w:type="dxa"/>
            <w:shd w:val="clear" w:color="auto" w:fill="DCE6F2" w:themeFill="accent1" w:themeFillTint="32"/>
            <w:vAlign w:val="center"/>
          </w:tcPr>
          <w:p w14:paraId="02772D95" w14:textId="77777777" w:rsidR="00CC66A6" w:rsidRDefault="00000000">
            <w:pPr>
              <w:widowControl/>
              <w:jc w:val="center"/>
              <w:rPr>
                <w:rFonts w:ascii="仿宋" w:eastAsia="仿宋" w:hAnsi="仿宋" w:cs="宋体" w:hint="eastAsia"/>
                <w:b/>
                <w:bCs/>
                <w:kern w:val="0"/>
                <w:sz w:val="20"/>
                <w:szCs w:val="20"/>
              </w:rPr>
            </w:pPr>
            <w:r>
              <w:rPr>
                <w:rFonts w:ascii="仿宋" w:eastAsia="仿宋" w:hAnsi="仿宋" w:cs="宋体" w:hint="eastAsia"/>
                <w:b/>
                <w:bCs/>
                <w:kern w:val="0"/>
                <w:sz w:val="20"/>
                <w:szCs w:val="20"/>
              </w:rPr>
              <w:t>需求学科专业名称</w:t>
            </w:r>
          </w:p>
        </w:tc>
        <w:tc>
          <w:tcPr>
            <w:tcW w:w="780" w:type="dxa"/>
            <w:shd w:val="clear" w:color="auto" w:fill="DCE6F2" w:themeFill="accent1" w:themeFillTint="32"/>
            <w:vAlign w:val="center"/>
          </w:tcPr>
          <w:p w14:paraId="311C5943" w14:textId="77777777" w:rsidR="00CC66A6" w:rsidRDefault="00000000">
            <w:pPr>
              <w:widowControl/>
              <w:jc w:val="center"/>
              <w:rPr>
                <w:rFonts w:ascii="仿宋" w:eastAsia="仿宋" w:hAnsi="仿宋" w:cs="宋体" w:hint="eastAsia"/>
                <w:b/>
                <w:bCs/>
                <w:kern w:val="0"/>
                <w:sz w:val="20"/>
                <w:szCs w:val="20"/>
              </w:rPr>
            </w:pPr>
            <w:r>
              <w:rPr>
                <w:rFonts w:ascii="仿宋" w:eastAsia="仿宋" w:hAnsi="仿宋" w:cs="宋体" w:hint="eastAsia"/>
                <w:b/>
                <w:bCs/>
                <w:kern w:val="0"/>
                <w:sz w:val="20"/>
                <w:szCs w:val="20"/>
              </w:rPr>
              <w:t>学科是否紧缺</w:t>
            </w:r>
          </w:p>
        </w:tc>
        <w:tc>
          <w:tcPr>
            <w:tcW w:w="860" w:type="dxa"/>
            <w:shd w:val="clear" w:color="auto" w:fill="DCE6F2" w:themeFill="accent1" w:themeFillTint="32"/>
            <w:vAlign w:val="center"/>
          </w:tcPr>
          <w:p w14:paraId="279938A9" w14:textId="77777777" w:rsidR="00CC66A6" w:rsidRDefault="00000000">
            <w:pPr>
              <w:widowControl/>
              <w:jc w:val="center"/>
              <w:rPr>
                <w:rFonts w:ascii="仿宋" w:eastAsia="仿宋" w:hAnsi="仿宋" w:cs="宋体" w:hint="eastAsia"/>
                <w:b/>
                <w:bCs/>
                <w:kern w:val="0"/>
                <w:sz w:val="20"/>
                <w:szCs w:val="20"/>
              </w:rPr>
            </w:pPr>
            <w:r>
              <w:rPr>
                <w:rFonts w:ascii="仿宋" w:eastAsia="仿宋" w:hAnsi="仿宋" w:cs="宋体" w:hint="eastAsia"/>
                <w:b/>
                <w:bCs/>
                <w:kern w:val="0"/>
                <w:sz w:val="20"/>
                <w:szCs w:val="20"/>
              </w:rPr>
              <w:t>学历学位要求</w:t>
            </w:r>
          </w:p>
        </w:tc>
        <w:tc>
          <w:tcPr>
            <w:tcW w:w="660" w:type="dxa"/>
            <w:shd w:val="clear" w:color="auto" w:fill="DCE6F2" w:themeFill="accent1" w:themeFillTint="32"/>
            <w:vAlign w:val="center"/>
          </w:tcPr>
          <w:p w14:paraId="3C1F634B" w14:textId="77777777" w:rsidR="00CC66A6" w:rsidRDefault="00000000">
            <w:pPr>
              <w:widowControl/>
              <w:jc w:val="center"/>
              <w:rPr>
                <w:rFonts w:ascii="仿宋" w:eastAsia="仿宋" w:hAnsi="仿宋" w:cs="宋体" w:hint="eastAsia"/>
                <w:b/>
                <w:bCs/>
                <w:kern w:val="0"/>
                <w:sz w:val="20"/>
                <w:szCs w:val="20"/>
              </w:rPr>
            </w:pPr>
            <w:r>
              <w:rPr>
                <w:rFonts w:ascii="仿宋" w:eastAsia="仿宋" w:hAnsi="仿宋" w:cs="宋体" w:hint="eastAsia"/>
                <w:b/>
                <w:bCs/>
                <w:kern w:val="0"/>
                <w:sz w:val="20"/>
                <w:szCs w:val="20"/>
              </w:rPr>
              <w:t>需求人数</w:t>
            </w:r>
          </w:p>
        </w:tc>
        <w:tc>
          <w:tcPr>
            <w:tcW w:w="2460" w:type="dxa"/>
            <w:shd w:val="clear" w:color="auto" w:fill="DCE6F2" w:themeFill="accent1" w:themeFillTint="32"/>
            <w:vAlign w:val="center"/>
          </w:tcPr>
          <w:p w14:paraId="1B30FB0E" w14:textId="77777777" w:rsidR="00CC66A6" w:rsidRDefault="00000000">
            <w:pPr>
              <w:widowControl/>
              <w:jc w:val="center"/>
              <w:rPr>
                <w:rFonts w:ascii="仿宋" w:eastAsia="仿宋" w:hAnsi="仿宋" w:cs="宋体" w:hint="eastAsia"/>
                <w:b/>
                <w:bCs/>
                <w:kern w:val="0"/>
                <w:sz w:val="20"/>
                <w:szCs w:val="20"/>
              </w:rPr>
            </w:pPr>
            <w:r>
              <w:rPr>
                <w:rFonts w:ascii="仿宋" w:eastAsia="仿宋" w:hAnsi="仿宋" w:cs="宋体" w:hint="eastAsia"/>
                <w:b/>
                <w:bCs/>
                <w:kern w:val="0"/>
                <w:sz w:val="20"/>
                <w:szCs w:val="20"/>
              </w:rPr>
              <w:t>联系人、办公电话</w:t>
            </w:r>
          </w:p>
        </w:tc>
      </w:tr>
      <w:tr w:rsidR="00CC66A6" w14:paraId="2398EA7B" w14:textId="77777777">
        <w:trPr>
          <w:trHeight w:val="520"/>
        </w:trPr>
        <w:tc>
          <w:tcPr>
            <w:tcW w:w="500" w:type="dxa"/>
            <w:vMerge w:val="restart"/>
            <w:shd w:val="clear" w:color="auto" w:fill="auto"/>
            <w:noWrap/>
            <w:vAlign w:val="center"/>
          </w:tcPr>
          <w:p w14:paraId="6D4BC9EB" w14:textId="77777777" w:rsidR="00CC66A6" w:rsidRDefault="00000000">
            <w:pPr>
              <w:widowControl/>
              <w:jc w:val="center"/>
              <w:rPr>
                <w:rFonts w:ascii="仿宋" w:eastAsia="仿宋" w:hAnsi="仿宋" w:cs="宋体" w:hint="eastAsia"/>
                <w:color w:val="000000"/>
                <w:kern w:val="0"/>
                <w:sz w:val="22"/>
              </w:rPr>
            </w:pPr>
            <w:r>
              <w:rPr>
                <w:rFonts w:ascii="仿宋" w:eastAsia="仿宋" w:hAnsi="仿宋" w:cs="宋体" w:hint="eastAsia"/>
                <w:color w:val="000000"/>
                <w:kern w:val="0"/>
                <w:sz w:val="22"/>
              </w:rPr>
              <w:t>01</w:t>
            </w:r>
          </w:p>
        </w:tc>
        <w:tc>
          <w:tcPr>
            <w:tcW w:w="1040" w:type="dxa"/>
            <w:vMerge w:val="restart"/>
            <w:shd w:val="clear" w:color="auto" w:fill="auto"/>
            <w:vAlign w:val="center"/>
          </w:tcPr>
          <w:p w14:paraId="0F8E1E88"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文学院</w:t>
            </w:r>
          </w:p>
        </w:tc>
        <w:tc>
          <w:tcPr>
            <w:tcW w:w="2980" w:type="dxa"/>
            <w:shd w:val="clear" w:color="auto" w:fill="auto"/>
            <w:vAlign w:val="center"/>
          </w:tcPr>
          <w:p w14:paraId="5A35F915"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文艺学、比较文学与世界文学、英语语言文学、课程与教学论</w:t>
            </w:r>
          </w:p>
        </w:tc>
        <w:tc>
          <w:tcPr>
            <w:tcW w:w="780" w:type="dxa"/>
            <w:shd w:val="clear" w:color="auto" w:fill="auto"/>
            <w:vAlign w:val="center"/>
          </w:tcPr>
          <w:p w14:paraId="63A184E0"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是</w:t>
            </w:r>
          </w:p>
        </w:tc>
        <w:tc>
          <w:tcPr>
            <w:tcW w:w="860" w:type="dxa"/>
            <w:shd w:val="clear" w:color="auto" w:fill="auto"/>
            <w:vAlign w:val="center"/>
          </w:tcPr>
          <w:p w14:paraId="467374F1"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博士研究生</w:t>
            </w:r>
          </w:p>
        </w:tc>
        <w:tc>
          <w:tcPr>
            <w:tcW w:w="660" w:type="dxa"/>
            <w:vMerge w:val="restart"/>
            <w:shd w:val="clear" w:color="auto" w:fill="auto"/>
            <w:vAlign w:val="center"/>
          </w:tcPr>
          <w:p w14:paraId="565A2D26"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3</w:t>
            </w:r>
          </w:p>
        </w:tc>
        <w:tc>
          <w:tcPr>
            <w:tcW w:w="2460" w:type="dxa"/>
            <w:vMerge w:val="restart"/>
            <w:shd w:val="clear" w:color="auto" w:fill="auto"/>
            <w:vAlign w:val="center"/>
          </w:tcPr>
          <w:p w14:paraId="5C82DE59"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黄老师、0596-2591442</w:t>
            </w:r>
          </w:p>
        </w:tc>
      </w:tr>
      <w:tr w:rsidR="00CC66A6" w14:paraId="0B66BAC8" w14:textId="77777777">
        <w:trPr>
          <w:trHeight w:val="520"/>
        </w:trPr>
        <w:tc>
          <w:tcPr>
            <w:tcW w:w="500" w:type="dxa"/>
            <w:vMerge/>
            <w:vAlign w:val="center"/>
          </w:tcPr>
          <w:p w14:paraId="3C68249C" w14:textId="77777777" w:rsidR="00CC66A6" w:rsidRDefault="00CC66A6">
            <w:pPr>
              <w:widowControl/>
              <w:jc w:val="left"/>
              <w:rPr>
                <w:rFonts w:ascii="仿宋" w:eastAsia="仿宋" w:hAnsi="仿宋" w:cs="宋体" w:hint="eastAsia"/>
                <w:color w:val="000000"/>
                <w:kern w:val="0"/>
                <w:sz w:val="22"/>
              </w:rPr>
            </w:pPr>
          </w:p>
        </w:tc>
        <w:tc>
          <w:tcPr>
            <w:tcW w:w="1040" w:type="dxa"/>
            <w:vMerge/>
            <w:vAlign w:val="center"/>
          </w:tcPr>
          <w:p w14:paraId="025149CB" w14:textId="77777777" w:rsidR="00CC66A6" w:rsidRDefault="00CC66A6">
            <w:pPr>
              <w:widowControl/>
              <w:jc w:val="left"/>
              <w:rPr>
                <w:rFonts w:ascii="仿宋" w:eastAsia="仿宋" w:hAnsi="仿宋" w:cs="宋体" w:hint="eastAsia"/>
                <w:color w:val="000000"/>
                <w:kern w:val="0"/>
                <w:sz w:val="20"/>
                <w:szCs w:val="20"/>
              </w:rPr>
            </w:pPr>
          </w:p>
        </w:tc>
        <w:tc>
          <w:tcPr>
            <w:tcW w:w="2980" w:type="dxa"/>
            <w:shd w:val="clear" w:color="auto" w:fill="auto"/>
            <w:vAlign w:val="center"/>
          </w:tcPr>
          <w:p w14:paraId="0388B16A"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语言学及应用语言学、汉语言文字学、中国现当代文学</w:t>
            </w:r>
          </w:p>
        </w:tc>
        <w:tc>
          <w:tcPr>
            <w:tcW w:w="780" w:type="dxa"/>
            <w:shd w:val="clear" w:color="auto" w:fill="auto"/>
            <w:vAlign w:val="center"/>
          </w:tcPr>
          <w:p w14:paraId="2E0AD99F"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否</w:t>
            </w:r>
          </w:p>
        </w:tc>
        <w:tc>
          <w:tcPr>
            <w:tcW w:w="860" w:type="dxa"/>
            <w:shd w:val="clear" w:color="auto" w:fill="auto"/>
            <w:vAlign w:val="center"/>
          </w:tcPr>
          <w:p w14:paraId="714B7660"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博士研究生</w:t>
            </w:r>
          </w:p>
        </w:tc>
        <w:tc>
          <w:tcPr>
            <w:tcW w:w="660" w:type="dxa"/>
            <w:vMerge/>
            <w:vAlign w:val="center"/>
          </w:tcPr>
          <w:p w14:paraId="770938B8" w14:textId="77777777" w:rsidR="00CC66A6" w:rsidRDefault="00CC66A6">
            <w:pPr>
              <w:widowControl/>
              <w:jc w:val="left"/>
              <w:rPr>
                <w:rFonts w:ascii="仿宋" w:eastAsia="仿宋" w:hAnsi="仿宋" w:cs="宋体" w:hint="eastAsia"/>
                <w:color w:val="000000"/>
                <w:kern w:val="0"/>
                <w:sz w:val="20"/>
                <w:szCs w:val="20"/>
              </w:rPr>
            </w:pPr>
          </w:p>
        </w:tc>
        <w:tc>
          <w:tcPr>
            <w:tcW w:w="2460" w:type="dxa"/>
            <w:vMerge/>
            <w:vAlign w:val="center"/>
          </w:tcPr>
          <w:p w14:paraId="37D1EC65" w14:textId="77777777" w:rsidR="00CC66A6" w:rsidRDefault="00CC66A6">
            <w:pPr>
              <w:widowControl/>
              <w:jc w:val="left"/>
              <w:rPr>
                <w:rFonts w:ascii="仿宋" w:eastAsia="仿宋" w:hAnsi="仿宋" w:cs="宋体" w:hint="eastAsia"/>
                <w:color w:val="000000"/>
                <w:kern w:val="0"/>
                <w:sz w:val="20"/>
                <w:szCs w:val="20"/>
              </w:rPr>
            </w:pPr>
          </w:p>
        </w:tc>
      </w:tr>
      <w:tr w:rsidR="00CC66A6" w14:paraId="07E8C2E0" w14:textId="77777777">
        <w:trPr>
          <w:trHeight w:val="780"/>
        </w:trPr>
        <w:tc>
          <w:tcPr>
            <w:tcW w:w="500" w:type="dxa"/>
            <w:shd w:val="clear" w:color="auto" w:fill="auto"/>
            <w:noWrap/>
            <w:vAlign w:val="center"/>
          </w:tcPr>
          <w:p w14:paraId="7F184732" w14:textId="77777777" w:rsidR="00CC66A6" w:rsidRDefault="00000000">
            <w:pPr>
              <w:widowControl/>
              <w:jc w:val="center"/>
              <w:rPr>
                <w:rFonts w:ascii="仿宋" w:eastAsia="仿宋" w:hAnsi="仿宋" w:cs="宋体" w:hint="eastAsia"/>
                <w:color w:val="000000"/>
                <w:kern w:val="0"/>
                <w:sz w:val="22"/>
              </w:rPr>
            </w:pPr>
            <w:r>
              <w:rPr>
                <w:rFonts w:ascii="仿宋" w:eastAsia="仿宋" w:hAnsi="仿宋" w:cs="宋体" w:hint="eastAsia"/>
                <w:color w:val="000000"/>
                <w:kern w:val="0"/>
                <w:sz w:val="22"/>
              </w:rPr>
              <w:t>02</w:t>
            </w:r>
          </w:p>
        </w:tc>
        <w:tc>
          <w:tcPr>
            <w:tcW w:w="1040" w:type="dxa"/>
            <w:shd w:val="clear" w:color="auto" w:fill="auto"/>
            <w:vAlign w:val="center"/>
          </w:tcPr>
          <w:p w14:paraId="61704060"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数学与统计学院</w:t>
            </w:r>
          </w:p>
        </w:tc>
        <w:tc>
          <w:tcPr>
            <w:tcW w:w="2980" w:type="dxa"/>
            <w:shd w:val="clear" w:color="auto" w:fill="auto"/>
            <w:vAlign w:val="center"/>
          </w:tcPr>
          <w:p w14:paraId="2A627C6A"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数学、统计学、计算机科学与技术、网络空间安全、课程与教学论</w:t>
            </w:r>
          </w:p>
        </w:tc>
        <w:tc>
          <w:tcPr>
            <w:tcW w:w="780" w:type="dxa"/>
            <w:shd w:val="clear" w:color="auto" w:fill="auto"/>
            <w:vAlign w:val="center"/>
          </w:tcPr>
          <w:p w14:paraId="1F4BCAAC"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是</w:t>
            </w:r>
          </w:p>
        </w:tc>
        <w:tc>
          <w:tcPr>
            <w:tcW w:w="860" w:type="dxa"/>
            <w:shd w:val="clear" w:color="auto" w:fill="auto"/>
            <w:vAlign w:val="center"/>
          </w:tcPr>
          <w:p w14:paraId="39AAEBFF"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博士研究生</w:t>
            </w:r>
          </w:p>
        </w:tc>
        <w:tc>
          <w:tcPr>
            <w:tcW w:w="660" w:type="dxa"/>
            <w:shd w:val="clear" w:color="auto" w:fill="auto"/>
            <w:vAlign w:val="center"/>
          </w:tcPr>
          <w:p w14:paraId="6D2C625C"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5</w:t>
            </w:r>
          </w:p>
        </w:tc>
        <w:tc>
          <w:tcPr>
            <w:tcW w:w="2460" w:type="dxa"/>
            <w:shd w:val="clear" w:color="auto" w:fill="auto"/>
            <w:vAlign w:val="center"/>
          </w:tcPr>
          <w:p w14:paraId="5AC6639F"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赵老师、0596-2591441</w:t>
            </w:r>
          </w:p>
        </w:tc>
      </w:tr>
      <w:tr w:rsidR="00CC66A6" w14:paraId="60EDB387" w14:textId="77777777">
        <w:trPr>
          <w:trHeight w:val="520"/>
        </w:trPr>
        <w:tc>
          <w:tcPr>
            <w:tcW w:w="500" w:type="dxa"/>
            <w:vMerge w:val="restart"/>
            <w:shd w:val="clear" w:color="auto" w:fill="auto"/>
            <w:noWrap/>
            <w:vAlign w:val="center"/>
          </w:tcPr>
          <w:p w14:paraId="0788C560" w14:textId="77777777" w:rsidR="00CC66A6" w:rsidRDefault="00000000">
            <w:pPr>
              <w:widowControl/>
              <w:jc w:val="center"/>
              <w:rPr>
                <w:rFonts w:ascii="仿宋" w:eastAsia="仿宋" w:hAnsi="仿宋" w:cs="宋体" w:hint="eastAsia"/>
                <w:color w:val="000000"/>
                <w:kern w:val="0"/>
                <w:sz w:val="22"/>
              </w:rPr>
            </w:pPr>
            <w:r>
              <w:rPr>
                <w:rFonts w:ascii="仿宋" w:eastAsia="仿宋" w:hAnsi="仿宋" w:cs="宋体" w:hint="eastAsia"/>
                <w:color w:val="000000"/>
                <w:kern w:val="0"/>
                <w:sz w:val="22"/>
              </w:rPr>
              <w:t>03</w:t>
            </w:r>
          </w:p>
        </w:tc>
        <w:tc>
          <w:tcPr>
            <w:tcW w:w="1040" w:type="dxa"/>
            <w:vMerge w:val="restart"/>
            <w:shd w:val="clear" w:color="auto" w:fill="auto"/>
            <w:vAlign w:val="center"/>
          </w:tcPr>
          <w:p w14:paraId="2508979E"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化学化工与环境学院</w:t>
            </w:r>
          </w:p>
        </w:tc>
        <w:tc>
          <w:tcPr>
            <w:tcW w:w="2980" w:type="dxa"/>
            <w:shd w:val="clear" w:color="auto" w:fill="auto"/>
            <w:vAlign w:val="center"/>
          </w:tcPr>
          <w:p w14:paraId="55AD5486"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教育学原理、课程与教学论、比较教育学、教育技术学</w:t>
            </w:r>
          </w:p>
        </w:tc>
        <w:tc>
          <w:tcPr>
            <w:tcW w:w="780" w:type="dxa"/>
            <w:shd w:val="clear" w:color="auto" w:fill="auto"/>
            <w:vAlign w:val="center"/>
          </w:tcPr>
          <w:p w14:paraId="7590877F"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是</w:t>
            </w:r>
          </w:p>
        </w:tc>
        <w:tc>
          <w:tcPr>
            <w:tcW w:w="860" w:type="dxa"/>
            <w:shd w:val="clear" w:color="auto" w:fill="auto"/>
            <w:vAlign w:val="center"/>
          </w:tcPr>
          <w:p w14:paraId="44AB05C7"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博士研究生</w:t>
            </w:r>
          </w:p>
        </w:tc>
        <w:tc>
          <w:tcPr>
            <w:tcW w:w="660" w:type="dxa"/>
            <w:vMerge w:val="restart"/>
            <w:shd w:val="clear" w:color="auto" w:fill="auto"/>
            <w:vAlign w:val="center"/>
          </w:tcPr>
          <w:p w14:paraId="700979D5"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2</w:t>
            </w:r>
          </w:p>
        </w:tc>
        <w:tc>
          <w:tcPr>
            <w:tcW w:w="2460" w:type="dxa"/>
            <w:vMerge w:val="restart"/>
            <w:shd w:val="clear" w:color="auto" w:fill="auto"/>
            <w:vAlign w:val="center"/>
          </w:tcPr>
          <w:p w14:paraId="3693D8B7"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陈老师、0596-2591445</w:t>
            </w:r>
          </w:p>
        </w:tc>
      </w:tr>
      <w:tr w:rsidR="00CC66A6" w14:paraId="6065631B" w14:textId="77777777">
        <w:trPr>
          <w:trHeight w:val="1300"/>
        </w:trPr>
        <w:tc>
          <w:tcPr>
            <w:tcW w:w="500" w:type="dxa"/>
            <w:vMerge/>
            <w:vAlign w:val="center"/>
          </w:tcPr>
          <w:p w14:paraId="1A0D3416" w14:textId="77777777" w:rsidR="00CC66A6" w:rsidRDefault="00CC66A6">
            <w:pPr>
              <w:widowControl/>
              <w:jc w:val="left"/>
              <w:rPr>
                <w:rFonts w:ascii="仿宋" w:eastAsia="仿宋" w:hAnsi="仿宋" w:cs="宋体" w:hint="eastAsia"/>
                <w:color w:val="000000"/>
                <w:kern w:val="0"/>
                <w:sz w:val="22"/>
              </w:rPr>
            </w:pPr>
          </w:p>
        </w:tc>
        <w:tc>
          <w:tcPr>
            <w:tcW w:w="1040" w:type="dxa"/>
            <w:vMerge/>
            <w:vAlign w:val="center"/>
          </w:tcPr>
          <w:p w14:paraId="0793F501" w14:textId="77777777" w:rsidR="00CC66A6" w:rsidRDefault="00CC66A6">
            <w:pPr>
              <w:widowControl/>
              <w:jc w:val="left"/>
              <w:rPr>
                <w:rFonts w:ascii="仿宋" w:eastAsia="仿宋" w:hAnsi="仿宋" w:cs="宋体" w:hint="eastAsia"/>
                <w:color w:val="000000"/>
                <w:kern w:val="0"/>
                <w:sz w:val="20"/>
                <w:szCs w:val="20"/>
              </w:rPr>
            </w:pPr>
          </w:p>
        </w:tc>
        <w:tc>
          <w:tcPr>
            <w:tcW w:w="2980" w:type="dxa"/>
            <w:shd w:val="clear" w:color="auto" w:fill="auto"/>
            <w:vAlign w:val="center"/>
          </w:tcPr>
          <w:p w14:paraId="522AE601"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化学工程与技术、环境科学与工程、生态学、海洋科学、土壤学、农业环境与保护、化学、材料科学与工程、生物化学与分子生物学、药物化学、药物分析</w:t>
            </w:r>
          </w:p>
        </w:tc>
        <w:tc>
          <w:tcPr>
            <w:tcW w:w="780" w:type="dxa"/>
            <w:shd w:val="clear" w:color="auto" w:fill="auto"/>
            <w:vAlign w:val="center"/>
          </w:tcPr>
          <w:p w14:paraId="52C68882"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否</w:t>
            </w:r>
          </w:p>
        </w:tc>
        <w:tc>
          <w:tcPr>
            <w:tcW w:w="860" w:type="dxa"/>
            <w:shd w:val="clear" w:color="auto" w:fill="auto"/>
            <w:vAlign w:val="center"/>
          </w:tcPr>
          <w:p w14:paraId="256FBC65"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博士研究生</w:t>
            </w:r>
          </w:p>
        </w:tc>
        <w:tc>
          <w:tcPr>
            <w:tcW w:w="660" w:type="dxa"/>
            <w:vMerge/>
            <w:vAlign w:val="center"/>
          </w:tcPr>
          <w:p w14:paraId="4A9B2803" w14:textId="77777777" w:rsidR="00CC66A6" w:rsidRDefault="00CC66A6">
            <w:pPr>
              <w:widowControl/>
              <w:jc w:val="left"/>
              <w:rPr>
                <w:rFonts w:ascii="仿宋" w:eastAsia="仿宋" w:hAnsi="仿宋" w:cs="宋体" w:hint="eastAsia"/>
                <w:color w:val="000000"/>
                <w:kern w:val="0"/>
                <w:sz w:val="20"/>
                <w:szCs w:val="20"/>
              </w:rPr>
            </w:pPr>
          </w:p>
        </w:tc>
        <w:tc>
          <w:tcPr>
            <w:tcW w:w="2460" w:type="dxa"/>
            <w:vMerge/>
            <w:vAlign w:val="center"/>
          </w:tcPr>
          <w:p w14:paraId="3D5AD335" w14:textId="77777777" w:rsidR="00CC66A6" w:rsidRDefault="00CC66A6">
            <w:pPr>
              <w:widowControl/>
              <w:jc w:val="left"/>
              <w:rPr>
                <w:rFonts w:ascii="仿宋" w:eastAsia="仿宋" w:hAnsi="仿宋" w:cs="宋体" w:hint="eastAsia"/>
                <w:color w:val="000000"/>
                <w:kern w:val="0"/>
                <w:sz w:val="20"/>
                <w:szCs w:val="20"/>
              </w:rPr>
            </w:pPr>
          </w:p>
        </w:tc>
      </w:tr>
      <w:tr w:rsidR="00CC66A6" w14:paraId="2FE03DF4" w14:textId="77777777">
        <w:trPr>
          <w:trHeight w:val="780"/>
        </w:trPr>
        <w:tc>
          <w:tcPr>
            <w:tcW w:w="500" w:type="dxa"/>
            <w:shd w:val="clear" w:color="auto" w:fill="auto"/>
            <w:noWrap/>
            <w:vAlign w:val="center"/>
          </w:tcPr>
          <w:p w14:paraId="2C97EE42" w14:textId="77777777" w:rsidR="00CC66A6" w:rsidRDefault="00000000">
            <w:pPr>
              <w:widowControl/>
              <w:jc w:val="center"/>
              <w:rPr>
                <w:rFonts w:ascii="仿宋" w:eastAsia="仿宋" w:hAnsi="仿宋" w:cs="宋体" w:hint="eastAsia"/>
                <w:color w:val="000000"/>
                <w:kern w:val="0"/>
                <w:sz w:val="22"/>
              </w:rPr>
            </w:pPr>
            <w:r>
              <w:rPr>
                <w:rFonts w:ascii="仿宋" w:eastAsia="仿宋" w:hAnsi="仿宋" w:cs="宋体" w:hint="eastAsia"/>
                <w:color w:val="000000"/>
                <w:kern w:val="0"/>
                <w:sz w:val="22"/>
              </w:rPr>
              <w:t>04</w:t>
            </w:r>
          </w:p>
        </w:tc>
        <w:tc>
          <w:tcPr>
            <w:tcW w:w="1040" w:type="dxa"/>
            <w:shd w:val="clear" w:color="auto" w:fill="auto"/>
            <w:vAlign w:val="center"/>
          </w:tcPr>
          <w:p w14:paraId="5B9C1F95"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教育科学学院</w:t>
            </w:r>
          </w:p>
        </w:tc>
        <w:tc>
          <w:tcPr>
            <w:tcW w:w="2980" w:type="dxa"/>
            <w:shd w:val="clear" w:color="auto" w:fill="auto"/>
            <w:vAlign w:val="center"/>
          </w:tcPr>
          <w:p w14:paraId="0F748D85"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心理学、认知神经科学、教育学、教育技术学、计算机科学与技术</w:t>
            </w:r>
          </w:p>
        </w:tc>
        <w:tc>
          <w:tcPr>
            <w:tcW w:w="780" w:type="dxa"/>
            <w:shd w:val="clear" w:color="auto" w:fill="auto"/>
            <w:vAlign w:val="center"/>
          </w:tcPr>
          <w:p w14:paraId="0565DA7F"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是</w:t>
            </w:r>
          </w:p>
        </w:tc>
        <w:tc>
          <w:tcPr>
            <w:tcW w:w="860" w:type="dxa"/>
            <w:shd w:val="clear" w:color="auto" w:fill="auto"/>
            <w:vAlign w:val="center"/>
          </w:tcPr>
          <w:p w14:paraId="2F7BEFF0"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博士研究生</w:t>
            </w:r>
          </w:p>
        </w:tc>
        <w:tc>
          <w:tcPr>
            <w:tcW w:w="660" w:type="dxa"/>
            <w:shd w:val="clear" w:color="auto" w:fill="auto"/>
            <w:vAlign w:val="center"/>
          </w:tcPr>
          <w:p w14:paraId="40B08DB3"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4</w:t>
            </w:r>
          </w:p>
        </w:tc>
        <w:tc>
          <w:tcPr>
            <w:tcW w:w="2460" w:type="dxa"/>
            <w:shd w:val="clear" w:color="auto" w:fill="auto"/>
            <w:vAlign w:val="center"/>
          </w:tcPr>
          <w:p w14:paraId="5038D8C1"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陈老师、0596-2527207</w:t>
            </w:r>
          </w:p>
        </w:tc>
      </w:tr>
      <w:tr w:rsidR="00CC66A6" w14:paraId="577DAAD2" w14:textId="77777777">
        <w:trPr>
          <w:trHeight w:val="1300"/>
        </w:trPr>
        <w:tc>
          <w:tcPr>
            <w:tcW w:w="500" w:type="dxa"/>
            <w:vMerge w:val="restart"/>
            <w:shd w:val="clear" w:color="auto" w:fill="auto"/>
            <w:noWrap/>
            <w:vAlign w:val="center"/>
          </w:tcPr>
          <w:p w14:paraId="48B58B50" w14:textId="77777777" w:rsidR="00CC66A6" w:rsidRDefault="00000000">
            <w:pPr>
              <w:widowControl/>
              <w:jc w:val="center"/>
              <w:rPr>
                <w:rFonts w:ascii="仿宋" w:eastAsia="仿宋" w:hAnsi="仿宋" w:cs="宋体" w:hint="eastAsia"/>
                <w:color w:val="000000"/>
                <w:kern w:val="0"/>
                <w:sz w:val="22"/>
              </w:rPr>
            </w:pPr>
            <w:r>
              <w:rPr>
                <w:rFonts w:ascii="仿宋" w:eastAsia="仿宋" w:hAnsi="仿宋" w:cs="宋体" w:hint="eastAsia"/>
                <w:color w:val="000000"/>
                <w:kern w:val="0"/>
                <w:sz w:val="22"/>
              </w:rPr>
              <w:t>05</w:t>
            </w:r>
          </w:p>
        </w:tc>
        <w:tc>
          <w:tcPr>
            <w:tcW w:w="1040" w:type="dxa"/>
            <w:vMerge w:val="restart"/>
            <w:shd w:val="clear" w:color="auto" w:fill="auto"/>
            <w:vAlign w:val="center"/>
          </w:tcPr>
          <w:p w14:paraId="77AE5573"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物理与信息工程学院</w:t>
            </w:r>
          </w:p>
        </w:tc>
        <w:tc>
          <w:tcPr>
            <w:tcW w:w="2980" w:type="dxa"/>
            <w:shd w:val="clear" w:color="auto" w:fill="auto"/>
            <w:vAlign w:val="center"/>
          </w:tcPr>
          <w:p w14:paraId="7611115D"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课程与教学论、电子科学与技术、控制科学与工程、软件工程、计算机科学与技术、信息与通信工程、电气工程、机械工程、光学工程</w:t>
            </w:r>
          </w:p>
        </w:tc>
        <w:tc>
          <w:tcPr>
            <w:tcW w:w="780" w:type="dxa"/>
            <w:shd w:val="clear" w:color="auto" w:fill="auto"/>
            <w:vAlign w:val="center"/>
          </w:tcPr>
          <w:p w14:paraId="07D40EE8"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是</w:t>
            </w:r>
          </w:p>
        </w:tc>
        <w:tc>
          <w:tcPr>
            <w:tcW w:w="860" w:type="dxa"/>
            <w:shd w:val="clear" w:color="auto" w:fill="auto"/>
            <w:vAlign w:val="center"/>
          </w:tcPr>
          <w:p w14:paraId="6D4C7FF8"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博士研究生</w:t>
            </w:r>
          </w:p>
        </w:tc>
        <w:tc>
          <w:tcPr>
            <w:tcW w:w="660" w:type="dxa"/>
            <w:vMerge w:val="restart"/>
            <w:shd w:val="clear" w:color="auto" w:fill="auto"/>
            <w:vAlign w:val="center"/>
          </w:tcPr>
          <w:p w14:paraId="2AD634F2"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3</w:t>
            </w:r>
          </w:p>
        </w:tc>
        <w:tc>
          <w:tcPr>
            <w:tcW w:w="2460" w:type="dxa"/>
            <w:vMerge w:val="restart"/>
            <w:shd w:val="clear" w:color="auto" w:fill="auto"/>
            <w:vAlign w:val="center"/>
          </w:tcPr>
          <w:p w14:paraId="76B9F875"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傅老师、0596-2591443</w:t>
            </w:r>
          </w:p>
        </w:tc>
      </w:tr>
      <w:tr w:rsidR="00CC66A6" w14:paraId="2CAF16E3" w14:textId="77777777">
        <w:trPr>
          <w:trHeight w:val="520"/>
        </w:trPr>
        <w:tc>
          <w:tcPr>
            <w:tcW w:w="500" w:type="dxa"/>
            <w:vMerge/>
            <w:vAlign w:val="center"/>
          </w:tcPr>
          <w:p w14:paraId="0B0F201F" w14:textId="77777777" w:rsidR="00CC66A6" w:rsidRDefault="00CC66A6">
            <w:pPr>
              <w:widowControl/>
              <w:jc w:val="left"/>
              <w:rPr>
                <w:rFonts w:ascii="仿宋" w:eastAsia="仿宋" w:hAnsi="仿宋" w:cs="宋体" w:hint="eastAsia"/>
                <w:color w:val="000000"/>
                <w:kern w:val="0"/>
                <w:sz w:val="22"/>
              </w:rPr>
            </w:pPr>
          </w:p>
        </w:tc>
        <w:tc>
          <w:tcPr>
            <w:tcW w:w="1040" w:type="dxa"/>
            <w:vMerge/>
            <w:vAlign w:val="center"/>
          </w:tcPr>
          <w:p w14:paraId="5E4FF2F7" w14:textId="77777777" w:rsidR="00CC66A6" w:rsidRDefault="00CC66A6">
            <w:pPr>
              <w:widowControl/>
              <w:jc w:val="left"/>
              <w:rPr>
                <w:rFonts w:ascii="仿宋" w:eastAsia="仿宋" w:hAnsi="仿宋" w:cs="宋体" w:hint="eastAsia"/>
                <w:color w:val="000000"/>
                <w:kern w:val="0"/>
                <w:sz w:val="20"/>
                <w:szCs w:val="20"/>
              </w:rPr>
            </w:pPr>
          </w:p>
        </w:tc>
        <w:tc>
          <w:tcPr>
            <w:tcW w:w="2980" w:type="dxa"/>
            <w:shd w:val="clear" w:color="auto" w:fill="auto"/>
            <w:vAlign w:val="center"/>
          </w:tcPr>
          <w:p w14:paraId="3C28E64A"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物理学</w:t>
            </w:r>
          </w:p>
        </w:tc>
        <w:tc>
          <w:tcPr>
            <w:tcW w:w="780" w:type="dxa"/>
            <w:shd w:val="clear" w:color="auto" w:fill="auto"/>
            <w:vAlign w:val="center"/>
          </w:tcPr>
          <w:p w14:paraId="081788B1"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否</w:t>
            </w:r>
          </w:p>
        </w:tc>
        <w:tc>
          <w:tcPr>
            <w:tcW w:w="860" w:type="dxa"/>
            <w:shd w:val="clear" w:color="auto" w:fill="auto"/>
            <w:vAlign w:val="center"/>
          </w:tcPr>
          <w:p w14:paraId="09E39FAF"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博士研究生</w:t>
            </w:r>
          </w:p>
        </w:tc>
        <w:tc>
          <w:tcPr>
            <w:tcW w:w="660" w:type="dxa"/>
            <w:vMerge/>
            <w:vAlign w:val="center"/>
          </w:tcPr>
          <w:p w14:paraId="7C71A495" w14:textId="77777777" w:rsidR="00CC66A6" w:rsidRDefault="00CC66A6">
            <w:pPr>
              <w:widowControl/>
              <w:jc w:val="left"/>
              <w:rPr>
                <w:rFonts w:ascii="仿宋" w:eastAsia="仿宋" w:hAnsi="仿宋" w:cs="宋体" w:hint="eastAsia"/>
                <w:color w:val="000000"/>
                <w:kern w:val="0"/>
                <w:sz w:val="20"/>
                <w:szCs w:val="20"/>
              </w:rPr>
            </w:pPr>
          </w:p>
        </w:tc>
        <w:tc>
          <w:tcPr>
            <w:tcW w:w="2460" w:type="dxa"/>
            <w:vMerge/>
            <w:vAlign w:val="center"/>
          </w:tcPr>
          <w:p w14:paraId="2EC3E82F" w14:textId="77777777" w:rsidR="00CC66A6" w:rsidRDefault="00CC66A6">
            <w:pPr>
              <w:widowControl/>
              <w:jc w:val="left"/>
              <w:rPr>
                <w:rFonts w:ascii="仿宋" w:eastAsia="仿宋" w:hAnsi="仿宋" w:cs="宋体" w:hint="eastAsia"/>
                <w:color w:val="000000"/>
                <w:kern w:val="0"/>
                <w:sz w:val="20"/>
                <w:szCs w:val="20"/>
              </w:rPr>
            </w:pPr>
          </w:p>
        </w:tc>
      </w:tr>
      <w:tr w:rsidR="00CC66A6" w14:paraId="4EC58B07" w14:textId="77777777">
        <w:trPr>
          <w:trHeight w:val="520"/>
        </w:trPr>
        <w:tc>
          <w:tcPr>
            <w:tcW w:w="500" w:type="dxa"/>
            <w:vMerge w:val="restart"/>
            <w:shd w:val="clear" w:color="auto" w:fill="auto"/>
            <w:noWrap/>
            <w:vAlign w:val="center"/>
          </w:tcPr>
          <w:p w14:paraId="540DC4B3" w14:textId="77777777" w:rsidR="00CC66A6" w:rsidRDefault="00000000">
            <w:pPr>
              <w:widowControl/>
              <w:jc w:val="center"/>
              <w:rPr>
                <w:rFonts w:ascii="仿宋" w:eastAsia="仿宋" w:hAnsi="仿宋" w:cs="宋体" w:hint="eastAsia"/>
                <w:color w:val="000000"/>
                <w:kern w:val="0"/>
                <w:sz w:val="22"/>
              </w:rPr>
            </w:pPr>
            <w:r>
              <w:rPr>
                <w:rFonts w:ascii="仿宋" w:eastAsia="仿宋" w:hAnsi="仿宋" w:cs="宋体" w:hint="eastAsia"/>
                <w:color w:val="000000"/>
                <w:kern w:val="0"/>
                <w:sz w:val="22"/>
              </w:rPr>
              <w:t>06</w:t>
            </w:r>
          </w:p>
        </w:tc>
        <w:tc>
          <w:tcPr>
            <w:tcW w:w="1040" w:type="dxa"/>
            <w:vMerge w:val="restart"/>
            <w:shd w:val="clear" w:color="auto" w:fill="auto"/>
            <w:vAlign w:val="center"/>
          </w:tcPr>
          <w:p w14:paraId="2F3FF6BF"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马克思主义学院</w:t>
            </w:r>
          </w:p>
        </w:tc>
        <w:tc>
          <w:tcPr>
            <w:tcW w:w="2980" w:type="dxa"/>
            <w:shd w:val="clear" w:color="auto" w:fill="auto"/>
            <w:vAlign w:val="center"/>
          </w:tcPr>
          <w:p w14:paraId="43E9D08F"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马克思主义理论</w:t>
            </w:r>
          </w:p>
        </w:tc>
        <w:tc>
          <w:tcPr>
            <w:tcW w:w="780" w:type="dxa"/>
            <w:shd w:val="clear" w:color="auto" w:fill="auto"/>
            <w:vAlign w:val="center"/>
          </w:tcPr>
          <w:p w14:paraId="7BF2C940"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是</w:t>
            </w:r>
          </w:p>
        </w:tc>
        <w:tc>
          <w:tcPr>
            <w:tcW w:w="860" w:type="dxa"/>
            <w:shd w:val="clear" w:color="auto" w:fill="auto"/>
            <w:vAlign w:val="center"/>
          </w:tcPr>
          <w:p w14:paraId="2C1F8B25"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博士研究生</w:t>
            </w:r>
          </w:p>
        </w:tc>
        <w:tc>
          <w:tcPr>
            <w:tcW w:w="660" w:type="dxa"/>
            <w:vMerge w:val="restart"/>
            <w:shd w:val="clear" w:color="auto" w:fill="auto"/>
            <w:vAlign w:val="center"/>
          </w:tcPr>
          <w:p w14:paraId="5129DDB0"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5</w:t>
            </w:r>
          </w:p>
        </w:tc>
        <w:tc>
          <w:tcPr>
            <w:tcW w:w="2460" w:type="dxa"/>
            <w:vMerge w:val="restart"/>
            <w:shd w:val="clear" w:color="auto" w:fill="auto"/>
            <w:vAlign w:val="center"/>
          </w:tcPr>
          <w:p w14:paraId="4E2A7B35"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郭老师、0596-2592282</w:t>
            </w:r>
          </w:p>
        </w:tc>
      </w:tr>
      <w:tr w:rsidR="00CC66A6" w14:paraId="739BABD3" w14:textId="77777777">
        <w:trPr>
          <w:trHeight w:val="520"/>
        </w:trPr>
        <w:tc>
          <w:tcPr>
            <w:tcW w:w="500" w:type="dxa"/>
            <w:vMerge/>
            <w:vAlign w:val="center"/>
          </w:tcPr>
          <w:p w14:paraId="0B735F2B" w14:textId="77777777" w:rsidR="00CC66A6" w:rsidRDefault="00CC66A6">
            <w:pPr>
              <w:widowControl/>
              <w:jc w:val="left"/>
              <w:rPr>
                <w:rFonts w:ascii="仿宋" w:eastAsia="仿宋" w:hAnsi="仿宋" w:cs="宋体" w:hint="eastAsia"/>
                <w:color w:val="000000"/>
                <w:kern w:val="0"/>
                <w:sz w:val="22"/>
              </w:rPr>
            </w:pPr>
          </w:p>
        </w:tc>
        <w:tc>
          <w:tcPr>
            <w:tcW w:w="1040" w:type="dxa"/>
            <w:vMerge/>
            <w:vAlign w:val="center"/>
          </w:tcPr>
          <w:p w14:paraId="64169D01" w14:textId="77777777" w:rsidR="00CC66A6" w:rsidRDefault="00CC66A6">
            <w:pPr>
              <w:widowControl/>
              <w:jc w:val="left"/>
              <w:rPr>
                <w:rFonts w:ascii="仿宋" w:eastAsia="仿宋" w:hAnsi="仿宋" w:cs="宋体" w:hint="eastAsia"/>
                <w:color w:val="000000"/>
                <w:kern w:val="0"/>
                <w:sz w:val="20"/>
                <w:szCs w:val="20"/>
              </w:rPr>
            </w:pPr>
          </w:p>
        </w:tc>
        <w:tc>
          <w:tcPr>
            <w:tcW w:w="2980" w:type="dxa"/>
            <w:shd w:val="clear" w:color="auto" w:fill="auto"/>
            <w:vAlign w:val="center"/>
          </w:tcPr>
          <w:p w14:paraId="52922BE5"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哲学、法学</w:t>
            </w:r>
          </w:p>
        </w:tc>
        <w:tc>
          <w:tcPr>
            <w:tcW w:w="780" w:type="dxa"/>
            <w:shd w:val="clear" w:color="auto" w:fill="auto"/>
            <w:vAlign w:val="center"/>
          </w:tcPr>
          <w:p w14:paraId="4CAAC5AF"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否</w:t>
            </w:r>
          </w:p>
        </w:tc>
        <w:tc>
          <w:tcPr>
            <w:tcW w:w="860" w:type="dxa"/>
            <w:shd w:val="clear" w:color="auto" w:fill="auto"/>
            <w:vAlign w:val="center"/>
          </w:tcPr>
          <w:p w14:paraId="4E6EAE14"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博士研究生</w:t>
            </w:r>
          </w:p>
        </w:tc>
        <w:tc>
          <w:tcPr>
            <w:tcW w:w="660" w:type="dxa"/>
            <w:vMerge/>
            <w:vAlign w:val="center"/>
          </w:tcPr>
          <w:p w14:paraId="07191780" w14:textId="77777777" w:rsidR="00CC66A6" w:rsidRDefault="00CC66A6">
            <w:pPr>
              <w:widowControl/>
              <w:jc w:val="left"/>
              <w:rPr>
                <w:rFonts w:ascii="仿宋" w:eastAsia="仿宋" w:hAnsi="仿宋" w:cs="宋体" w:hint="eastAsia"/>
                <w:color w:val="000000"/>
                <w:kern w:val="0"/>
                <w:sz w:val="20"/>
                <w:szCs w:val="20"/>
              </w:rPr>
            </w:pPr>
          </w:p>
        </w:tc>
        <w:tc>
          <w:tcPr>
            <w:tcW w:w="2460" w:type="dxa"/>
            <w:vMerge/>
            <w:vAlign w:val="center"/>
          </w:tcPr>
          <w:p w14:paraId="68A741FE" w14:textId="77777777" w:rsidR="00CC66A6" w:rsidRDefault="00CC66A6">
            <w:pPr>
              <w:widowControl/>
              <w:jc w:val="left"/>
              <w:rPr>
                <w:rFonts w:ascii="仿宋" w:eastAsia="仿宋" w:hAnsi="仿宋" w:cs="宋体" w:hint="eastAsia"/>
                <w:color w:val="000000"/>
                <w:kern w:val="0"/>
                <w:sz w:val="20"/>
                <w:szCs w:val="20"/>
              </w:rPr>
            </w:pPr>
          </w:p>
        </w:tc>
      </w:tr>
      <w:tr w:rsidR="00CC66A6" w14:paraId="7AC00E98" w14:textId="77777777">
        <w:trPr>
          <w:trHeight w:val="520"/>
        </w:trPr>
        <w:tc>
          <w:tcPr>
            <w:tcW w:w="500" w:type="dxa"/>
            <w:shd w:val="clear" w:color="auto" w:fill="auto"/>
            <w:noWrap/>
            <w:vAlign w:val="center"/>
          </w:tcPr>
          <w:p w14:paraId="361BB5D7" w14:textId="77777777" w:rsidR="00CC66A6" w:rsidRDefault="00000000">
            <w:pPr>
              <w:widowControl/>
              <w:jc w:val="center"/>
              <w:rPr>
                <w:rFonts w:ascii="仿宋" w:eastAsia="仿宋" w:hAnsi="仿宋" w:cs="宋体" w:hint="eastAsia"/>
                <w:color w:val="000000"/>
                <w:kern w:val="0"/>
                <w:sz w:val="22"/>
              </w:rPr>
            </w:pPr>
            <w:r>
              <w:rPr>
                <w:rFonts w:ascii="仿宋" w:eastAsia="仿宋" w:hAnsi="仿宋" w:cs="宋体" w:hint="eastAsia"/>
                <w:color w:val="000000"/>
                <w:kern w:val="0"/>
                <w:sz w:val="22"/>
              </w:rPr>
              <w:t>07</w:t>
            </w:r>
          </w:p>
        </w:tc>
        <w:tc>
          <w:tcPr>
            <w:tcW w:w="1040" w:type="dxa"/>
            <w:shd w:val="clear" w:color="auto" w:fill="auto"/>
            <w:vAlign w:val="center"/>
          </w:tcPr>
          <w:p w14:paraId="601BBA11"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商学院</w:t>
            </w:r>
          </w:p>
        </w:tc>
        <w:tc>
          <w:tcPr>
            <w:tcW w:w="2980" w:type="dxa"/>
            <w:shd w:val="clear" w:color="auto" w:fill="auto"/>
            <w:vAlign w:val="center"/>
          </w:tcPr>
          <w:p w14:paraId="22BE0A86"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理论经济学、应用经济学、工商管理</w:t>
            </w:r>
          </w:p>
        </w:tc>
        <w:tc>
          <w:tcPr>
            <w:tcW w:w="780" w:type="dxa"/>
            <w:shd w:val="clear" w:color="auto" w:fill="auto"/>
            <w:vAlign w:val="center"/>
          </w:tcPr>
          <w:p w14:paraId="6FA6832E"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否</w:t>
            </w:r>
          </w:p>
        </w:tc>
        <w:tc>
          <w:tcPr>
            <w:tcW w:w="860" w:type="dxa"/>
            <w:shd w:val="clear" w:color="auto" w:fill="auto"/>
            <w:vAlign w:val="center"/>
          </w:tcPr>
          <w:p w14:paraId="62036702"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博士研究生</w:t>
            </w:r>
          </w:p>
        </w:tc>
        <w:tc>
          <w:tcPr>
            <w:tcW w:w="660" w:type="dxa"/>
            <w:shd w:val="clear" w:color="auto" w:fill="auto"/>
            <w:vAlign w:val="center"/>
          </w:tcPr>
          <w:p w14:paraId="379395C3"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3</w:t>
            </w:r>
          </w:p>
        </w:tc>
        <w:tc>
          <w:tcPr>
            <w:tcW w:w="2460" w:type="dxa"/>
            <w:shd w:val="clear" w:color="auto" w:fill="auto"/>
            <w:vAlign w:val="center"/>
          </w:tcPr>
          <w:p w14:paraId="33E5321B"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帅老师、0596-2527161</w:t>
            </w:r>
          </w:p>
        </w:tc>
      </w:tr>
      <w:tr w:rsidR="00CC66A6" w14:paraId="63AA1AA7" w14:textId="77777777">
        <w:trPr>
          <w:trHeight w:val="520"/>
        </w:trPr>
        <w:tc>
          <w:tcPr>
            <w:tcW w:w="500" w:type="dxa"/>
            <w:shd w:val="clear" w:color="auto" w:fill="auto"/>
            <w:noWrap/>
            <w:vAlign w:val="center"/>
          </w:tcPr>
          <w:p w14:paraId="34FCE6CA" w14:textId="77777777" w:rsidR="00CC66A6" w:rsidRDefault="00000000">
            <w:pPr>
              <w:widowControl/>
              <w:jc w:val="center"/>
              <w:rPr>
                <w:rFonts w:ascii="仿宋" w:eastAsia="仿宋" w:hAnsi="仿宋" w:cs="宋体" w:hint="eastAsia"/>
                <w:color w:val="000000"/>
                <w:kern w:val="0"/>
                <w:sz w:val="22"/>
              </w:rPr>
            </w:pPr>
            <w:r>
              <w:rPr>
                <w:rFonts w:ascii="仿宋" w:eastAsia="仿宋" w:hAnsi="仿宋" w:cs="宋体" w:hint="eastAsia"/>
                <w:color w:val="000000"/>
                <w:kern w:val="0"/>
                <w:sz w:val="22"/>
              </w:rPr>
              <w:t>08</w:t>
            </w:r>
          </w:p>
        </w:tc>
        <w:tc>
          <w:tcPr>
            <w:tcW w:w="1040" w:type="dxa"/>
            <w:shd w:val="clear" w:color="auto" w:fill="auto"/>
            <w:vAlign w:val="center"/>
          </w:tcPr>
          <w:p w14:paraId="652E99BD"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法学院</w:t>
            </w:r>
          </w:p>
        </w:tc>
        <w:tc>
          <w:tcPr>
            <w:tcW w:w="2980" w:type="dxa"/>
            <w:shd w:val="clear" w:color="auto" w:fill="auto"/>
            <w:vAlign w:val="center"/>
          </w:tcPr>
          <w:p w14:paraId="47CCD701"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政治学、行政管理、社会学、法学</w:t>
            </w:r>
          </w:p>
        </w:tc>
        <w:tc>
          <w:tcPr>
            <w:tcW w:w="780" w:type="dxa"/>
            <w:shd w:val="clear" w:color="auto" w:fill="auto"/>
            <w:vAlign w:val="center"/>
          </w:tcPr>
          <w:p w14:paraId="1861180F"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否</w:t>
            </w:r>
          </w:p>
        </w:tc>
        <w:tc>
          <w:tcPr>
            <w:tcW w:w="860" w:type="dxa"/>
            <w:shd w:val="clear" w:color="auto" w:fill="auto"/>
            <w:vAlign w:val="center"/>
          </w:tcPr>
          <w:p w14:paraId="5FE4B0FE"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博士研究生</w:t>
            </w:r>
          </w:p>
        </w:tc>
        <w:tc>
          <w:tcPr>
            <w:tcW w:w="660" w:type="dxa"/>
            <w:shd w:val="clear" w:color="auto" w:fill="auto"/>
            <w:vAlign w:val="center"/>
          </w:tcPr>
          <w:p w14:paraId="6366ED4B"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3</w:t>
            </w:r>
          </w:p>
        </w:tc>
        <w:tc>
          <w:tcPr>
            <w:tcW w:w="2460" w:type="dxa"/>
            <w:shd w:val="clear" w:color="auto" w:fill="auto"/>
            <w:vAlign w:val="center"/>
          </w:tcPr>
          <w:p w14:paraId="7EAA3B19"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柯老师、0596-2591444</w:t>
            </w:r>
          </w:p>
        </w:tc>
      </w:tr>
      <w:tr w:rsidR="00CC66A6" w14:paraId="6BC3601D" w14:textId="77777777">
        <w:trPr>
          <w:trHeight w:val="780"/>
        </w:trPr>
        <w:tc>
          <w:tcPr>
            <w:tcW w:w="500" w:type="dxa"/>
            <w:shd w:val="clear" w:color="auto" w:fill="auto"/>
            <w:noWrap/>
            <w:vAlign w:val="center"/>
          </w:tcPr>
          <w:p w14:paraId="0FCD5A27" w14:textId="77777777" w:rsidR="00CC66A6" w:rsidRDefault="00000000">
            <w:pPr>
              <w:widowControl/>
              <w:jc w:val="center"/>
              <w:rPr>
                <w:rFonts w:ascii="仿宋" w:eastAsia="仿宋" w:hAnsi="仿宋" w:cs="宋体" w:hint="eastAsia"/>
                <w:color w:val="000000"/>
                <w:kern w:val="0"/>
                <w:sz w:val="22"/>
              </w:rPr>
            </w:pPr>
            <w:r>
              <w:rPr>
                <w:rFonts w:ascii="仿宋" w:eastAsia="仿宋" w:hAnsi="仿宋" w:cs="宋体" w:hint="eastAsia"/>
                <w:color w:val="000000"/>
                <w:kern w:val="0"/>
                <w:sz w:val="22"/>
              </w:rPr>
              <w:lastRenderedPageBreak/>
              <w:t>09</w:t>
            </w:r>
          </w:p>
        </w:tc>
        <w:tc>
          <w:tcPr>
            <w:tcW w:w="1040" w:type="dxa"/>
            <w:shd w:val="clear" w:color="auto" w:fill="auto"/>
            <w:vAlign w:val="center"/>
          </w:tcPr>
          <w:p w14:paraId="540849B5"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外国语学院</w:t>
            </w:r>
          </w:p>
        </w:tc>
        <w:tc>
          <w:tcPr>
            <w:tcW w:w="2980" w:type="dxa"/>
            <w:shd w:val="clear" w:color="auto" w:fill="auto"/>
            <w:vAlign w:val="center"/>
          </w:tcPr>
          <w:p w14:paraId="5D007FCA"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外国语言学及应用语言学、翻译、跨文化交际学、口译、应用语言学、英语语言文学</w:t>
            </w:r>
          </w:p>
        </w:tc>
        <w:tc>
          <w:tcPr>
            <w:tcW w:w="780" w:type="dxa"/>
            <w:shd w:val="clear" w:color="auto" w:fill="auto"/>
            <w:vAlign w:val="center"/>
          </w:tcPr>
          <w:p w14:paraId="77335CD1"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是</w:t>
            </w:r>
          </w:p>
        </w:tc>
        <w:tc>
          <w:tcPr>
            <w:tcW w:w="860" w:type="dxa"/>
            <w:shd w:val="clear" w:color="auto" w:fill="auto"/>
            <w:vAlign w:val="center"/>
          </w:tcPr>
          <w:p w14:paraId="087CC879"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博士研究生</w:t>
            </w:r>
          </w:p>
        </w:tc>
        <w:tc>
          <w:tcPr>
            <w:tcW w:w="660" w:type="dxa"/>
            <w:shd w:val="clear" w:color="auto" w:fill="auto"/>
            <w:vAlign w:val="center"/>
          </w:tcPr>
          <w:p w14:paraId="362377E4"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4</w:t>
            </w:r>
          </w:p>
        </w:tc>
        <w:tc>
          <w:tcPr>
            <w:tcW w:w="2460" w:type="dxa"/>
            <w:shd w:val="clear" w:color="auto" w:fill="auto"/>
            <w:vAlign w:val="center"/>
          </w:tcPr>
          <w:p w14:paraId="09BB2692"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丁老师、0596-2591447</w:t>
            </w:r>
          </w:p>
        </w:tc>
      </w:tr>
      <w:tr w:rsidR="00CC66A6" w14:paraId="42BD8EF5" w14:textId="77777777">
        <w:trPr>
          <w:trHeight w:val="780"/>
        </w:trPr>
        <w:tc>
          <w:tcPr>
            <w:tcW w:w="500" w:type="dxa"/>
            <w:shd w:val="clear" w:color="auto" w:fill="auto"/>
            <w:noWrap/>
            <w:vAlign w:val="center"/>
          </w:tcPr>
          <w:p w14:paraId="414B37C3" w14:textId="77777777" w:rsidR="00CC66A6" w:rsidRDefault="00000000">
            <w:pPr>
              <w:widowControl/>
              <w:jc w:val="center"/>
              <w:rPr>
                <w:rFonts w:ascii="仿宋" w:eastAsia="仿宋" w:hAnsi="仿宋" w:cs="宋体" w:hint="eastAsia"/>
                <w:color w:val="000000"/>
                <w:kern w:val="0"/>
                <w:sz w:val="22"/>
              </w:rPr>
            </w:pPr>
            <w:r>
              <w:rPr>
                <w:rFonts w:ascii="仿宋" w:eastAsia="仿宋" w:hAnsi="仿宋" w:cs="宋体" w:hint="eastAsia"/>
                <w:color w:val="000000"/>
                <w:kern w:val="0"/>
                <w:sz w:val="22"/>
              </w:rPr>
              <w:t>10</w:t>
            </w:r>
          </w:p>
        </w:tc>
        <w:tc>
          <w:tcPr>
            <w:tcW w:w="1040" w:type="dxa"/>
            <w:shd w:val="clear" w:color="auto" w:fill="auto"/>
            <w:vAlign w:val="center"/>
          </w:tcPr>
          <w:p w14:paraId="7DA71E29"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计算机学院</w:t>
            </w:r>
          </w:p>
        </w:tc>
        <w:tc>
          <w:tcPr>
            <w:tcW w:w="2980" w:type="dxa"/>
            <w:shd w:val="clear" w:color="auto" w:fill="auto"/>
            <w:vAlign w:val="center"/>
          </w:tcPr>
          <w:p w14:paraId="0F3D016F"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计算机科学与技术、软件工程、网络空间与安全、控制科学与工程、信息与通信工程、数学</w:t>
            </w:r>
          </w:p>
        </w:tc>
        <w:tc>
          <w:tcPr>
            <w:tcW w:w="780" w:type="dxa"/>
            <w:shd w:val="clear" w:color="auto" w:fill="auto"/>
            <w:vAlign w:val="center"/>
          </w:tcPr>
          <w:p w14:paraId="326CC097"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是</w:t>
            </w:r>
          </w:p>
        </w:tc>
        <w:tc>
          <w:tcPr>
            <w:tcW w:w="860" w:type="dxa"/>
            <w:shd w:val="clear" w:color="auto" w:fill="auto"/>
            <w:vAlign w:val="center"/>
          </w:tcPr>
          <w:p w14:paraId="11251C5A"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博士研究生</w:t>
            </w:r>
          </w:p>
        </w:tc>
        <w:tc>
          <w:tcPr>
            <w:tcW w:w="660" w:type="dxa"/>
            <w:shd w:val="clear" w:color="auto" w:fill="auto"/>
            <w:vAlign w:val="center"/>
          </w:tcPr>
          <w:p w14:paraId="57BD64B6"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5</w:t>
            </w:r>
          </w:p>
        </w:tc>
        <w:tc>
          <w:tcPr>
            <w:tcW w:w="2460" w:type="dxa"/>
            <w:shd w:val="clear" w:color="auto" w:fill="auto"/>
            <w:vAlign w:val="center"/>
          </w:tcPr>
          <w:p w14:paraId="17CD86EA"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何老师、0596-2526960</w:t>
            </w:r>
          </w:p>
        </w:tc>
      </w:tr>
      <w:tr w:rsidR="00CC66A6" w14:paraId="0335823C" w14:textId="77777777">
        <w:trPr>
          <w:trHeight w:val="520"/>
        </w:trPr>
        <w:tc>
          <w:tcPr>
            <w:tcW w:w="500" w:type="dxa"/>
            <w:shd w:val="clear" w:color="auto" w:fill="auto"/>
            <w:noWrap/>
            <w:vAlign w:val="center"/>
          </w:tcPr>
          <w:p w14:paraId="7D221F92" w14:textId="77777777" w:rsidR="00CC66A6" w:rsidRDefault="00000000">
            <w:pPr>
              <w:widowControl/>
              <w:jc w:val="center"/>
              <w:rPr>
                <w:rFonts w:ascii="仿宋" w:eastAsia="仿宋" w:hAnsi="仿宋" w:cs="宋体" w:hint="eastAsia"/>
                <w:color w:val="000000"/>
                <w:kern w:val="0"/>
                <w:sz w:val="22"/>
              </w:rPr>
            </w:pPr>
            <w:r>
              <w:rPr>
                <w:rFonts w:ascii="仿宋" w:eastAsia="仿宋" w:hAnsi="仿宋" w:cs="宋体" w:hint="eastAsia"/>
                <w:color w:val="000000"/>
                <w:kern w:val="0"/>
                <w:sz w:val="22"/>
              </w:rPr>
              <w:t>11</w:t>
            </w:r>
          </w:p>
        </w:tc>
        <w:tc>
          <w:tcPr>
            <w:tcW w:w="1040" w:type="dxa"/>
            <w:shd w:val="clear" w:color="auto" w:fill="auto"/>
            <w:vAlign w:val="center"/>
          </w:tcPr>
          <w:p w14:paraId="21222AB0"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体育学院</w:t>
            </w:r>
          </w:p>
        </w:tc>
        <w:tc>
          <w:tcPr>
            <w:tcW w:w="2980" w:type="dxa"/>
            <w:shd w:val="clear" w:color="auto" w:fill="auto"/>
            <w:vAlign w:val="center"/>
          </w:tcPr>
          <w:p w14:paraId="36CC6526"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体育人文社会学、运动人体科学、体育教育训练学</w:t>
            </w:r>
          </w:p>
        </w:tc>
        <w:tc>
          <w:tcPr>
            <w:tcW w:w="780" w:type="dxa"/>
            <w:shd w:val="clear" w:color="auto" w:fill="auto"/>
            <w:vAlign w:val="center"/>
          </w:tcPr>
          <w:p w14:paraId="5A513A05"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是</w:t>
            </w:r>
          </w:p>
        </w:tc>
        <w:tc>
          <w:tcPr>
            <w:tcW w:w="860" w:type="dxa"/>
            <w:shd w:val="clear" w:color="auto" w:fill="auto"/>
            <w:vAlign w:val="center"/>
          </w:tcPr>
          <w:p w14:paraId="792BBC23"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博士研究生</w:t>
            </w:r>
          </w:p>
        </w:tc>
        <w:tc>
          <w:tcPr>
            <w:tcW w:w="660" w:type="dxa"/>
            <w:shd w:val="clear" w:color="auto" w:fill="auto"/>
            <w:vAlign w:val="center"/>
          </w:tcPr>
          <w:p w14:paraId="1DDD8141"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2</w:t>
            </w:r>
          </w:p>
        </w:tc>
        <w:tc>
          <w:tcPr>
            <w:tcW w:w="2460" w:type="dxa"/>
            <w:shd w:val="clear" w:color="auto" w:fill="auto"/>
            <w:vAlign w:val="center"/>
          </w:tcPr>
          <w:p w14:paraId="55B45BE0"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沈老师、0596-2591380</w:t>
            </w:r>
          </w:p>
        </w:tc>
      </w:tr>
      <w:tr w:rsidR="00CC66A6" w14:paraId="396051A9" w14:textId="77777777">
        <w:trPr>
          <w:trHeight w:val="520"/>
        </w:trPr>
        <w:tc>
          <w:tcPr>
            <w:tcW w:w="500" w:type="dxa"/>
            <w:shd w:val="clear" w:color="auto" w:fill="auto"/>
            <w:noWrap/>
            <w:vAlign w:val="center"/>
          </w:tcPr>
          <w:p w14:paraId="36D1F3D1" w14:textId="77777777" w:rsidR="00CC66A6" w:rsidRDefault="00000000">
            <w:pPr>
              <w:widowControl/>
              <w:jc w:val="center"/>
              <w:rPr>
                <w:rFonts w:ascii="仿宋" w:eastAsia="仿宋" w:hAnsi="仿宋" w:cs="宋体" w:hint="eastAsia"/>
                <w:color w:val="000000"/>
                <w:kern w:val="0"/>
                <w:sz w:val="22"/>
              </w:rPr>
            </w:pPr>
            <w:r>
              <w:rPr>
                <w:rFonts w:ascii="仿宋" w:eastAsia="仿宋" w:hAnsi="仿宋" w:cs="宋体" w:hint="eastAsia"/>
                <w:color w:val="000000"/>
                <w:kern w:val="0"/>
                <w:sz w:val="22"/>
              </w:rPr>
              <w:t>12</w:t>
            </w:r>
          </w:p>
        </w:tc>
        <w:tc>
          <w:tcPr>
            <w:tcW w:w="1040" w:type="dxa"/>
            <w:shd w:val="clear" w:color="auto" w:fill="auto"/>
            <w:noWrap/>
            <w:vAlign w:val="center"/>
          </w:tcPr>
          <w:p w14:paraId="2F835F5D"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艺术学院</w:t>
            </w:r>
          </w:p>
        </w:tc>
        <w:tc>
          <w:tcPr>
            <w:tcW w:w="2980" w:type="dxa"/>
            <w:shd w:val="clear" w:color="auto" w:fill="auto"/>
            <w:vAlign w:val="center"/>
          </w:tcPr>
          <w:p w14:paraId="5DEE335F"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音乐与舞蹈学、美术学、设计学</w:t>
            </w:r>
          </w:p>
        </w:tc>
        <w:tc>
          <w:tcPr>
            <w:tcW w:w="780" w:type="dxa"/>
            <w:shd w:val="clear" w:color="auto" w:fill="auto"/>
            <w:vAlign w:val="center"/>
          </w:tcPr>
          <w:p w14:paraId="1635B362"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是</w:t>
            </w:r>
          </w:p>
        </w:tc>
        <w:tc>
          <w:tcPr>
            <w:tcW w:w="860" w:type="dxa"/>
            <w:shd w:val="clear" w:color="auto" w:fill="auto"/>
            <w:vAlign w:val="center"/>
          </w:tcPr>
          <w:p w14:paraId="252F7159"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博士研究生</w:t>
            </w:r>
          </w:p>
        </w:tc>
        <w:tc>
          <w:tcPr>
            <w:tcW w:w="660" w:type="dxa"/>
            <w:shd w:val="clear" w:color="auto" w:fill="auto"/>
            <w:vAlign w:val="center"/>
          </w:tcPr>
          <w:p w14:paraId="281C2665"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7</w:t>
            </w:r>
          </w:p>
        </w:tc>
        <w:tc>
          <w:tcPr>
            <w:tcW w:w="2460" w:type="dxa"/>
            <w:shd w:val="clear" w:color="auto" w:fill="auto"/>
            <w:vAlign w:val="center"/>
          </w:tcPr>
          <w:p w14:paraId="5AF9B9F8"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许老师、0596-2525821</w:t>
            </w:r>
          </w:p>
        </w:tc>
      </w:tr>
      <w:tr w:rsidR="00CC66A6" w14:paraId="15E07074" w14:textId="77777777">
        <w:trPr>
          <w:trHeight w:val="520"/>
        </w:trPr>
        <w:tc>
          <w:tcPr>
            <w:tcW w:w="500" w:type="dxa"/>
            <w:vMerge w:val="restart"/>
            <w:shd w:val="clear" w:color="auto" w:fill="auto"/>
            <w:noWrap/>
            <w:vAlign w:val="center"/>
          </w:tcPr>
          <w:p w14:paraId="3F298FD2" w14:textId="77777777" w:rsidR="00CC66A6" w:rsidRDefault="00000000">
            <w:pPr>
              <w:widowControl/>
              <w:jc w:val="center"/>
              <w:rPr>
                <w:rFonts w:ascii="仿宋" w:eastAsia="仿宋" w:hAnsi="仿宋" w:cs="宋体" w:hint="eastAsia"/>
                <w:color w:val="000000"/>
                <w:kern w:val="0"/>
                <w:sz w:val="22"/>
              </w:rPr>
            </w:pPr>
            <w:r>
              <w:rPr>
                <w:rFonts w:ascii="仿宋" w:eastAsia="仿宋" w:hAnsi="仿宋" w:cs="宋体" w:hint="eastAsia"/>
                <w:color w:val="000000"/>
                <w:kern w:val="0"/>
                <w:sz w:val="22"/>
              </w:rPr>
              <w:t>13</w:t>
            </w:r>
          </w:p>
        </w:tc>
        <w:tc>
          <w:tcPr>
            <w:tcW w:w="1040" w:type="dxa"/>
            <w:vMerge w:val="restart"/>
            <w:shd w:val="clear" w:color="auto" w:fill="auto"/>
            <w:vAlign w:val="center"/>
          </w:tcPr>
          <w:p w14:paraId="387F3372"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历史地理学院</w:t>
            </w:r>
          </w:p>
        </w:tc>
        <w:tc>
          <w:tcPr>
            <w:tcW w:w="2980" w:type="dxa"/>
            <w:shd w:val="clear" w:color="auto" w:fill="auto"/>
            <w:vAlign w:val="center"/>
          </w:tcPr>
          <w:p w14:paraId="02E5732F"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课程与教学论（历史）、课程与教学论（地理）</w:t>
            </w:r>
          </w:p>
        </w:tc>
        <w:tc>
          <w:tcPr>
            <w:tcW w:w="780" w:type="dxa"/>
            <w:shd w:val="clear" w:color="auto" w:fill="auto"/>
            <w:vAlign w:val="center"/>
          </w:tcPr>
          <w:p w14:paraId="37809297"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是</w:t>
            </w:r>
          </w:p>
        </w:tc>
        <w:tc>
          <w:tcPr>
            <w:tcW w:w="860" w:type="dxa"/>
            <w:shd w:val="clear" w:color="auto" w:fill="auto"/>
            <w:vAlign w:val="center"/>
          </w:tcPr>
          <w:p w14:paraId="5A846D65"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博士研究生</w:t>
            </w:r>
          </w:p>
        </w:tc>
        <w:tc>
          <w:tcPr>
            <w:tcW w:w="660" w:type="dxa"/>
            <w:vMerge w:val="restart"/>
            <w:shd w:val="clear" w:color="auto" w:fill="auto"/>
            <w:vAlign w:val="center"/>
          </w:tcPr>
          <w:p w14:paraId="25659190"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3</w:t>
            </w:r>
          </w:p>
        </w:tc>
        <w:tc>
          <w:tcPr>
            <w:tcW w:w="2460" w:type="dxa"/>
            <w:vMerge w:val="restart"/>
            <w:shd w:val="clear" w:color="auto" w:fill="auto"/>
            <w:vAlign w:val="center"/>
          </w:tcPr>
          <w:p w14:paraId="448DFAEF"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梁老师、0596-2591449</w:t>
            </w:r>
          </w:p>
        </w:tc>
      </w:tr>
      <w:tr w:rsidR="00CC66A6" w14:paraId="71A2B42E" w14:textId="77777777">
        <w:trPr>
          <w:trHeight w:val="780"/>
        </w:trPr>
        <w:tc>
          <w:tcPr>
            <w:tcW w:w="500" w:type="dxa"/>
            <w:vMerge/>
            <w:vAlign w:val="center"/>
          </w:tcPr>
          <w:p w14:paraId="5E46CC82" w14:textId="77777777" w:rsidR="00CC66A6" w:rsidRDefault="00CC66A6">
            <w:pPr>
              <w:widowControl/>
              <w:jc w:val="left"/>
              <w:rPr>
                <w:rFonts w:ascii="仿宋" w:eastAsia="仿宋" w:hAnsi="仿宋" w:cs="宋体" w:hint="eastAsia"/>
                <w:color w:val="000000"/>
                <w:kern w:val="0"/>
                <w:sz w:val="22"/>
              </w:rPr>
            </w:pPr>
          </w:p>
        </w:tc>
        <w:tc>
          <w:tcPr>
            <w:tcW w:w="1040" w:type="dxa"/>
            <w:vMerge/>
            <w:vAlign w:val="center"/>
          </w:tcPr>
          <w:p w14:paraId="5D20842C" w14:textId="77777777" w:rsidR="00CC66A6" w:rsidRDefault="00CC66A6">
            <w:pPr>
              <w:widowControl/>
              <w:jc w:val="left"/>
              <w:rPr>
                <w:rFonts w:ascii="仿宋" w:eastAsia="仿宋" w:hAnsi="仿宋" w:cs="宋体" w:hint="eastAsia"/>
                <w:kern w:val="0"/>
                <w:sz w:val="20"/>
                <w:szCs w:val="20"/>
              </w:rPr>
            </w:pPr>
          </w:p>
        </w:tc>
        <w:tc>
          <w:tcPr>
            <w:tcW w:w="2980" w:type="dxa"/>
            <w:shd w:val="clear" w:color="auto" w:fill="auto"/>
            <w:vAlign w:val="center"/>
          </w:tcPr>
          <w:p w14:paraId="437B69DF"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中国史、世界史、考古学、 学、地理学、地质学、生态学、环境科学、海洋科学、区域国别学</w:t>
            </w:r>
          </w:p>
        </w:tc>
        <w:tc>
          <w:tcPr>
            <w:tcW w:w="780" w:type="dxa"/>
            <w:shd w:val="clear" w:color="auto" w:fill="auto"/>
            <w:vAlign w:val="center"/>
          </w:tcPr>
          <w:p w14:paraId="70995A57"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否</w:t>
            </w:r>
          </w:p>
        </w:tc>
        <w:tc>
          <w:tcPr>
            <w:tcW w:w="860" w:type="dxa"/>
            <w:shd w:val="clear" w:color="auto" w:fill="auto"/>
            <w:vAlign w:val="center"/>
          </w:tcPr>
          <w:p w14:paraId="462B9CA3"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博士研究生</w:t>
            </w:r>
          </w:p>
        </w:tc>
        <w:tc>
          <w:tcPr>
            <w:tcW w:w="660" w:type="dxa"/>
            <w:vMerge/>
            <w:vAlign w:val="center"/>
          </w:tcPr>
          <w:p w14:paraId="1224FBC0" w14:textId="77777777" w:rsidR="00CC66A6" w:rsidRDefault="00CC66A6">
            <w:pPr>
              <w:widowControl/>
              <w:jc w:val="left"/>
              <w:rPr>
                <w:rFonts w:ascii="仿宋" w:eastAsia="仿宋" w:hAnsi="仿宋" w:cs="宋体" w:hint="eastAsia"/>
                <w:kern w:val="0"/>
                <w:sz w:val="20"/>
                <w:szCs w:val="20"/>
              </w:rPr>
            </w:pPr>
          </w:p>
        </w:tc>
        <w:tc>
          <w:tcPr>
            <w:tcW w:w="2460" w:type="dxa"/>
            <w:vMerge/>
            <w:vAlign w:val="center"/>
          </w:tcPr>
          <w:p w14:paraId="2FDAA2C2" w14:textId="77777777" w:rsidR="00CC66A6" w:rsidRDefault="00CC66A6">
            <w:pPr>
              <w:widowControl/>
              <w:jc w:val="left"/>
              <w:rPr>
                <w:rFonts w:ascii="仿宋" w:eastAsia="仿宋" w:hAnsi="仿宋" w:cs="宋体" w:hint="eastAsia"/>
                <w:kern w:val="0"/>
                <w:sz w:val="20"/>
                <w:szCs w:val="20"/>
              </w:rPr>
            </w:pPr>
          </w:p>
        </w:tc>
      </w:tr>
      <w:tr w:rsidR="00CC66A6" w14:paraId="76159A4A" w14:textId="77777777">
        <w:trPr>
          <w:trHeight w:val="520"/>
        </w:trPr>
        <w:tc>
          <w:tcPr>
            <w:tcW w:w="500" w:type="dxa"/>
            <w:vMerge w:val="restart"/>
            <w:shd w:val="clear" w:color="auto" w:fill="auto"/>
            <w:noWrap/>
            <w:vAlign w:val="center"/>
          </w:tcPr>
          <w:p w14:paraId="09E74266" w14:textId="77777777" w:rsidR="00CC66A6" w:rsidRDefault="00000000">
            <w:pPr>
              <w:widowControl/>
              <w:jc w:val="center"/>
              <w:rPr>
                <w:rFonts w:ascii="仿宋" w:eastAsia="仿宋" w:hAnsi="仿宋" w:cs="宋体" w:hint="eastAsia"/>
                <w:color w:val="000000"/>
                <w:kern w:val="0"/>
                <w:sz w:val="22"/>
              </w:rPr>
            </w:pPr>
            <w:r>
              <w:rPr>
                <w:rFonts w:ascii="仿宋" w:eastAsia="仿宋" w:hAnsi="仿宋" w:cs="宋体" w:hint="eastAsia"/>
                <w:color w:val="000000"/>
                <w:kern w:val="0"/>
                <w:sz w:val="22"/>
              </w:rPr>
              <w:t>14</w:t>
            </w:r>
          </w:p>
        </w:tc>
        <w:tc>
          <w:tcPr>
            <w:tcW w:w="1040" w:type="dxa"/>
            <w:vMerge w:val="restart"/>
            <w:shd w:val="clear" w:color="auto" w:fill="auto"/>
            <w:vAlign w:val="center"/>
          </w:tcPr>
          <w:p w14:paraId="07EAF5EF"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新闻传播学院</w:t>
            </w:r>
          </w:p>
        </w:tc>
        <w:tc>
          <w:tcPr>
            <w:tcW w:w="2980" w:type="dxa"/>
            <w:shd w:val="clear" w:color="auto" w:fill="auto"/>
            <w:vAlign w:val="center"/>
          </w:tcPr>
          <w:p w14:paraId="5BE9921C"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新闻传播学、艺术学、戏剧与影视学、设计学</w:t>
            </w:r>
          </w:p>
        </w:tc>
        <w:tc>
          <w:tcPr>
            <w:tcW w:w="780" w:type="dxa"/>
            <w:shd w:val="clear" w:color="auto" w:fill="auto"/>
            <w:vAlign w:val="center"/>
          </w:tcPr>
          <w:p w14:paraId="2A973688"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是</w:t>
            </w:r>
          </w:p>
        </w:tc>
        <w:tc>
          <w:tcPr>
            <w:tcW w:w="860" w:type="dxa"/>
            <w:shd w:val="clear" w:color="auto" w:fill="auto"/>
            <w:vAlign w:val="center"/>
          </w:tcPr>
          <w:p w14:paraId="0613CAA3"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博士研究生</w:t>
            </w:r>
          </w:p>
        </w:tc>
        <w:tc>
          <w:tcPr>
            <w:tcW w:w="660" w:type="dxa"/>
            <w:vMerge w:val="restart"/>
            <w:shd w:val="clear" w:color="auto" w:fill="auto"/>
            <w:vAlign w:val="center"/>
          </w:tcPr>
          <w:p w14:paraId="405190C7"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3</w:t>
            </w:r>
          </w:p>
        </w:tc>
        <w:tc>
          <w:tcPr>
            <w:tcW w:w="2460" w:type="dxa"/>
            <w:vMerge w:val="restart"/>
            <w:shd w:val="clear" w:color="auto" w:fill="auto"/>
            <w:vAlign w:val="center"/>
          </w:tcPr>
          <w:p w14:paraId="142BF9AA"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张老师、0596-2527965</w:t>
            </w:r>
          </w:p>
        </w:tc>
      </w:tr>
      <w:tr w:rsidR="00CC66A6" w14:paraId="0A5FBDE4" w14:textId="77777777">
        <w:trPr>
          <w:trHeight w:val="520"/>
        </w:trPr>
        <w:tc>
          <w:tcPr>
            <w:tcW w:w="500" w:type="dxa"/>
            <w:vMerge/>
            <w:vAlign w:val="center"/>
          </w:tcPr>
          <w:p w14:paraId="35CCF72E" w14:textId="77777777" w:rsidR="00CC66A6" w:rsidRDefault="00CC66A6">
            <w:pPr>
              <w:widowControl/>
              <w:jc w:val="left"/>
              <w:rPr>
                <w:rFonts w:ascii="仿宋" w:eastAsia="仿宋" w:hAnsi="仿宋" w:cs="宋体" w:hint="eastAsia"/>
                <w:color w:val="000000"/>
                <w:kern w:val="0"/>
                <w:sz w:val="22"/>
              </w:rPr>
            </w:pPr>
          </w:p>
        </w:tc>
        <w:tc>
          <w:tcPr>
            <w:tcW w:w="1040" w:type="dxa"/>
            <w:vMerge/>
            <w:vAlign w:val="center"/>
          </w:tcPr>
          <w:p w14:paraId="13336193" w14:textId="77777777" w:rsidR="00CC66A6" w:rsidRDefault="00CC66A6">
            <w:pPr>
              <w:widowControl/>
              <w:jc w:val="left"/>
              <w:rPr>
                <w:rFonts w:ascii="仿宋" w:eastAsia="仿宋" w:hAnsi="仿宋" w:cs="宋体" w:hint="eastAsia"/>
                <w:color w:val="000000"/>
                <w:kern w:val="0"/>
                <w:sz w:val="20"/>
                <w:szCs w:val="20"/>
              </w:rPr>
            </w:pPr>
          </w:p>
        </w:tc>
        <w:tc>
          <w:tcPr>
            <w:tcW w:w="2980" w:type="dxa"/>
            <w:shd w:val="clear" w:color="auto" w:fill="auto"/>
            <w:vAlign w:val="center"/>
          </w:tcPr>
          <w:p w14:paraId="35331148"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中国语言文学</w:t>
            </w:r>
          </w:p>
        </w:tc>
        <w:tc>
          <w:tcPr>
            <w:tcW w:w="780" w:type="dxa"/>
            <w:shd w:val="clear" w:color="auto" w:fill="auto"/>
            <w:vAlign w:val="center"/>
          </w:tcPr>
          <w:p w14:paraId="032AB893"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否</w:t>
            </w:r>
          </w:p>
        </w:tc>
        <w:tc>
          <w:tcPr>
            <w:tcW w:w="860" w:type="dxa"/>
            <w:shd w:val="clear" w:color="auto" w:fill="auto"/>
            <w:vAlign w:val="center"/>
          </w:tcPr>
          <w:p w14:paraId="18F78279"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博士研究生</w:t>
            </w:r>
          </w:p>
        </w:tc>
        <w:tc>
          <w:tcPr>
            <w:tcW w:w="660" w:type="dxa"/>
            <w:vMerge/>
            <w:vAlign w:val="center"/>
          </w:tcPr>
          <w:p w14:paraId="6A550FBC" w14:textId="77777777" w:rsidR="00CC66A6" w:rsidRDefault="00CC66A6">
            <w:pPr>
              <w:widowControl/>
              <w:jc w:val="left"/>
              <w:rPr>
                <w:rFonts w:ascii="仿宋" w:eastAsia="仿宋" w:hAnsi="仿宋" w:cs="宋体" w:hint="eastAsia"/>
                <w:kern w:val="0"/>
                <w:sz w:val="20"/>
                <w:szCs w:val="20"/>
              </w:rPr>
            </w:pPr>
          </w:p>
        </w:tc>
        <w:tc>
          <w:tcPr>
            <w:tcW w:w="2460" w:type="dxa"/>
            <w:vMerge/>
            <w:vAlign w:val="center"/>
          </w:tcPr>
          <w:p w14:paraId="5C497D7B" w14:textId="77777777" w:rsidR="00CC66A6" w:rsidRDefault="00CC66A6">
            <w:pPr>
              <w:widowControl/>
              <w:jc w:val="left"/>
              <w:rPr>
                <w:rFonts w:ascii="仿宋" w:eastAsia="仿宋" w:hAnsi="仿宋" w:cs="宋体" w:hint="eastAsia"/>
                <w:kern w:val="0"/>
                <w:sz w:val="20"/>
                <w:szCs w:val="20"/>
              </w:rPr>
            </w:pPr>
          </w:p>
        </w:tc>
      </w:tr>
      <w:tr w:rsidR="00CC66A6" w14:paraId="57789657" w14:textId="77777777">
        <w:trPr>
          <w:trHeight w:val="1040"/>
        </w:trPr>
        <w:tc>
          <w:tcPr>
            <w:tcW w:w="500" w:type="dxa"/>
            <w:shd w:val="clear" w:color="auto" w:fill="auto"/>
            <w:noWrap/>
            <w:vAlign w:val="center"/>
          </w:tcPr>
          <w:p w14:paraId="16047E04" w14:textId="77777777" w:rsidR="00CC66A6" w:rsidRDefault="00000000">
            <w:pPr>
              <w:widowControl/>
              <w:jc w:val="center"/>
              <w:rPr>
                <w:rFonts w:ascii="仿宋" w:eastAsia="仿宋" w:hAnsi="仿宋" w:cs="宋体" w:hint="eastAsia"/>
                <w:color w:val="000000"/>
                <w:kern w:val="0"/>
                <w:sz w:val="22"/>
              </w:rPr>
            </w:pPr>
            <w:r>
              <w:rPr>
                <w:rFonts w:ascii="仿宋" w:eastAsia="仿宋" w:hAnsi="仿宋" w:cs="宋体" w:hint="eastAsia"/>
                <w:color w:val="000000"/>
                <w:kern w:val="0"/>
                <w:sz w:val="22"/>
              </w:rPr>
              <w:t>15</w:t>
            </w:r>
          </w:p>
        </w:tc>
        <w:tc>
          <w:tcPr>
            <w:tcW w:w="1040" w:type="dxa"/>
            <w:shd w:val="clear" w:color="auto" w:fill="auto"/>
            <w:vAlign w:val="center"/>
          </w:tcPr>
          <w:p w14:paraId="45631D0B"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生物科学与技术学院</w:t>
            </w:r>
          </w:p>
        </w:tc>
        <w:tc>
          <w:tcPr>
            <w:tcW w:w="2980" w:type="dxa"/>
            <w:shd w:val="clear" w:color="auto" w:fill="auto"/>
            <w:vAlign w:val="center"/>
          </w:tcPr>
          <w:p w14:paraId="065E14AD"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风景园林设计、城市规划、建筑设计、美术、市政工程、食品科学与工程、课程与教学论</w:t>
            </w:r>
          </w:p>
        </w:tc>
        <w:tc>
          <w:tcPr>
            <w:tcW w:w="780" w:type="dxa"/>
            <w:shd w:val="clear" w:color="auto" w:fill="auto"/>
            <w:vAlign w:val="center"/>
          </w:tcPr>
          <w:p w14:paraId="624BF6FB"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否</w:t>
            </w:r>
          </w:p>
        </w:tc>
        <w:tc>
          <w:tcPr>
            <w:tcW w:w="860" w:type="dxa"/>
            <w:shd w:val="clear" w:color="auto" w:fill="auto"/>
            <w:vAlign w:val="center"/>
          </w:tcPr>
          <w:p w14:paraId="174ED5A0"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博士研究生</w:t>
            </w:r>
          </w:p>
        </w:tc>
        <w:tc>
          <w:tcPr>
            <w:tcW w:w="660" w:type="dxa"/>
            <w:shd w:val="clear" w:color="auto" w:fill="auto"/>
            <w:vAlign w:val="center"/>
          </w:tcPr>
          <w:p w14:paraId="466617D1"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1</w:t>
            </w:r>
          </w:p>
        </w:tc>
        <w:tc>
          <w:tcPr>
            <w:tcW w:w="2460" w:type="dxa"/>
            <w:shd w:val="clear" w:color="auto" w:fill="auto"/>
            <w:vAlign w:val="center"/>
          </w:tcPr>
          <w:p w14:paraId="55AC8BB6"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陈老师、0596-2528735</w:t>
            </w:r>
          </w:p>
        </w:tc>
      </w:tr>
      <w:tr w:rsidR="00CC66A6" w14:paraId="337739C2" w14:textId="77777777">
        <w:trPr>
          <w:trHeight w:val="520"/>
        </w:trPr>
        <w:tc>
          <w:tcPr>
            <w:tcW w:w="500" w:type="dxa"/>
            <w:shd w:val="clear" w:color="auto" w:fill="auto"/>
            <w:noWrap/>
            <w:vAlign w:val="center"/>
          </w:tcPr>
          <w:p w14:paraId="482C5D8C" w14:textId="77777777" w:rsidR="00CC66A6" w:rsidRDefault="00000000">
            <w:pPr>
              <w:widowControl/>
              <w:jc w:val="center"/>
              <w:rPr>
                <w:rFonts w:ascii="仿宋" w:eastAsia="仿宋" w:hAnsi="仿宋" w:cs="宋体" w:hint="eastAsia"/>
                <w:color w:val="000000"/>
                <w:kern w:val="0"/>
                <w:sz w:val="22"/>
              </w:rPr>
            </w:pPr>
            <w:r>
              <w:rPr>
                <w:rFonts w:ascii="仿宋" w:eastAsia="仿宋" w:hAnsi="仿宋" w:cs="宋体" w:hint="eastAsia"/>
                <w:color w:val="000000"/>
                <w:kern w:val="0"/>
                <w:sz w:val="22"/>
              </w:rPr>
              <w:t>16</w:t>
            </w:r>
          </w:p>
        </w:tc>
        <w:tc>
          <w:tcPr>
            <w:tcW w:w="1040" w:type="dxa"/>
            <w:shd w:val="clear" w:color="auto" w:fill="auto"/>
            <w:vAlign w:val="center"/>
          </w:tcPr>
          <w:p w14:paraId="690DAACF"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闽南文化研究院</w:t>
            </w:r>
          </w:p>
        </w:tc>
        <w:tc>
          <w:tcPr>
            <w:tcW w:w="2980" w:type="dxa"/>
            <w:shd w:val="clear" w:color="auto" w:fill="auto"/>
            <w:vAlign w:val="center"/>
          </w:tcPr>
          <w:p w14:paraId="4C5EB711"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中国古代文学、中国现当代文学</w:t>
            </w:r>
          </w:p>
        </w:tc>
        <w:tc>
          <w:tcPr>
            <w:tcW w:w="780" w:type="dxa"/>
            <w:shd w:val="clear" w:color="auto" w:fill="auto"/>
            <w:vAlign w:val="center"/>
          </w:tcPr>
          <w:p w14:paraId="68A1E848"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否</w:t>
            </w:r>
          </w:p>
        </w:tc>
        <w:tc>
          <w:tcPr>
            <w:tcW w:w="860" w:type="dxa"/>
            <w:shd w:val="clear" w:color="auto" w:fill="auto"/>
            <w:vAlign w:val="center"/>
          </w:tcPr>
          <w:p w14:paraId="2658FB95"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博士研究生</w:t>
            </w:r>
          </w:p>
        </w:tc>
        <w:tc>
          <w:tcPr>
            <w:tcW w:w="660" w:type="dxa"/>
            <w:shd w:val="clear" w:color="auto" w:fill="auto"/>
            <w:vAlign w:val="center"/>
          </w:tcPr>
          <w:p w14:paraId="3EB84C69"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1</w:t>
            </w:r>
          </w:p>
        </w:tc>
        <w:tc>
          <w:tcPr>
            <w:tcW w:w="2460" w:type="dxa"/>
            <w:shd w:val="clear" w:color="auto" w:fill="auto"/>
            <w:vAlign w:val="center"/>
          </w:tcPr>
          <w:p w14:paraId="3F582459"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黄老师、0596-2597563</w:t>
            </w:r>
          </w:p>
        </w:tc>
      </w:tr>
      <w:tr w:rsidR="00CC66A6" w14:paraId="51D2246A" w14:textId="77777777">
        <w:trPr>
          <w:trHeight w:val="1300"/>
        </w:trPr>
        <w:tc>
          <w:tcPr>
            <w:tcW w:w="500" w:type="dxa"/>
            <w:shd w:val="clear" w:color="auto" w:fill="auto"/>
            <w:noWrap/>
            <w:vAlign w:val="center"/>
          </w:tcPr>
          <w:p w14:paraId="7FEF8FA1" w14:textId="77777777" w:rsidR="00CC66A6" w:rsidRDefault="00000000">
            <w:pPr>
              <w:widowControl/>
              <w:jc w:val="center"/>
              <w:rPr>
                <w:rFonts w:ascii="仿宋" w:eastAsia="仿宋" w:hAnsi="仿宋" w:cs="宋体" w:hint="eastAsia"/>
                <w:color w:val="000000"/>
                <w:kern w:val="0"/>
                <w:sz w:val="22"/>
              </w:rPr>
            </w:pPr>
            <w:r>
              <w:rPr>
                <w:rFonts w:ascii="仿宋" w:eastAsia="仿宋" w:hAnsi="仿宋" w:cs="宋体" w:hint="eastAsia"/>
                <w:color w:val="000000"/>
                <w:kern w:val="0"/>
                <w:sz w:val="22"/>
              </w:rPr>
              <w:t>17</w:t>
            </w:r>
          </w:p>
        </w:tc>
        <w:tc>
          <w:tcPr>
            <w:tcW w:w="1040" w:type="dxa"/>
            <w:shd w:val="clear" w:color="auto" w:fill="auto"/>
            <w:vAlign w:val="center"/>
          </w:tcPr>
          <w:p w14:paraId="2466109F"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菌物产业福建省高校工程技术研究中心</w:t>
            </w:r>
          </w:p>
        </w:tc>
        <w:tc>
          <w:tcPr>
            <w:tcW w:w="2980" w:type="dxa"/>
            <w:shd w:val="clear" w:color="auto" w:fill="auto"/>
            <w:vAlign w:val="center"/>
          </w:tcPr>
          <w:p w14:paraId="7A98646C"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生物信息学、免疫学、生理学</w:t>
            </w:r>
          </w:p>
        </w:tc>
        <w:tc>
          <w:tcPr>
            <w:tcW w:w="780" w:type="dxa"/>
            <w:shd w:val="clear" w:color="auto" w:fill="auto"/>
            <w:vAlign w:val="center"/>
          </w:tcPr>
          <w:p w14:paraId="43517A12"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是</w:t>
            </w:r>
          </w:p>
        </w:tc>
        <w:tc>
          <w:tcPr>
            <w:tcW w:w="860" w:type="dxa"/>
            <w:shd w:val="clear" w:color="auto" w:fill="auto"/>
            <w:vAlign w:val="center"/>
          </w:tcPr>
          <w:p w14:paraId="27C4E1AD"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博士研究生</w:t>
            </w:r>
          </w:p>
        </w:tc>
        <w:tc>
          <w:tcPr>
            <w:tcW w:w="660" w:type="dxa"/>
            <w:shd w:val="clear" w:color="auto" w:fill="auto"/>
            <w:vAlign w:val="center"/>
          </w:tcPr>
          <w:p w14:paraId="47127B38"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1</w:t>
            </w:r>
          </w:p>
        </w:tc>
        <w:tc>
          <w:tcPr>
            <w:tcW w:w="2460" w:type="dxa"/>
            <w:shd w:val="clear" w:color="auto" w:fill="auto"/>
            <w:vAlign w:val="center"/>
          </w:tcPr>
          <w:p w14:paraId="2B0DF73A"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苏老师、0596-2523230</w:t>
            </w:r>
          </w:p>
        </w:tc>
      </w:tr>
      <w:tr w:rsidR="00CC66A6" w14:paraId="4144A5CB" w14:textId="77777777">
        <w:trPr>
          <w:trHeight w:val="780"/>
        </w:trPr>
        <w:tc>
          <w:tcPr>
            <w:tcW w:w="500" w:type="dxa"/>
            <w:shd w:val="clear" w:color="auto" w:fill="auto"/>
            <w:vAlign w:val="center"/>
          </w:tcPr>
          <w:p w14:paraId="05CBE721"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1</w:t>
            </w:r>
            <w:r>
              <w:rPr>
                <w:rFonts w:ascii="仿宋" w:eastAsia="仿宋" w:hAnsi="仿宋" w:cs="宋体" w:hint="eastAsia"/>
                <w:color w:val="000000"/>
                <w:kern w:val="0"/>
                <w:sz w:val="22"/>
              </w:rPr>
              <w:t>8</w:t>
            </w:r>
          </w:p>
        </w:tc>
        <w:tc>
          <w:tcPr>
            <w:tcW w:w="1040" w:type="dxa"/>
            <w:shd w:val="clear" w:color="auto" w:fill="auto"/>
            <w:vAlign w:val="center"/>
          </w:tcPr>
          <w:p w14:paraId="7A6E90B0" w14:textId="77777777" w:rsidR="00CC66A6" w:rsidRDefault="00000000">
            <w:pPr>
              <w:widowControl/>
              <w:jc w:val="center"/>
              <w:rPr>
                <w:rFonts w:ascii="仿宋" w:eastAsia="仿宋" w:hAnsi="仿宋" w:cs="宋体" w:hint="eastAsia"/>
                <w:kern w:val="0"/>
                <w:sz w:val="20"/>
                <w:szCs w:val="20"/>
              </w:rPr>
            </w:pPr>
            <w:proofErr w:type="gramStart"/>
            <w:r>
              <w:rPr>
                <w:rFonts w:ascii="仿宋" w:eastAsia="仿宋" w:hAnsi="仿宋" w:cs="宋体" w:hint="eastAsia"/>
                <w:kern w:val="0"/>
                <w:sz w:val="20"/>
                <w:szCs w:val="20"/>
              </w:rPr>
              <w:t>粒计算</w:t>
            </w:r>
            <w:proofErr w:type="gramEnd"/>
            <w:r>
              <w:rPr>
                <w:rFonts w:ascii="仿宋" w:eastAsia="仿宋" w:hAnsi="仿宋" w:cs="宋体" w:hint="eastAsia"/>
                <w:kern w:val="0"/>
                <w:sz w:val="20"/>
                <w:szCs w:val="20"/>
              </w:rPr>
              <w:t>及其应用重点实验室</w:t>
            </w:r>
          </w:p>
        </w:tc>
        <w:tc>
          <w:tcPr>
            <w:tcW w:w="2980" w:type="dxa"/>
            <w:shd w:val="clear" w:color="auto" w:fill="auto"/>
            <w:vAlign w:val="center"/>
          </w:tcPr>
          <w:p w14:paraId="7EB19683"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数学、统计学、数据科学</w:t>
            </w:r>
          </w:p>
        </w:tc>
        <w:tc>
          <w:tcPr>
            <w:tcW w:w="780" w:type="dxa"/>
            <w:shd w:val="clear" w:color="auto" w:fill="auto"/>
            <w:vAlign w:val="center"/>
          </w:tcPr>
          <w:p w14:paraId="7DE8130D"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是</w:t>
            </w:r>
          </w:p>
        </w:tc>
        <w:tc>
          <w:tcPr>
            <w:tcW w:w="860" w:type="dxa"/>
            <w:shd w:val="clear" w:color="auto" w:fill="auto"/>
            <w:vAlign w:val="center"/>
          </w:tcPr>
          <w:p w14:paraId="4B2FD67A"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博士研究生</w:t>
            </w:r>
          </w:p>
        </w:tc>
        <w:tc>
          <w:tcPr>
            <w:tcW w:w="660" w:type="dxa"/>
            <w:shd w:val="clear" w:color="auto" w:fill="auto"/>
            <w:vAlign w:val="center"/>
          </w:tcPr>
          <w:p w14:paraId="0543F0CC"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1</w:t>
            </w:r>
          </w:p>
        </w:tc>
        <w:tc>
          <w:tcPr>
            <w:tcW w:w="2460" w:type="dxa"/>
            <w:shd w:val="clear" w:color="auto" w:fill="auto"/>
            <w:vAlign w:val="center"/>
          </w:tcPr>
          <w:p w14:paraId="1A7979DC" w14:textId="77777777" w:rsidR="00CC66A6" w:rsidRDefault="00000000">
            <w:pPr>
              <w:widowControl/>
              <w:jc w:val="center"/>
              <w:rPr>
                <w:rFonts w:ascii="仿宋" w:eastAsia="仿宋" w:hAnsi="仿宋" w:cs="宋体" w:hint="eastAsia"/>
                <w:kern w:val="0"/>
                <w:sz w:val="20"/>
                <w:szCs w:val="20"/>
              </w:rPr>
            </w:pPr>
            <w:r>
              <w:rPr>
                <w:rFonts w:ascii="仿宋" w:eastAsia="仿宋" w:hAnsi="仿宋" w:cs="宋体" w:hint="eastAsia"/>
                <w:kern w:val="0"/>
                <w:sz w:val="20"/>
                <w:szCs w:val="20"/>
              </w:rPr>
              <w:t>施老师、13656077600</w:t>
            </w:r>
          </w:p>
        </w:tc>
      </w:tr>
    </w:tbl>
    <w:p w14:paraId="0199316B" w14:textId="77777777" w:rsidR="00CC66A6" w:rsidRDefault="00000000">
      <w:pPr>
        <w:adjustRightInd w:val="0"/>
        <w:snapToGrid w:val="0"/>
        <w:spacing w:line="360" w:lineRule="auto"/>
        <w:ind w:firstLineChars="193" w:firstLine="465"/>
        <w:rPr>
          <w:rFonts w:ascii="仿宋" w:eastAsia="仿宋" w:hAnsi="仿宋" w:hint="eastAsia"/>
          <w:b/>
          <w:color w:val="000000" w:themeColor="text1"/>
          <w:sz w:val="24"/>
          <w:szCs w:val="24"/>
        </w:rPr>
      </w:pPr>
      <w:r>
        <w:rPr>
          <w:rFonts w:ascii="仿宋" w:eastAsia="仿宋" w:hAnsi="仿宋" w:hint="eastAsia"/>
          <w:b/>
          <w:color w:val="000000" w:themeColor="text1"/>
          <w:sz w:val="24"/>
          <w:szCs w:val="24"/>
        </w:rPr>
        <w:t>三、</w:t>
      </w:r>
      <w:r>
        <w:rPr>
          <w:rFonts w:ascii="仿宋" w:eastAsia="仿宋" w:hAnsi="仿宋"/>
          <w:b/>
          <w:color w:val="000000" w:themeColor="text1"/>
          <w:sz w:val="24"/>
          <w:szCs w:val="24"/>
        </w:rPr>
        <w:t>聘用</w:t>
      </w:r>
      <w:r>
        <w:rPr>
          <w:rFonts w:ascii="仿宋" w:eastAsia="仿宋" w:hAnsi="仿宋" w:hint="eastAsia"/>
          <w:b/>
          <w:color w:val="000000" w:themeColor="text1"/>
          <w:sz w:val="24"/>
          <w:szCs w:val="24"/>
        </w:rPr>
        <w:t>及引进待遇</w:t>
      </w:r>
    </w:p>
    <w:p w14:paraId="6D099316" w14:textId="77777777" w:rsidR="00CC66A6" w:rsidRDefault="00000000">
      <w:pPr>
        <w:adjustRightInd w:val="0"/>
        <w:snapToGrid w:val="0"/>
        <w:spacing w:line="360" w:lineRule="auto"/>
        <w:ind w:firstLineChars="193" w:firstLine="465"/>
        <w:rPr>
          <w:rFonts w:ascii="仿宋" w:eastAsia="仿宋" w:hAnsi="仿宋" w:hint="eastAsia"/>
          <w:b/>
          <w:color w:val="000000" w:themeColor="text1"/>
          <w:sz w:val="24"/>
          <w:szCs w:val="24"/>
        </w:rPr>
      </w:pPr>
      <w:r>
        <w:rPr>
          <w:rFonts w:ascii="仿宋" w:eastAsia="仿宋" w:hAnsi="仿宋" w:hint="eastAsia"/>
          <w:b/>
          <w:color w:val="000000" w:themeColor="text1"/>
          <w:sz w:val="24"/>
          <w:szCs w:val="24"/>
        </w:rPr>
        <w:t>（一）学校引进待遇</w:t>
      </w:r>
    </w:p>
    <w:p w14:paraId="235C9C32" w14:textId="77777777" w:rsidR="00CC66A6" w:rsidRDefault="00000000">
      <w:pPr>
        <w:adjustRightInd w:val="0"/>
        <w:snapToGrid w:val="0"/>
        <w:spacing w:line="360" w:lineRule="auto"/>
        <w:ind w:firstLineChars="193" w:firstLine="463"/>
        <w:rPr>
          <w:rFonts w:ascii="仿宋" w:eastAsia="仿宋" w:hAnsi="仿宋" w:hint="eastAsia"/>
          <w:color w:val="000000" w:themeColor="text1"/>
          <w:sz w:val="24"/>
          <w:szCs w:val="24"/>
        </w:rPr>
      </w:pPr>
      <w:r>
        <w:rPr>
          <w:rFonts w:ascii="仿宋" w:eastAsia="仿宋" w:hAnsi="仿宋"/>
          <w:color w:val="000000" w:themeColor="text1"/>
          <w:sz w:val="24"/>
          <w:szCs w:val="24"/>
        </w:rPr>
        <w:t>公示结果不影响聘用的，办理聘用手续，</w:t>
      </w:r>
      <w:r>
        <w:rPr>
          <w:rFonts w:ascii="仿宋" w:eastAsia="仿宋" w:hAnsi="仿宋" w:hint="eastAsia"/>
          <w:color w:val="000000" w:themeColor="text1"/>
          <w:sz w:val="24"/>
          <w:szCs w:val="24"/>
        </w:rPr>
        <w:t>聘用人员享受国家和福建省规定的事业单位工作人员相应岗位级别的工资福利待遇，服务年限为10年。</w:t>
      </w:r>
    </w:p>
    <w:tbl>
      <w:tblPr>
        <w:tblW w:w="8520" w:type="dxa"/>
        <w:tblInd w:w="93" w:type="dxa"/>
        <w:tblLook w:val="04A0" w:firstRow="1" w:lastRow="0" w:firstColumn="1" w:lastColumn="0" w:noHBand="0" w:noVBand="1"/>
      </w:tblPr>
      <w:tblGrid>
        <w:gridCol w:w="960"/>
        <w:gridCol w:w="960"/>
        <w:gridCol w:w="1072"/>
        <w:gridCol w:w="1276"/>
        <w:gridCol w:w="709"/>
        <w:gridCol w:w="708"/>
        <w:gridCol w:w="993"/>
        <w:gridCol w:w="1842"/>
      </w:tblGrid>
      <w:tr w:rsidR="00CC66A6" w14:paraId="445B6231" w14:textId="77777777">
        <w:trPr>
          <w:trHeight w:val="280"/>
        </w:trPr>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DCE6F2" w:themeFill="accent1" w:themeFillTint="32"/>
            <w:vAlign w:val="center"/>
          </w:tcPr>
          <w:p w14:paraId="32E0EA14" w14:textId="77777777" w:rsidR="00CC66A6" w:rsidRDefault="00000000">
            <w:pPr>
              <w:widowControl/>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人才类别</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DCE6F2" w:themeFill="accent1" w:themeFillTint="32"/>
            <w:vAlign w:val="center"/>
          </w:tcPr>
          <w:p w14:paraId="7980D8C7" w14:textId="77777777" w:rsidR="00CC66A6" w:rsidRDefault="00000000">
            <w:pPr>
              <w:widowControl/>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住房补贴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CE6F2" w:themeFill="accent1" w:themeFillTint="32"/>
            <w:vAlign w:val="center"/>
          </w:tcPr>
          <w:p w14:paraId="5F09507D" w14:textId="77777777" w:rsidR="00CC66A6" w:rsidRDefault="00000000">
            <w:pPr>
              <w:widowControl/>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安家费</w:t>
            </w:r>
          </w:p>
        </w:tc>
        <w:tc>
          <w:tcPr>
            <w:tcW w:w="2410" w:type="dxa"/>
            <w:gridSpan w:val="3"/>
            <w:tcBorders>
              <w:top w:val="single" w:sz="4" w:space="0" w:color="auto"/>
              <w:left w:val="nil"/>
              <w:bottom w:val="single" w:sz="4" w:space="0" w:color="auto"/>
              <w:right w:val="single" w:sz="4" w:space="0" w:color="auto"/>
            </w:tcBorders>
            <w:shd w:val="clear" w:color="auto" w:fill="DCE6F2" w:themeFill="accent1" w:themeFillTint="32"/>
            <w:vAlign w:val="center"/>
          </w:tcPr>
          <w:p w14:paraId="0361B18B" w14:textId="77777777" w:rsidR="00CC66A6" w:rsidRDefault="00000000">
            <w:pPr>
              <w:widowControl/>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科研启动费</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DCE6F2" w:themeFill="accent1" w:themeFillTint="32"/>
            <w:vAlign w:val="center"/>
          </w:tcPr>
          <w:p w14:paraId="55E4C4B6" w14:textId="77777777" w:rsidR="00CC66A6" w:rsidRDefault="00000000">
            <w:pPr>
              <w:widowControl/>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备注</w:t>
            </w:r>
          </w:p>
        </w:tc>
      </w:tr>
      <w:tr w:rsidR="00CC66A6" w14:paraId="4BBB1A0E" w14:textId="77777777">
        <w:trPr>
          <w:trHeight w:val="280"/>
        </w:trPr>
        <w:tc>
          <w:tcPr>
            <w:tcW w:w="1920" w:type="dxa"/>
            <w:gridSpan w:val="2"/>
            <w:vMerge/>
            <w:tcBorders>
              <w:top w:val="single" w:sz="4" w:space="0" w:color="auto"/>
              <w:left w:val="single" w:sz="4" w:space="0" w:color="auto"/>
              <w:bottom w:val="single" w:sz="4" w:space="0" w:color="auto"/>
              <w:right w:val="single" w:sz="4" w:space="0" w:color="auto"/>
            </w:tcBorders>
            <w:vAlign w:val="center"/>
          </w:tcPr>
          <w:p w14:paraId="00D2D71C" w14:textId="77777777" w:rsidR="00CC66A6" w:rsidRDefault="00CC66A6">
            <w:pPr>
              <w:widowControl/>
              <w:jc w:val="left"/>
              <w:rPr>
                <w:rFonts w:ascii="仿宋" w:eastAsia="仿宋" w:hAnsi="仿宋" w:cs="宋体" w:hint="eastAsia"/>
                <w:b/>
                <w:bCs/>
                <w:color w:val="000000"/>
                <w:kern w:val="0"/>
                <w:sz w:val="20"/>
                <w:szCs w:val="20"/>
              </w:rPr>
            </w:pPr>
          </w:p>
        </w:tc>
        <w:tc>
          <w:tcPr>
            <w:tcW w:w="1072" w:type="dxa"/>
            <w:vMerge/>
            <w:tcBorders>
              <w:top w:val="single" w:sz="4" w:space="0" w:color="auto"/>
              <w:left w:val="single" w:sz="4" w:space="0" w:color="auto"/>
              <w:bottom w:val="single" w:sz="4" w:space="0" w:color="auto"/>
              <w:right w:val="single" w:sz="4" w:space="0" w:color="auto"/>
            </w:tcBorders>
            <w:vAlign w:val="center"/>
          </w:tcPr>
          <w:p w14:paraId="3392F077" w14:textId="77777777" w:rsidR="00CC66A6" w:rsidRDefault="00CC66A6">
            <w:pPr>
              <w:widowControl/>
              <w:jc w:val="left"/>
              <w:rPr>
                <w:rFonts w:ascii="仿宋" w:eastAsia="仿宋" w:hAnsi="仿宋" w:cs="宋体" w:hint="eastAsia"/>
                <w:b/>
                <w:bCs/>
                <w:color w:val="000000"/>
                <w:kern w:val="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71FCDEA" w14:textId="77777777" w:rsidR="00CC66A6" w:rsidRDefault="00CC66A6">
            <w:pPr>
              <w:widowControl/>
              <w:jc w:val="left"/>
              <w:rPr>
                <w:rFonts w:ascii="仿宋" w:eastAsia="仿宋" w:hAnsi="仿宋" w:cs="宋体" w:hint="eastAsia"/>
                <w:b/>
                <w:bCs/>
                <w:color w:val="000000"/>
                <w:kern w:val="0"/>
                <w:sz w:val="20"/>
                <w:szCs w:val="20"/>
              </w:rPr>
            </w:pPr>
          </w:p>
        </w:tc>
        <w:tc>
          <w:tcPr>
            <w:tcW w:w="1417" w:type="dxa"/>
            <w:gridSpan w:val="2"/>
            <w:tcBorders>
              <w:top w:val="single" w:sz="4" w:space="0" w:color="auto"/>
              <w:left w:val="nil"/>
              <w:bottom w:val="single" w:sz="4" w:space="0" w:color="auto"/>
              <w:right w:val="single" w:sz="4" w:space="0" w:color="auto"/>
            </w:tcBorders>
            <w:shd w:val="clear" w:color="auto" w:fill="DCE6F2" w:themeFill="accent1" w:themeFillTint="32"/>
            <w:vAlign w:val="center"/>
          </w:tcPr>
          <w:p w14:paraId="0A2B5055" w14:textId="77777777" w:rsidR="00CC66A6" w:rsidRDefault="00000000">
            <w:pPr>
              <w:widowControl/>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自然科学类</w:t>
            </w:r>
          </w:p>
        </w:tc>
        <w:tc>
          <w:tcPr>
            <w:tcW w:w="993" w:type="dxa"/>
            <w:vMerge w:val="restart"/>
            <w:tcBorders>
              <w:top w:val="nil"/>
              <w:left w:val="single" w:sz="4" w:space="0" w:color="auto"/>
              <w:bottom w:val="single" w:sz="4" w:space="0" w:color="auto"/>
              <w:right w:val="single" w:sz="4" w:space="0" w:color="auto"/>
            </w:tcBorders>
            <w:shd w:val="clear" w:color="auto" w:fill="DCE6F2" w:themeFill="accent1" w:themeFillTint="32"/>
            <w:vAlign w:val="center"/>
          </w:tcPr>
          <w:p w14:paraId="3AB57F32" w14:textId="77777777" w:rsidR="00CC66A6" w:rsidRDefault="00000000">
            <w:pPr>
              <w:widowControl/>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人文社科类</w:t>
            </w:r>
          </w:p>
        </w:tc>
        <w:tc>
          <w:tcPr>
            <w:tcW w:w="1842" w:type="dxa"/>
            <w:vMerge/>
            <w:tcBorders>
              <w:top w:val="single" w:sz="4" w:space="0" w:color="auto"/>
              <w:left w:val="single" w:sz="4" w:space="0" w:color="auto"/>
              <w:bottom w:val="single" w:sz="4" w:space="0" w:color="auto"/>
              <w:right w:val="single" w:sz="4" w:space="0" w:color="auto"/>
            </w:tcBorders>
            <w:vAlign w:val="center"/>
          </w:tcPr>
          <w:p w14:paraId="5FDD66BC" w14:textId="77777777" w:rsidR="00CC66A6" w:rsidRDefault="00CC66A6">
            <w:pPr>
              <w:widowControl/>
              <w:jc w:val="left"/>
              <w:rPr>
                <w:rFonts w:ascii="仿宋" w:eastAsia="仿宋" w:hAnsi="仿宋" w:cs="宋体" w:hint="eastAsia"/>
                <w:b/>
                <w:bCs/>
                <w:color w:val="000000"/>
                <w:kern w:val="0"/>
                <w:sz w:val="20"/>
                <w:szCs w:val="20"/>
              </w:rPr>
            </w:pPr>
          </w:p>
        </w:tc>
      </w:tr>
      <w:tr w:rsidR="00CC66A6" w14:paraId="2985E077" w14:textId="77777777">
        <w:trPr>
          <w:trHeight w:val="280"/>
        </w:trPr>
        <w:tc>
          <w:tcPr>
            <w:tcW w:w="1920" w:type="dxa"/>
            <w:gridSpan w:val="2"/>
            <w:vMerge/>
            <w:tcBorders>
              <w:top w:val="single" w:sz="4" w:space="0" w:color="auto"/>
              <w:left w:val="single" w:sz="4" w:space="0" w:color="auto"/>
              <w:bottom w:val="single" w:sz="4" w:space="0" w:color="auto"/>
              <w:right w:val="single" w:sz="4" w:space="0" w:color="auto"/>
            </w:tcBorders>
            <w:vAlign w:val="center"/>
          </w:tcPr>
          <w:p w14:paraId="63E36A2B" w14:textId="77777777" w:rsidR="00CC66A6" w:rsidRDefault="00CC66A6">
            <w:pPr>
              <w:widowControl/>
              <w:jc w:val="left"/>
              <w:rPr>
                <w:rFonts w:ascii="仿宋" w:eastAsia="仿宋" w:hAnsi="仿宋" w:cs="宋体" w:hint="eastAsia"/>
                <w:b/>
                <w:bCs/>
                <w:color w:val="000000"/>
                <w:kern w:val="0"/>
                <w:sz w:val="20"/>
                <w:szCs w:val="20"/>
              </w:rPr>
            </w:pPr>
          </w:p>
        </w:tc>
        <w:tc>
          <w:tcPr>
            <w:tcW w:w="1072" w:type="dxa"/>
            <w:vMerge/>
            <w:tcBorders>
              <w:top w:val="single" w:sz="4" w:space="0" w:color="auto"/>
              <w:left w:val="single" w:sz="4" w:space="0" w:color="auto"/>
              <w:bottom w:val="single" w:sz="4" w:space="0" w:color="auto"/>
              <w:right w:val="single" w:sz="4" w:space="0" w:color="auto"/>
            </w:tcBorders>
            <w:vAlign w:val="center"/>
          </w:tcPr>
          <w:p w14:paraId="266CE0B8" w14:textId="77777777" w:rsidR="00CC66A6" w:rsidRDefault="00CC66A6">
            <w:pPr>
              <w:widowControl/>
              <w:jc w:val="left"/>
              <w:rPr>
                <w:rFonts w:ascii="仿宋" w:eastAsia="仿宋" w:hAnsi="仿宋" w:cs="宋体" w:hint="eastAsia"/>
                <w:b/>
                <w:bCs/>
                <w:color w:val="000000"/>
                <w:kern w:val="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9F5B84E" w14:textId="77777777" w:rsidR="00CC66A6" w:rsidRDefault="00CC66A6">
            <w:pPr>
              <w:widowControl/>
              <w:jc w:val="left"/>
              <w:rPr>
                <w:rFonts w:ascii="仿宋" w:eastAsia="仿宋" w:hAnsi="仿宋" w:cs="宋体" w:hint="eastAsia"/>
                <w:b/>
                <w:bCs/>
                <w:color w:val="000000"/>
                <w:kern w:val="0"/>
                <w:sz w:val="20"/>
                <w:szCs w:val="20"/>
              </w:rPr>
            </w:pPr>
          </w:p>
        </w:tc>
        <w:tc>
          <w:tcPr>
            <w:tcW w:w="709" w:type="dxa"/>
            <w:tcBorders>
              <w:top w:val="nil"/>
              <w:left w:val="nil"/>
              <w:bottom w:val="single" w:sz="4" w:space="0" w:color="auto"/>
              <w:right w:val="single" w:sz="4" w:space="0" w:color="auto"/>
            </w:tcBorders>
            <w:shd w:val="clear" w:color="auto" w:fill="DCE6F2" w:themeFill="accent1" w:themeFillTint="32"/>
            <w:vAlign w:val="center"/>
          </w:tcPr>
          <w:p w14:paraId="22AC4A6D" w14:textId="77777777" w:rsidR="00CC66A6" w:rsidRDefault="00000000">
            <w:pPr>
              <w:widowControl/>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工科</w:t>
            </w:r>
          </w:p>
        </w:tc>
        <w:tc>
          <w:tcPr>
            <w:tcW w:w="708" w:type="dxa"/>
            <w:tcBorders>
              <w:top w:val="nil"/>
              <w:left w:val="nil"/>
              <w:bottom w:val="single" w:sz="4" w:space="0" w:color="auto"/>
              <w:right w:val="single" w:sz="4" w:space="0" w:color="auto"/>
            </w:tcBorders>
            <w:shd w:val="clear" w:color="auto" w:fill="DCE6F2" w:themeFill="accent1" w:themeFillTint="32"/>
            <w:vAlign w:val="center"/>
          </w:tcPr>
          <w:p w14:paraId="46AFF304" w14:textId="77777777" w:rsidR="00CC66A6" w:rsidRDefault="00000000">
            <w:pPr>
              <w:widowControl/>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理科</w:t>
            </w:r>
          </w:p>
        </w:tc>
        <w:tc>
          <w:tcPr>
            <w:tcW w:w="993" w:type="dxa"/>
            <w:vMerge/>
            <w:tcBorders>
              <w:top w:val="nil"/>
              <w:left w:val="single" w:sz="4" w:space="0" w:color="auto"/>
              <w:bottom w:val="single" w:sz="4" w:space="0" w:color="auto"/>
              <w:right w:val="single" w:sz="4" w:space="0" w:color="auto"/>
            </w:tcBorders>
            <w:vAlign w:val="center"/>
          </w:tcPr>
          <w:p w14:paraId="670ABBDD" w14:textId="77777777" w:rsidR="00CC66A6" w:rsidRDefault="00CC66A6">
            <w:pPr>
              <w:widowControl/>
              <w:jc w:val="left"/>
              <w:rPr>
                <w:rFonts w:ascii="仿宋" w:eastAsia="仿宋" w:hAnsi="仿宋" w:cs="宋体" w:hint="eastAsia"/>
                <w:b/>
                <w:bCs/>
                <w:color w:val="000000"/>
                <w:kern w:val="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21D5FE34" w14:textId="77777777" w:rsidR="00CC66A6" w:rsidRDefault="00CC66A6">
            <w:pPr>
              <w:widowControl/>
              <w:jc w:val="left"/>
              <w:rPr>
                <w:rFonts w:ascii="仿宋" w:eastAsia="仿宋" w:hAnsi="仿宋" w:cs="宋体" w:hint="eastAsia"/>
                <w:b/>
                <w:bCs/>
                <w:color w:val="000000"/>
                <w:kern w:val="0"/>
                <w:sz w:val="20"/>
                <w:szCs w:val="20"/>
              </w:rPr>
            </w:pPr>
          </w:p>
        </w:tc>
      </w:tr>
      <w:tr w:rsidR="00CC66A6" w14:paraId="3A789948" w14:textId="77777777">
        <w:trPr>
          <w:trHeight w:val="520"/>
        </w:trPr>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010B54"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lastRenderedPageBreak/>
              <w:t>国家级高层次人才</w:t>
            </w:r>
          </w:p>
        </w:tc>
        <w:tc>
          <w:tcPr>
            <w:tcW w:w="1072" w:type="dxa"/>
            <w:tcBorders>
              <w:top w:val="nil"/>
              <w:left w:val="nil"/>
              <w:bottom w:val="single" w:sz="4" w:space="0" w:color="auto"/>
              <w:right w:val="single" w:sz="4" w:space="0" w:color="auto"/>
            </w:tcBorders>
            <w:shd w:val="clear" w:color="auto" w:fill="auto"/>
            <w:vAlign w:val="center"/>
          </w:tcPr>
          <w:p w14:paraId="131C3DAE"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面议</w:t>
            </w:r>
          </w:p>
        </w:tc>
        <w:tc>
          <w:tcPr>
            <w:tcW w:w="1276" w:type="dxa"/>
            <w:tcBorders>
              <w:top w:val="nil"/>
              <w:left w:val="nil"/>
              <w:bottom w:val="single" w:sz="4" w:space="0" w:color="auto"/>
              <w:right w:val="single" w:sz="4" w:space="0" w:color="auto"/>
            </w:tcBorders>
            <w:shd w:val="clear" w:color="auto" w:fill="auto"/>
            <w:vAlign w:val="center"/>
          </w:tcPr>
          <w:p w14:paraId="3D76FD79"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面议</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18E6ECD1"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面议</w:t>
            </w:r>
          </w:p>
        </w:tc>
        <w:tc>
          <w:tcPr>
            <w:tcW w:w="993" w:type="dxa"/>
            <w:tcBorders>
              <w:top w:val="nil"/>
              <w:left w:val="nil"/>
              <w:bottom w:val="single" w:sz="4" w:space="0" w:color="auto"/>
              <w:right w:val="single" w:sz="4" w:space="0" w:color="auto"/>
            </w:tcBorders>
            <w:shd w:val="clear" w:color="auto" w:fill="auto"/>
            <w:vAlign w:val="center"/>
          </w:tcPr>
          <w:p w14:paraId="6E17C9F1"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面议</w:t>
            </w:r>
          </w:p>
        </w:tc>
        <w:tc>
          <w:tcPr>
            <w:tcW w:w="1842" w:type="dxa"/>
            <w:tcBorders>
              <w:top w:val="nil"/>
              <w:left w:val="nil"/>
              <w:bottom w:val="single" w:sz="4" w:space="0" w:color="auto"/>
              <w:right w:val="single" w:sz="4" w:space="0" w:color="auto"/>
            </w:tcBorders>
            <w:shd w:val="clear" w:color="auto" w:fill="auto"/>
            <w:vAlign w:val="center"/>
          </w:tcPr>
          <w:p w14:paraId="21AB0F59"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年绩效工资为全校平均绩效工资的3-15倍</w:t>
            </w:r>
          </w:p>
        </w:tc>
      </w:tr>
      <w:tr w:rsidR="00CC66A6" w14:paraId="7BFC05C8" w14:textId="77777777">
        <w:trPr>
          <w:trHeight w:val="520"/>
        </w:trPr>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D31BA"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省部级高层次人才</w:t>
            </w:r>
          </w:p>
        </w:tc>
        <w:tc>
          <w:tcPr>
            <w:tcW w:w="1072" w:type="dxa"/>
            <w:tcBorders>
              <w:top w:val="nil"/>
              <w:left w:val="nil"/>
              <w:bottom w:val="single" w:sz="4" w:space="0" w:color="auto"/>
              <w:right w:val="single" w:sz="4" w:space="0" w:color="auto"/>
            </w:tcBorders>
            <w:shd w:val="clear" w:color="auto" w:fill="auto"/>
            <w:vAlign w:val="center"/>
          </w:tcPr>
          <w:p w14:paraId="0C898CDB"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100万</w:t>
            </w:r>
          </w:p>
        </w:tc>
        <w:tc>
          <w:tcPr>
            <w:tcW w:w="1276" w:type="dxa"/>
            <w:tcBorders>
              <w:top w:val="nil"/>
              <w:left w:val="nil"/>
              <w:bottom w:val="single" w:sz="4" w:space="0" w:color="auto"/>
              <w:right w:val="single" w:sz="4" w:space="0" w:color="auto"/>
            </w:tcBorders>
            <w:shd w:val="clear" w:color="auto" w:fill="auto"/>
            <w:vAlign w:val="center"/>
          </w:tcPr>
          <w:p w14:paraId="13ED70B3"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10万</w:t>
            </w:r>
          </w:p>
        </w:tc>
        <w:tc>
          <w:tcPr>
            <w:tcW w:w="709" w:type="dxa"/>
            <w:tcBorders>
              <w:top w:val="nil"/>
              <w:left w:val="nil"/>
              <w:bottom w:val="single" w:sz="4" w:space="0" w:color="auto"/>
              <w:right w:val="single" w:sz="4" w:space="0" w:color="auto"/>
            </w:tcBorders>
            <w:shd w:val="clear" w:color="auto" w:fill="auto"/>
            <w:vAlign w:val="center"/>
          </w:tcPr>
          <w:p w14:paraId="17092CEA"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20万</w:t>
            </w:r>
          </w:p>
        </w:tc>
        <w:tc>
          <w:tcPr>
            <w:tcW w:w="708" w:type="dxa"/>
            <w:tcBorders>
              <w:top w:val="nil"/>
              <w:left w:val="nil"/>
              <w:bottom w:val="single" w:sz="4" w:space="0" w:color="auto"/>
              <w:right w:val="single" w:sz="4" w:space="0" w:color="auto"/>
            </w:tcBorders>
            <w:shd w:val="clear" w:color="auto" w:fill="auto"/>
            <w:vAlign w:val="center"/>
          </w:tcPr>
          <w:p w14:paraId="560CD516"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15万</w:t>
            </w:r>
          </w:p>
        </w:tc>
        <w:tc>
          <w:tcPr>
            <w:tcW w:w="993" w:type="dxa"/>
            <w:tcBorders>
              <w:top w:val="nil"/>
              <w:left w:val="nil"/>
              <w:bottom w:val="single" w:sz="4" w:space="0" w:color="auto"/>
              <w:right w:val="single" w:sz="4" w:space="0" w:color="auto"/>
            </w:tcBorders>
            <w:shd w:val="clear" w:color="auto" w:fill="auto"/>
            <w:vAlign w:val="center"/>
          </w:tcPr>
          <w:p w14:paraId="4557A327"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10万</w:t>
            </w:r>
          </w:p>
        </w:tc>
        <w:tc>
          <w:tcPr>
            <w:tcW w:w="1842" w:type="dxa"/>
            <w:tcBorders>
              <w:top w:val="nil"/>
              <w:left w:val="nil"/>
              <w:bottom w:val="single" w:sz="4" w:space="0" w:color="auto"/>
              <w:right w:val="single" w:sz="4" w:space="0" w:color="auto"/>
            </w:tcBorders>
            <w:shd w:val="clear" w:color="auto" w:fill="auto"/>
            <w:vAlign w:val="center"/>
          </w:tcPr>
          <w:p w14:paraId="4E1AFA2A"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年绩效工资为全校平均绩效工资的2-3倍</w:t>
            </w:r>
          </w:p>
        </w:tc>
      </w:tr>
      <w:tr w:rsidR="00CC66A6" w14:paraId="0ACFFC9C" w14:textId="77777777">
        <w:trPr>
          <w:trHeight w:val="280"/>
        </w:trPr>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76B269"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学科带头人</w:t>
            </w:r>
          </w:p>
        </w:tc>
        <w:tc>
          <w:tcPr>
            <w:tcW w:w="1072" w:type="dxa"/>
            <w:tcBorders>
              <w:top w:val="nil"/>
              <w:left w:val="nil"/>
              <w:bottom w:val="single" w:sz="4" w:space="0" w:color="auto"/>
              <w:right w:val="single" w:sz="4" w:space="0" w:color="auto"/>
            </w:tcBorders>
            <w:shd w:val="clear" w:color="auto" w:fill="auto"/>
            <w:vAlign w:val="center"/>
          </w:tcPr>
          <w:p w14:paraId="7AA71738"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A类80万</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7732BE92"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10万</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70C5D15C"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20万</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14:paraId="6FFDAD08"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15万</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14:paraId="71E3FA6C"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10万</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tcPr>
          <w:p w14:paraId="520AFE70" w14:textId="77777777" w:rsidR="00CC66A6" w:rsidRDefault="00CC66A6">
            <w:pPr>
              <w:widowControl/>
              <w:jc w:val="center"/>
              <w:rPr>
                <w:rFonts w:ascii="仿宋" w:eastAsia="仿宋" w:hAnsi="仿宋" w:cs="宋体" w:hint="eastAsia"/>
                <w:color w:val="000000"/>
                <w:kern w:val="0"/>
                <w:sz w:val="20"/>
                <w:szCs w:val="20"/>
              </w:rPr>
            </w:pPr>
          </w:p>
        </w:tc>
      </w:tr>
      <w:tr w:rsidR="00CC66A6" w14:paraId="582D7B25" w14:textId="77777777">
        <w:trPr>
          <w:trHeight w:val="280"/>
        </w:trPr>
        <w:tc>
          <w:tcPr>
            <w:tcW w:w="1920" w:type="dxa"/>
            <w:gridSpan w:val="2"/>
            <w:vMerge/>
            <w:tcBorders>
              <w:top w:val="single" w:sz="4" w:space="0" w:color="auto"/>
              <w:left w:val="single" w:sz="4" w:space="0" w:color="auto"/>
              <w:bottom w:val="single" w:sz="4" w:space="0" w:color="auto"/>
              <w:right w:val="single" w:sz="4" w:space="0" w:color="auto"/>
            </w:tcBorders>
            <w:vAlign w:val="center"/>
          </w:tcPr>
          <w:p w14:paraId="681AB20E" w14:textId="77777777" w:rsidR="00CC66A6" w:rsidRDefault="00CC66A6">
            <w:pPr>
              <w:widowControl/>
              <w:jc w:val="left"/>
              <w:rPr>
                <w:rFonts w:ascii="仿宋" w:eastAsia="仿宋" w:hAnsi="仿宋" w:cs="宋体" w:hint="eastAsia"/>
                <w:color w:val="000000"/>
                <w:kern w:val="0"/>
                <w:sz w:val="20"/>
                <w:szCs w:val="20"/>
              </w:rPr>
            </w:pPr>
          </w:p>
        </w:tc>
        <w:tc>
          <w:tcPr>
            <w:tcW w:w="1072" w:type="dxa"/>
            <w:tcBorders>
              <w:top w:val="nil"/>
              <w:left w:val="nil"/>
              <w:bottom w:val="single" w:sz="4" w:space="0" w:color="auto"/>
              <w:right w:val="single" w:sz="4" w:space="0" w:color="auto"/>
            </w:tcBorders>
            <w:shd w:val="clear" w:color="auto" w:fill="auto"/>
            <w:vAlign w:val="center"/>
          </w:tcPr>
          <w:p w14:paraId="632DA491"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B类75万</w:t>
            </w:r>
          </w:p>
        </w:tc>
        <w:tc>
          <w:tcPr>
            <w:tcW w:w="1276" w:type="dxa"/>
            <w:vMerge/>
            <w:tcBorders>
              <w:top w:val="nil"/>
              <w:left w:val="single" w:sz="4" w:space="0" w:color="auto"/>
              <w:bottom w:val="single" w:sz="4" w:space="0" w:color="auto"/>
              <w:right w:val="single" w:sz="4" w:space="0" w:color="auto"/>
            </w:tcBorders>
            <w:vAlign w:val="center"/>
          </w:tcPr>
          <w:p w14:paraId="690F3493" w14:textId="77777777" w:rsidR="00CC66A6" w:rsidRDefault="00CC66A6">
            <w:pPr>
              <w:widowControl/>
              <w:jc w:val="left"/>
              <w:rPr>
                <w:rFonts w:ascii="仿宋" w:eastAsia="仿宋" w:hAnsi="仿宋" w:cs="宋体" w:hint="eastAsi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14:paraId="0760ECCF" w14:textId="77777777" w:rsidR="00CC66A6" w:rsidRDefault="00CC66A6">
            <w:pPr>
              <w:widowControl/>
              <w:jc w:val="left"/>
              <w:rPr>
                <w:rFonts w:ascii="仿宋" w:eastAsia="仿宋" w:hAnsi="仿宋" w:cs="宋体" w:hint="eastAsia"/>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2C6968EA" w14:textId="77777777" w:rsidR="00CC66A6" w:rsidRDefault="00CC66A6">
            <w:pPr>
              <w:widowControl/>
              <w:jc w:val="left"/>
              <w:rPr>
                <w:rFonts w:ascii="仿宋" w:eastAsia="仿宋" w:hAnsi="仿宋" w:cs="宋体" w:hint="eastAsia"/>
                <w:color w:val="000000"/>
                <w:kern w:val="0"/>
                <w:sz w:val="20"/>
                <w:szCs w:val="20"/>
              </w:rPr>
            </w:pPr>
          </w:p>
        </w:tc>
        <w:tc>
          <w:tcPr>
            <w:tcW w:w="993" w:type="dxa"/>
            <w:vMerge/>
            <w:tcBorders>
              <w:top w:val="nil"/>
              <w:left w:val="single" w:sz="4" w:space="0" w:color="auto"/>
              <w:bottom w:val="single" w:sz="4" w:space="0" w:color="auto"/>
              <w:right w:val="single" w:sz="4" w:space="0" w:color="auto"/>
            </w:tcBorders>
            <w:vAlign w:val="center"/>
          </w:tcPr>
          <w:p w14:paraId="62EA96D2" w14:textId="77777777" w:rsidR="00CC66A6" w:rsidRDefault="00CC66A6">
            <w:pPr>
              <w:widowControl/>
              <w:jc w:val="left"/>
              <w:rPr>
                <w:rFonts w:ascii="仿宋" w:eastAsia="仿宋" w:hAnsi="仿宋" w:cs="宋体" w:hint="eastAsia"/>
                <w:color w:val="000000"/>
                <w:kern w:val="0"/>
                <w:sz w:val="20"/>
                <w:szCs w:val="20"/>
              </w:rPr>
            </w:pPr>
          </w:p>
        </w:tc>
        <w:tc>
          <w:tcPr>
            <w:tcW w:w="1842" w:type="dxa"/>
            <w:vMerge/>
            <w:tcBorders>
              <w:top w:val="nil"/>
              <w:left w:val="single" w:sz="4" w:space="0" w:color="auto"/>
              <w:bottom w:val="single" w:sz="4" w:space="0" w:color="auto"/>
              <w:right w:val="single" w:sz="4" w:space="0" w:color="auto"/>
            </w:tcBorders>
            <w:vAlign w:val="center"/>
          </w:tcPr>
          <w:p w14:paraId="5CA8F0DF" w14:textId="77777777" w:rsidR="00CC66A6" w:rsidRDefault="00CC66A6">
            <w:pPr>
              <w:widowControl/>
              <w:jc w:val="left"/>
              <w:rPr>
                <w:rFonts w:ascii="仿宋" w:eastAsia="仿宋" w:hAnsi="仿宋" w:cs="宋体" w:hint="eastAsia"/>
                <w:color w:val="000000"/>
                <w:kern w:val="0"/>
                <w:sz w:val="20"/>
                <w:szCs w:val="20"/>
              </w:rPr>
            </w:pPr>
          </w:p>
        </w:tc>
      </w:tr>
      <w:tr w:rsidR="00CC66A6" w14:paraId="417E988B" w14:textId="77777777">
        <w:trPr>
          <w:trHeight w:val="280"/>
        </w:trPr>
        <w:tc>
          <w:tcPr>
            <w:tcW w:w="1920" w:type="dxa"/>
            <w:gridSpan w:val="2"/>
            <w:vMerge/>
            <w:tcBorders>
              <w:top w:val="single" w:sz="4" w:space="0" w:color="auto"/>
              <w:left w:val="single" w:sz="4" w:space="0" w:color="auto"/>
              <w:bottom w:val="single" w:sz="4" w:space="0" w:color="auto"/>
              <w:right w:val="single" w:sz="4" w:space="0" w:color="auto"/>
            </w:tcBorders>
            <w:vAlign w:val="center"/>
          </w:tcPr>
          <w:p w14:paraId="63DA1600" w14:textId="77777777" w:rsidR="00CC66A6" w:rsidRDefault="00CC66A6">
            <w:pPr>
              <w:widowControl/>
              <w:jc w:val="left"/>
              <w:rPr>
                <w:rFonts w:ascii="仿宋" w:eastAsia="仿宋" w:hAnsi="仿宋" w:cs="宋体" w:hint="eastAsia"/>
                <w:color w:val="000000"/>
                <w:kern w:val="0"/>
                <w:sz w:val="20"/>
                <w:szCs w:val="20"/>
              </w:rPr>
            </w:pPr>
          </w:p>
        </w:tc>
        <w:tc>
          <w:tcPr>
            <w:tcW w:w="1072" w:type="dxa"/>
            <w:tcBorders>
              <w:top w:val="nil"/>
              <w:left w:val="nil"/>
              <w:bottom w:val="single" w:sz="4" w:space="0" w:color="auto"/>
              <w:right w:val="single" w:sz="4" w:space="0" w:color="auto"/>
            </w:tcBorders>
            <w:shd w:val="clear" w:color="auto" w:fill="auto"/>
            <w:vAlign w:val="center"/>
          </w:tcPr>
          <w:p w14:paraId="408AFCDB"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C类70万</w:t>
            </w:r>
          </w:p>
        </w:tc>
        <w:tc>
          <w:tcPr>
            <w:tcW w:w="1276" w:type="dxa"/>
            <w:vMerge/>
            <w:tcBorders>
              <w:top w:val="nil"/>
              <w:left w:val="single" w:sz="4" w:space="0" w:color="auto"/>
              <w:bottom w:val="single" w:sz="4" w:space="0" w:color="auto"/>
              <w:right w:val="single" w:sz="4" w:space="0" w:color="auto"/>
            </w:tcBorders>
            <w:vAlign w:val="center"/>
          </w:tcPr>
          <w:p w14:paraId="2F1324E4" w14:textId="77777777" w:rsidR="00CC66A6" w:rsidRDefault="00CC66A6">
            <w:pPr>
              <w:widowControl/>
              <w:jc w:val="left"/>
              <w:rPr>
                <w:rFonts w:ascii="仿宋" w:eastAsia="仿宋" w:hAnsi="仿宋" w:cs="宋体" w:hint="eastAsi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14:paraId="0C7B15AC" w14:textId="77777777" w:rsidR="00CC66A6" w:rsidRDefault="00CC66A6">
            <w:pPr>
              <w:widowControl/>
              <w:jc w:val="left"/>
              <w:rPr>
                <w:rFonts w:ascii="仿宋" w:eastAsia="仿宋" w:hAnsi="仿宋" w:cs="宋体" w:hint="eastAsia"/>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68FB2EF7" w14:textId="77777777" w:rsidR="00CC66A6" w:rsidRDefault="00CC66A6">
            <w:pPr>
              <w:widowControl/>
              <w:jc w:val="left"/>
              <w:rPr>
                <w:rFonts w:ascii="仿宋" w:eastAsia="仿宋" w:hAnsi="仿宋" w:cs="宋体" w:hint="eastAsia"/>
                <w:color w:val="000000"/>
                <w:kern w:val="0"/>
                <w:sz w:val="20"/>
                <w:szCs w:val="20"/>
              </w:rPr>
            </w:pPr>
          </w:p>
        </w:tc>
        <w:tc>
          <w:tcPr>
            <w:tcW w:w="993" w:type="dxa"/>
            <w:vMerge/>
            <w:tcBorders>
              <w:top w:val="nil"/>
              <w:left w:val="single" w:sz="4" w:space="0" w:color="auto"/>
              <w:bottom w:val="single" w:sz="4" w:space="0" w:color="auto"/>
              <w:right w:val="single" w:sz="4" w:space="0" w:color="auto"/>
            </w:tcBorders>
            <w:vAlign w:val="center"/>
          </w:tcPr>
          <w:p w14:paraId="07459E83" w14:textId="77777777" w:rsidR="00CC66A6" w:rsidRDefault="00CC66A6">
            <w:pPr>
              <w:widowControl/>
              <w:jc w:val="left"/>
              <w:rPr>
                <w:rFonts w:ascii="仿宋" w:eastAsia="仿宋" w:hAnsi="仿宋" w:cs="宋体" w:hint="eastAsia"/>
                <w:color w:val="000000"/>
                <w:kern w:val="0"/>
                <w:sz w:val="20"/>
                <w:szCs w:val="20"/>
              </w:rPr>
            </w:pPr>
          </w:p>
        </w:tc>
        <w:tc>
          <w:tcPr>
            <w:tcW w:w="1842" w:type="dxa"/>
            <w:vMerge/>
            <w:tcBorders>
              <w:top w:val="nil"/>
              <w:left w:val="single" w:sz="4" w:space="0" w:color="auto"/>
              <w:bottom w:val="single" w:sz="4" w:space="0" w:color="auto"/>
              <w:right w:val="single" w:sz="4" w:space="0" w:color="auto"/>
            </w:tcBorders>
            <w:vAlign w:val="center"/>
          </w:tcPr>
          <w:p w14:paraId="14DEC6D5" w14:textId="77777777" w:rsidR="00CC66A6" w:rsidRDefault="00CC66A6">
            <w:pPr>
              <w:widowControl/>
              <w:jc w:val="left"/>
              <w:rPr>
                <w:rFonts w:ascii="仿宋" w:eastAsia="仿宋" w:hAnsi="仿宋" w:cs="宋体" w:hint="eastAsia"/>
                <w:color w:val="000000"/>
                <w:kern w:val="0"/>
                <w:sz w:val="20"/>
                <w:szCs w:val="20"/>
              </w:rPr>
            </w:pPr>
          </w:p>
        </w:tc>
      </w:tr>
      <w:tr w:rsidR="00CC66A6" w14:paraId="04D6B061" w14:textId="77777777">
        <w:trPr>
          <w:trHeight w:val="280"/>
        </w:trPr>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AEEB0F"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学术骨干</w:t>
            </w:r>
          </w:p>
        </w:tc>
        <w:tc>
          <w:tcPr>
            <w:tcW w:w="1072" w:type="dxa"/>
            <w:tcBorders>
              <w:top w:val="nil"/>
              <w:left w:val="nil"/>
              <w:bottom w:val="single" w:sz="4" w:space="0" w:color="auto"/>
              <w:right w:val="single" w:sz="4" w:space="0" w:color="auto"/>
            </w:tcBorders>
            <w:shd w:val="clear" w:color="auto" w:fill="auto"/>
            <w:vAlign w:val="center"/>
          </w:tcPr>
          <w:p w14:paraId="417C5AC4"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A类70万</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5AB2F382"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10万</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34A80E"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10万</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14:paraId="651FF527"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5万</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tcPr>
          <w:p w14:paraId="160CD1BB" w14:textId="77777777" w:rsidR="00CC66A6" w:rsidRDefault="00CC66A6">
            <w:pPr>
              <w:widowControl/>
              <w:jc w:val="center"/>
              <w:rPr>
                <w:rFonts w:ascii="仿宋" w:eastAsia="仿宋" w:hAnsi="仿宋" w:cs="宋体" w:hint="eastAsia"/>
                <w:color w:val="000000"/>
                <w:kern w:val="0"/>
                <w:sz w:val="20"/>
                <w:szCs w:val="20"/>
              </w:rPr>
            </w:pPr>
          </w:p>
        </w:tc>
      </w:tr>
      <w:tr w:rsidR="00CC66A6" w14:paraId="018B11CC" w14:textId="77777777">
        <w:trPr>
          <w:trHeight w:val="280"/>
        </w:trPr>
        <w:tc>
          <w:tcPr>
            <w:tcW w:w="1920" w:type="dxa"/>
            <w:gridSpan w:val="2"/>
            <w:vMerge/>
            <w:tcBorders>
              <w:top w:val="single" w:sz="4" w:space="0" w:color="auto"/>
              <w:left w:val="single" w:sz="4" w:space="0" w:color="auto"/>
              <w:bottom w:val="single" w:sz="4" w:space="0" w:color="auto"/>
              <w:right w:val="single" w:sz="4" w:space="0" w:color="auto"/>
            </w:tcBorders>
            <w:vAlign w:val="center"/>
          </w:tcPr>
          <w:p w14:paraId="3B392A9E" w14:textId="77777777" w:rsidR="00CC66A6" w:rsidRDefault="00CC66A6">
            <w:pPr>
              <w:widowControl/>
              <w:jc w:val="left"/>
              <w:rPr>
                <w:rFonts w:ascii="仿宋" w:eastAsia="仿宋" w:hAnsi="仿宋" w:cs="宋体" w:hint="eastAsia"/>
                <w:color w:val="000000"/>
                <w:kern w:val="0"/>
                <w:sz w:val="20"/>
                <w:szCs w:val="20"/>
              </w:rPr>
            </w:pPr>
          </w:p>
        </w:tc>
        <w:tc>
          <w:tcPr>
            <w:tcW w:w="1072" w:type="dxa"/>
            <w:tcBorders>
              <w:top w:val="nil"/>
              <w:left w:val="nil"/>
              <w:bottom w:val="single" w:sz="4" w:space="0" w:color="auto"/>
              <w:right w:val="single" w:sz="4" w:space="0" w:color="auto"/>
            </w:tcBorders>
            <w:shd w:val="clear" w:color="auto" w:fill="auto"/>
            <w:vAlign w:val="center"/>
          </w:tcPr>
          <w:p w14:paraId="1B24BDC7"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B类65万</w:t>
            </w:r>
          </w:p>
        </w:tc>
        <w:tc>
          <w:tcPr>
            <w:tcW w:w="1276" w:type="dxa"/>
            <w:vMerge/>
            <w:tcBorders>
              <w:top w:val="nil"/>
              <w:left w:val="single" w:sz="4" w:space="0" w:color="auto"/>
              <w:bottom w:val="single" w:sz="4" w:space="0" w:color="auto"/>
              <w:right w:val="single" w:sz="4" w:space="0" w:color="auto"/>
            </w:tcBorders>
            <w:vAlign w:val="center"/>
          </w:tcPr>
          <w:p w14:paraId="6B912E9E" w14:textId="77777777" w:rsidR="00CC66A6" w:rsidRDefault="00CC66A6">
            <w:pPr>
              <w:widowControl/>
              <w:jc w:val="left"/>
              <w:rPr>
                <w:rFonts w:ascii="仿宋" w:eastAsia="仿宋" w:hAnsi="仿宋" w:cs="宋体" w:hint="eastAsia"/>
                <w:color w:val="000000"/>
                <w:kern w:val="0"/>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3BB64D7F" w14:textId="77777777" w:rsidR="00CC66A6" w:rsidRDefault="00CC66A6">
            <w:pPr>
              <w:widowControl/>
              <w:jc w:val="left"/>
              <w:rPr>
                <w:rFonts w:ascii="仿宋" w:eastAsia="仿宋" w:hAnsi="仿宋" w:cs="宋体" w:hint="eastAsia"/>
                <w:color w:val="000000"/>
                <w:kern w:val="0"/>
                <w:sz w:val="20"/>
                <w:szCs w:val="20"/>
              </w:rPr>
            </w:pPr>
          </w:p>
        </w:tc>
        <w:tc>
          <w:tcPr>
            <w:tcW w:w="993" w:type="dxa"/>
            <w:vMerge/>
            <w:tcBorders>
              <w:top w:val="nil"/>
              <w:left w:val="single" w:sz="4" w:space="0" w:color="auto"/>
              <w:bottom w:val="single" w:sz="4" w:space="0" w:color="auto"/>
              <w:right w:val="single" w:sz="4" w:space="0" w:color="auto"/>
            </w:tcBorders>
            <w:vAlign w:val="center"/>
          </w:tcPr>
          <w:p w14:paraId="5BC7E2C4" w14:textId="77777777" w:rsidR="00CC66A6" w:rsidRDefault="00CC66A6">
            <w:pPr>
              <w:widowControl/>
              <w:jc w:val="left"/>
              <w:rPr>
                <w:rFonts w:ascii="仿宋" w:eastAsia="仿宋" w:hAnsi="仿宋" w:cs="宋体" w:hint="eastAsia"/>
                <w:color w:val="000000"/>
                <w:kern w:val="0"/>
                <w:sz w:val="20"/>
                <w:szCs w:val="20"/>
              </w:rPr>
            </w:pPr>
          </w:p>
        </w:tc>
        <w:tc>
          <w:tcPr>
            <w:tcW w:w="1842" w:type="dxa"/>
            <w:vMerge/>
            <w:tcBorders>
              <w:top w:val="nil"/>
              <w:left w:val="single" w:sz="4" w:space="0" w:color="auto"/>
              <w:bottom w:val="single" w:sz="4" w:space="0" w:color="auto"/>
              <w:right w:val="single" w:sz="4" w:space="0" w:color="auto"/>
            </w:tcBorders>
            <w:vAlign w:val="center"/>
          </w:tcPr>
          <w:p w14:paraId="1E536D0B" w14:textId="77777777" w:rsidR="00CC66A6" w:rsidRDefault="00CC66A6">
            <w:pPr>
              <w:widowControl/>
              <w:jc w:val="left"/>
              <w:rPr>
                <w:rFonts w:ascii="仿宋" w:eastAsia="仿宋" w:hAnsi="仿宋" w:cs="宋体" w:hint="eastAsia"/>
                <w:color w:val="000000"/>
                <w:kern w:val="0"/>
                <w:sz w:val="20"/>
                <w:szCs w:val="20"/>
              </w:rPr>
            </w:pPr>
          </w:p>
        </w:tc>
      </w:tr>
      <w:tr w:rsidR="00CC66A6" w14:paraId="01AEE0DB" w14:textId="77777777">
        <w:trPr>
          <w:trHeight w:val="280"/>
        </w:trPr>
        <w:tc>
          <w:tcPr>
            <w:tcW w:w="1920" w:type="dxa"/>
            <w:gridSpan w:val="2"/>
            <w:vMerge/>
            <w:tcBorders>
              <w:top w:val="single" w:sz="4" w:space="0" w:color="auto"/>
              <w:left w:val="single" w:sz="4" w:space="0" w:color="auto"/>
              <w:bottom w:val="single" w:sz="4" w:space="0" w:color="auto"/>
              <w:right w:val="single" w:sz="4" w:space="0" w:color="auto"/>
            </w:tcBorders>
            <w:vAlign w:val="center"/>
          </w:tcPr>
          <w:p w14:paraId="4F366792" w14:textId="77777777" w:rsidR="00CC66A6" w:rsidRDefault="00CC66A6">
            <w:pPr>
              <w:widowControl/>
              <w:jc w:val="left"/>
              <w:rPr>
                <w:rFonts w:ascii="仿宋" w:eastAsia="仿宋" w:hAnsi="仿宋" w:cs="宋体" w:hint="eastAsia"/>
                <w:color w:val="000000"/>
                <w:kern w:val="0"/>
                <w:sz w:val="20"/>
                <w:szCs w:val="20"/>
              </w:rPr>
            </w:pPr>
          </w:p>
        </w:tc>
        <w:tc>
          <w:tcPr>
            <w:tcW w:w="1072" w:type="dxa"/>
            <w:tcBorders>
              <w:top w:val="nil"/>
              <w:left w:val="nil"/>
              <w:bottom w:val="single" w:sz="4" w:space="0" w:color="auto"/>
              <w:right w:val="single" w:sz="4" w:space="0" w:color="auto"/>
            </w:tcBorders>
            <w:shd w:val="clear" w:color="auto" w:fill="auto"/>
            <w:vAlign w:val="center"/>
          </w:tcPr>
          <w:p w14:paraId="7530292C"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C类60万</w:t>
            </w:r>
          </w:p>
        </w:tc>
        <w:tc>
          <w:tcPr>
            <w:tcW w:w="1276" w:type="dxa"/>
            <w:vMerge/>
            <w:tcBorders>
              <w:top w:val="nil"/>
              <w:left w:val="single" w:sz="4" w:space="0" w:color="auto"/>
              <w:bottom w:val="single" w:sz="4" w:space="0" w:color="auto"/>
              <w:right w:val="single" w:sz="4" w:space="0" w:color="auto"/>
            </w:tcBorders>
            <w:vAlign w:val="center"/>
          </w:tcPr>
          <w:p w14:paraId="53A8802F" w14:textId="77777777" w:rsidR="00CC66A6" w:rsidRDefault="00CC66A6">
            <w:pPr>
              <w:widowControl/>
              <w:jc w:val="left"/>
              <w:rPr>
                <w:rFonts w:ascii="仿宋" w:eastAsia="仿宋" w:hAnsi="仿宋" w:cs="宋体" w:hint="eastAsia"/>
                <w:color w:val="000000"/>
                <w:kern w:val="0"/>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024A6704" w14:textId="77777777" w:rsidR="00CC66A6" w:rsidRDefault="00CC66A6">
            <w:pPr>
              <w:widowControl/>
              <w:jc w:val="left"/>
              <w:rPr>
                <w:rFonts w:ascii="仿宋" w:eastAsia="仿宋" w:hAnsi="仿宋" w:cs="宋体" w:hint="eastAsia"/>
                <w:color w:val="000000"/>
                <w:kern w:val="0"/>
                <w:sz w:val="20"/>
                <w:szCs w:val="20"/>
              </w:rPr>
            </w:pPr>
          </w:p>
        </w:tc>
        <w:tc>
          <w:tcPr>
            <w:tcW w:w="993" w:type="dxa"/>
            <w:vMerge/>
            <w:tcBorders>
              <w:top w:val="nil"/>
              <w:left w:val="single" w:sz="4" w:space="0" w:color="auto"/>
              <w:bottom w:val="single" w:sz="4" w:space="0" w:color="auto"/>
              <w:right w:val="single" w:sz="4" w:space="0" w:color="auto"/>
            </w:tcBorders>
            <w:vAlign w:val="center"/>
          </w:tcPr>
          <w:p w14:paraId="7B5EB30E" w14:textId="77777777" w:rsidR="00CC66A6" w:rsidRDefault="00CC66A6">
            <w:pPr>
              <w:widowControl/>
              <w:jc w:val="left"/>
              <w:rPr>
                <w:rFonts w:ascii="仿宋" w:eastAsia="仿宋" w:hAnsi="仿宋" w:cs="宋体" w:hint="eastAsia"/>
                <w:color w:val="000000"/>
                <w:kern w:val="0"/>
                <w:sz w:val="20"/>
                <w:szCs w:val="20"/>
              </w:rPr>
            </w:pPr>
          </w:p>
        </w:tc>
        <w:tc>
          <w:tcPr>
            <w:tcW w:w="1842" w:type="dxa"/>
            <w:vMerge/>
            <w:tcBorders>
              <w:top w:val="nil"/>
              <w:left w:val="single" w:sz="4" w:space="0" w:color="auto"/>
              <w:bottom w:val="single" w:sz="4" w:space="0" w:color="auto"/>
              <w:right w:val="single" w:sz="4" w:space="0" w:color="auto"/>
            </w:tcBorders>
            <w:vAlign w:val="center"/>
          </w:tcPr>
          <w:p w14:paraId="7B081F8A" w14:textId="77777777" w:rsidR="00CC66A6" w:rsidRDefault="00CC66A6">
            <w:pPr>
              <w:widowControl/>
              <w:jc w:val="left"/>
              <w:rPr>
                <w:rFonts w:ascii="仿宋" w:eastAsia="仿宋" w:hAnsi="仿宋" w:cs="宋体" w:hint="eastAsia"/>
                <w:color w:val="000000"/>
                <w:kern w:val="0"/>
                <w:sz w:val="20"/>
                <w:szCs w:val="20"/>
              </w:rPr>
            </w:pPr>
          </w:p>
        </w:tc>
      </w:tr>
      <w:tr w:rsidR="00CC66A6" w14:paraId="17738931" w14:textId="77777777">
        <w:trPr>
          <w:trHeight w:val="520"/>
        </w:trPr>
        <w:tc>
          <w:tcPr>
            <w:tcW w:w="960" w:type="dxa"/>
            <w:vMerge w:val="restart"/>
            <w:tcBorders>
              <w:top w:val="nil"/>
              <w:left w:val="single" w:sz="4" w:space="0" w:color="auto"/>
              <w:bottom w:val="single" w:sz="4" w:space="0" w:color="auto"/>
              <w:right w:val="single" w:sz="4" w:space="0" w:color="auto"/>
            </w:tcBorders>
            <w:shd w:val="clear" w:color="auto" w:fill="auto"/>
            <w:vAlign w:val="center"/>
          </w:tcPr>
          <w:p w14:paraId="2CF4DE71"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拔尖博士</w:t>
            </w:r>
          </w:p>
        </w:tc>
        <w:tc>
          <w:tcPr>
            <w:tcW w:w="960" w:type="dxa"/>
            <w:tcBorders>
              <w:top w:val="nil"/>
              <w:left w:val="nil"/>
              <w:bottom w:val="single" w:sz="4" w:space="0" w:color="auto"/>
              <w:right w:val="single" w:sz="4" w:space="0" w:color="auto"/>
            </w:tcBorders>
            <w:shd w:val="clear" w:color="auto" w:fill="auto"/>
            <w:vAlign w:val="center"/>
          </w:tcPr>
          <w:p w14:paraId="49066753"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紧缺学科</w:t>
            </w:r>
          </w:p>
        </w:tc>
        <w:tc>
          <w:tcPr>
            <w:tcW w:w="1072" w:type="dxa"/>
            <w:tcBorders>
              <w:top w:val="nil"/>
              <w:left w:val="nil"/>
              <w:bottom w:val="single" w:sz="4" w:space="0" w:color="auto"/>
              <w:right w:val="single" w:sz="4" w:space="0" w:color="auto"/>
            </w:tcBorders>
            <w:shd w:val="clear" w:color="auto" w:fill="auto"/>
            <w:vAlign w:val="center"/>
          </w:tcPr>
          <w:p w14:paraId="15B6B691"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40万</w:t>
            </w:r>
          </w:p>
        </w:tc>
        <w:tc>
          <w:tcPr>
            <w:tcW w:w="1276" w:type="dxa"/>
            <w:tcBorders>
              <w:top w:val="nil"/>
              <w:left w:val="nil"/>
              <w:bottom w:val="single" w:sz="4" w:space="0" w:color="auto"/>
              <w:right w:val="single" w:sz="4" w:space="0" w:color="auto"/>
            </w:tcBorders>
            <w:shd w:val="clear" w:color="auto" w:fill="auto"/>
            <w:vAlign w:val="center"/>
          </w:tcPr>
          <w:p w14:paraId="1D86A33B"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10万（博士后12万）</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5130DE02"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10万</w:t>
            </w:r>
          </w:p>
        </w:tc>
        <w:tc>
          <w:tcPr>
            <w:tcW w:w="993" w:type="dxa"/>
            <w:tcBorders>
              <w:top w:val="nil"/>
              <w:left w:val="nil"/>
              <w:bottom w:val="single" w:sz="4" w:space="0" w:color="auto"/>
              <w:right w:val="single" w:sz="4" w:space="0" w:color="auto"/>
            </w:tcBorders>
            <w:shd w:val="clear" w:color="auto" w:fill="auto"/>
            <w:vAlign w:val="center"/>
          </w:tcPr>
          <w:p w14:paraId="5AC1C8D1"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5万</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tcPr>
          <w:p w14:paraId="5741EED0"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优秀拔尖博士住房补贴增加10万元</w:t>
            </w:r>
          </w:p>
        </w:tc>
      </w:tr>
      <w:tr w:rsidR="00CC66A6" w14:paraId="03B08306" w14:textId="77777777">
        <w:trPr>
          <w:trHeight w:val="520"/>
        </w:trPr>
        <w:tc>
          <w:tcPr>
            <w:tcW w:w="960" w:type="dxa"/>
            <w:vMerge/>
            <w:tcBorders>
              <w:top w:val="nil"/>
              <w:left w:val="single" w:sz="4" w:space="0" w:color="auto"/>
              <w:bottom w:val="single" w:sz="4" w:space="0" w:color="auto"/>
              <w:right w:val="single" w:sz="4" w:space="0" w:color="auto"/>
            </w:tcBorders>
            <w:vAlign w:val="center"/>
          </w:tcPr>
          <w:p w14:paraId="4662D84B" w14:textId="77777777" w:rsidR="00CC66A6" w:rsidRDefault="00CC66A6">
            <w:pPr>
              <w:widowControl/>
              <w:jc w:val="left"/>
              <w:rPr>
                <w:rFonts w:ascii="仿宋" w:eastAsia="仿宋" w:hAnsi="仿宋" w:cs="宋体" w:hint="eastAsia"/>
                <w:color w:val="000000"/>
                <w:kern w:val="0"/>
                <w:sz w:val="20"/>
                <w:szCs w:val="20"/>
              </w:rPr>
            </w:pPr>
          </w:p>
        </w:tc>
        <w:tc>
          <w:tcPr>
            <w:tcW w:w="960" w:type="dxa"/>
            <w:tcBorders>
              <w:top w:val="nil"/>
              <w:left w:val="nil"/>
              <w:bottom w:val="single" w:sz="4" w:space="0" w:color="auto"/>
              <w:right w:val="single" w:sz="4" w:space="0" w:color="auto"/>
            </w:tcBorders>
            <w:shd w:val="clear" w:color="auto" w:fill="auto"/>
            <w:vAlign w:val="center"/>
          </w:tcPr>
          <w:p w14:paraId="591097A0"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非紧缺学科</w:t>
            </w:r>
          </w:p>
        </w:tc>
        <w:tc>
          <w:tcPr>
            <w:tcW w:w="1072" w:type="dxa"/>
            <w:tcBorders>
              <w:top w:val="nil"/>
              <w:left w:val="nil"/>
              <w:bottom w:val="single" w:sz="4" w:space="0" w:color="auto"/>
              <w:right w:val="single" w:sz="4" w:space="0" w:color="auto"/>
            </w:tcBorders>
            <w:shd w:val="clear" w:color="auto" w:fill="auto"/>
            <w:vAlign w:val="center"/>
          </w:tcPr>
          <w:p w14:paraId="6C95C1EB"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25万</w:t>
            </w:r>
          </w:p>
        </w:tc>
        <w:tc>
          <w:tcPr>
            <w:tcW w:w="1276" w:type="dxa"/>
            <w:tcBorders>
              <w:top w:val="nil"/>
              <w:left w:val="nil"/>
              <w:bottom w:val="single" w:sz="4" w:space="0" w:color="auto"/>
              <w:right w:val="single" w:sz="4" w:space="0" w:color="auto"/>
            </w:tcBorders>
            <w:shd w:val="clear" w:color="auto" w:fill="auto"/>
            <w:vAlign w:val="center"/>
          </w:tcPr>
          <w:p w14:paraId="483D4AAF"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5万（博士后7万）</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7266EE38"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10万</w:t>
            </w:r>
          </w:p>
        </w:tc>
        <w:tc>
          <w:tcPr>
            <w:tcW w:w="993" w:type="dxa"/>
            <w:tcBorders>
              <w:top w:val="nil"/>
              <w:left w:val="nil"/>
              <w:bottom w:val="single" w:sz="4" w:space="0" w:color="auto"/>
              <w:right w:val="single" w:sz="4" w:space="0" w:color="auto"/>
            </w:tcBorders>
            <w:shd w:val="clear" w:color="auto" w:fill="auto"/>
            <w:vAlign w:val="center"/>
          </w:tcPr>
          <w:p w14:paraId="71CDC198"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5万</w:t>
            </w:r>
          </w:p>
        </w:tc>
        <w:tc>
          <w:tcPr>
            <w:tcW w:w="1842" w:type="dxa"/>
            <w:vMerge/>
            <w:tcBorders>
              <w:top w:val="nil"/>
              <w:left w:val="single" w:sz="4" w:space="0" w:color="auto"/>
              <w:bottom w:val="single" w:sz="4" w:space="0" w:color="auto"/>
              <w:right w:val="single" w:sz="4" w:space="0" w:color="auto"/>
            </w:tcBorders>
            <w:vAlign w:val="center"/>
          </w:tcPr>
          <w:p w14:paraId="7D88C9BE" w14:textId="77777777" w:rsidR="00CC66A6" w:rsidRDefault="00CC66A6">
            <w:pPr>
              <w:widowControl/>
              <w:jc w:val="left"/>
              <w:rPr>
                <w:rFonts w:ascii="仿宋" w:eastAsia="仿宋" w:hAnsi="仿宋" w:cs="宋体" w:hint="eastAsia"/>
                <w:color w:val="000000"/>
                <w:kern w:val="0"/>
                <w:sz w:val="20"/>
                <w:szCs w:val="20"/>
              </w:rPr>
            </w:pPr>
          </w:p>
        </w:tc>
      </w:tr>
      <w:tr w:rsidR="00CC66A6" w14:paraId="445E6966" w14:textId="77777777">
        <w:trPr>
          <w:trHeight w:val="280"/>
        </w:trPr>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F408B"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博士</w:t>
            </w:r>
          </w:p>
        </w:tc>
        <w:tc>
          <w:tcPr>
            <w:tcW w:w="1072" w:type="dxa"/>
            <w:tcBorders>
              <w:top w:val="nil"/>
              <w:left w:val="nil"/>
              <w:bottom w:val="single" w:sz="4" w:space="0" w:color="auto"/>
              <w:right w:val="single" w:sz="4" w:space="0" w:color="auto"/>
            </w:tcBorders>
            <w:shd w:val="clear" w:color="auto" w:fill="auto"/>
            <w:vAlign w:val="center"/>
          </w:tcPr>
          <w:p w14:paraId="697BD349"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0</w:t>
            </w:r>
          </w:p>
        </w:tc>
        <w:tc>
          <w:tcPr>
            <w:tcW w:w="1276" w:type="dxa"/>
            <w:tcBorders>
              <w:top w:val="nil"/>
              <w:left w:val="nil"/>
              <w:bottom w:val="single" w:sz="4" w:space="0" w:color="auto"/>
              <w:right w:val="single" w:sz="4" w:space="0" w:color="auto"/>
            </w:tcBorders>
            <w:shd w:val="clear" w:color="auto" w:fill="auto"/>
            <w:vAlign w:val="center"/>
          </w:tcPr>
          <w:p w14:paraId="4E65799A"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25F6D9DF"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10万</w:t>
            </w:r>
          </w:p>
        </w:tc>
        <w:tc>
          <w:tcPr>
            <w:tcW w:w="993" w:type="dxa"/>
            <w:tcBorders>
              <w:top w:val="nil"/>
              <w:left w:val="nil"/>
              <w:bottom w:val="single" w:sz="4" w:space="0" w:color="auto"/>
              <w:right w:val="single" w:sz="4" w:space="0" w:color="auto"/>
            </w:tcBorders>
            <w:shd w:val="clear" w:color="auto" w:fill="auto"/>
            <w:vAlign w:val="center"/>
          </w:tcPr>
          <w:p w14:paraId="0A10FA16" w14:textId="77777777" w:rsidR="00CC66A6" w:rsidRDefault="00000000">
            <w:pPr>
              <w:widowControl/>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5万</w:t>
            </w:r>
          </w:p>
        </w:tc>
        <w:tc>
          <w:tcPr>
            <w:tcW w:w="1842" w:type="dxa"/>
            <w:tcBorders>
              <w:top w:val="nil"/>
              <w:left w:val="nil"/>
              <w:bottom w:val="single" w:sz="4" w:space="0" w:color="auto"/>
              <w:right w:val="single" w:sz="4" w:space="0" w:color="auto"/>
            </w:tcBorders>
            <w:shd w:val="clear" w:color="auto" w:fill="auto"/>
            <w:vAlign w:val="center"/>
          </w:tcPr>
          <w:p w14:paraId="4856C8B3" w14:textId="77777777" w:rsidR="00CC66A6" w:rsidRDefault="00CC66A6">
            <w:pPr>
              <w:widowControl/>
              <w:jc w:val="center"/>
              <w:rPr>
                <w:rFonts w:ascii="仿宋" w:eastAsia="仿宋" w:hAnsi="仿宋" w:cs="宋体" w:hint="eastAsia"/>
                <w:color w:val="000000"/>
                <w:kern w:val="0"/>
                <w:sz w:val="20"/>
                <w:szCs w:val="20"/>
              </w:rPr>
            </w:pPr>
          </w:p>
        </w:tc>
      </w:tr>
    </w:tbl>
    <w:p w14:paraId="74FE36E2" w14:textId="77777777" w:rsidR="00CC66A6" w:rsidRDefault="00000000">
      <w:pPr>
        <w:adjustRightInd w:val="0"/>
        <w:snapToGrid w:val="0"/>
        <w:spacing w:line="360" w:lineRule="auto"/>
        <w:ind w:firstLineChars="193" w:firstLine="465"/>
        <w:rPr>
          <w:rFonts w:ascii="仿宋" w:eastAsia="仿宋" w:hAnsi="仿宋" w:hint="eastAsia"/>
          <w:b/>
          <w:bCs/>
          <w:color w:val="000000" w:themeColor="text1"/>
          <w:sz w:val="24"/>
          <w:szCs w:val="24"/>
        </w:rPr>
      </w:pPr>
      <w:r>
        <w:rPr>
          <w:rFonts w:ascii="仿宋" w:eastAsia="仿宋" w:hAnsi="仿宋" w:hint="eastAsia"/>
          <w:b/>
          <w:bCs/>
          <w:color w:val="000000" w:themeColor="text1"/>
          <w:sz w:val="24"/>
          <w:szCs w:val="24"/>
        </w:rPr>
        <w:t>（二）福建省、漳州市待遇</w:t>
      </w:r>
    </w:p>
    <w:p w14:paraId="578C6B38" w14:textId="77777777" w:rsidR="00CC66A6" w:rsidRDefault="00000000">
      <w:pPr>
        <w:adjustRightInd w:val="0"/>
        <w:snapToGrid w:val="0"/>
        <w:spacing w:line="360" w:lineRule="auto"/>
        <w:ind w:firstLineChars="200" w:firstLine="480"/>
        <w:rPr>
          <w:rFonts w:ascii="仿宋" w:eastAsia="仿宋" w:hAnsi="仿宋" w:hint="eastAsia"/>
          <w:color w:val="000000" w:themeColor="text1"/>
          <w:sz w:val="24"/>
          <w:szCs w:val="24"/>
        </w:rPr>
      </w:pPr>
      <w:r>
        <w:rPr>
          <w:rFonts w:ascii="仿宋" w:eastAsia="仿宋" w:hAnsi="仿宋" w:hint="eastAsia"/>
          <w:color w:val="000000" w:themeColor="text1"/>
          <w:sz w:val="24"/>
          <w:szCs w:val="24"/>
        </w:rPr>
        <w:t>我校积极协助引进人才申报福建省、漳州市人才项目</w:t>
      </w:r>
    </w:p>
    <w:tbl>
      <w:tblPr>
        <w:tblStyle w:val="a8"/>
        <w:tblW w:w="0" w:type="auto"/>
        <w:jc w:val="center"/>
        <w:tblLook w:val="04A0" w:firstRow="1" w:lastRow="0" w:firstColumn="1" w:lastColumn="0" w:noHBand="0" w:noVBand="1"/>
      </w:tblPr>
      <w:tblGrid>
        <w:gridCol w:w="4261"/>
        <w:gridCol w:w="4261"/>
      </w:tblGrid>
      <w:tr w:rsidR="00CC66A6" w14:paraId="67A194C8" w14:textId="77777777">
        <w:trPr>
          <w:trHeight w:val="477"/>
          <w:jc w:val="center"/>
        </w:trPr>
        <w:tc>
          <w:tcPr>
            <w:tcW w:w="4261" w:type="dxa"/>
            <w:shd w:val="clear" w:color="auto" w:fill="DCE6F2" w:themeFill="accent1" w:themeFillTint="32"/>
            <w:vAlign w:val="center"/>
          </w:tcPr>
          <w:p w14:paraId="40FA2B92" w14:textId="77777777" w:rsidR="00CC66A6" w:rsidRDefault="00000000">
            <w:pPr>
              <w:widowControl/>
              <w:spacing w:before="100" w:beforeAutospacing="1" w:after="100" w:afterAutospacing="1" w:line="360" w:lineRule="auto"/>
              <w:jc w:val="center"/>
              <w:rPr>
                <w:rFonts w:ascii="仿宋" w:eastAsia="仿宋" w:hAnsi="仿宋" w:cs="宋体" w:hint="eastAsia"/>
                <w:b/>
                <w:bCs/>
                <w:color w:val="000000" w:themeColor="text1"/>
                <w:kern w:val="0"/>
                <w:sz w:val="20"/>
                <w:szCs w:val="20"/>
              </w:rPr>
            </w:pPr>
            <w:r>
              <w:rPr>
                <w:rFonts w:ascii="仿宋" w:eastAsia="仿宋" w:hAnsi="仿宋" w:cs="宋体" w:hint="eastAsia"/>
                <w:b/>
                <w:bCs/>
                <w:color w:val="000000" w:themeColor="text1"/>
                <w:kern w:val="0"/>
                <w:sz w:val="20"/>
                <w:szCs w:val="20"/>
              </w:rPr>
              <w:t>项目名称</w:t>
            </w:r>
          </w:p>
        </w:tc>
        <w:tc>
          <w:tcPr>
            <w:tcW w:w="4261" w:type="dxa"/>
            <w:shd w:val="clear" w:color="auto" w:fill="DCE6F2" w:themeFill="accent1" w:themeFillTint="32"/>
            <w:vAlign w:val="center"/>
          </w:tcPr>
          <w:p w14:paraId="58664CEA" w14:textId="77777777" w:rsidR="00CC66A6" w:rsidRDefault="00000000">
            <w:pPr>
              <w:widowControl/>
              <w:spacing w:before="100" w:beforeAutospacing="1" w:after="100" w:afterAutospacing="1" w:line="360" w:lineRule="auto"/>
              <w:jc w:val="center"/>
              <w:rPr>
                <w:rFonts w:ascii="仿宋" w:eastAsia="仿宋" w:hAnsi="仿宋" w:cs="宋体" w:hint="eastAsia"/>
                <w:b/>
                <w:bCs/>
                <w:color w:val="000000" w:themeColor="text1"/>
                <w:kern w:val="0"/>
                <w:sz w:val="20"/>
                <w:szCs w:val="20"/>
              </w:rPr>
            </w:pPr>
            <w:r>
              <w:rPr>
                <w:rFonts w:ascii="仿宋" w:eastAsia="仿宋" w:hAnsi="仿宋" w:cs="宋体" w:hint="eastAsia"/>
                <w:b/>
                <w:bCs/>
                <w:color w:val="000000" w:themeColor="text1"/>
                <w:kern w:val="0"/>
                <w:sz w:val="20"/>
                <w:szCs w:val="20"/>
              </w:rPr>
              <w:t>补助</w:t>
            </w:r>
          </w:p>
        </w:tc>
      </w:tr>
      <w:tr w:rsidR="00CC66A6" w14:paraId="43FBAB8E" w14:textId="77777777">
        <w:trPr>
          <w:trHeight w:val="555"/>
          <w:jc w:val="center"/>
        </w:trPr>
        <w:tc>
          <w:tcPr>
            <w:tcW w:w="4261" w:type="dxa"/>
            <w:vAlign w:val="center"/>
          </w:tcPr>
          <w:p w14:paraId="3CD5AC73" w14:textId="77777777" w:rsidR="00CC66A6" w:rsidRDefault="00000000">
            <w:pPr>
              <w:widowControl/>
              <w:spacing w:before="100" w:beforeAutospacing="1" w:after="100" w:afterAutospacing="1" w:line="360" w:lineRule="auto"/>
              <w:jc w:val="center"/>
              <w:rPr>
                <w:rFonts w:ascii="仿宋" w:eastAsia="仿宋" w:hAnsi="仿宋" w:cs="宋体" w:hint="eastAsia"/>
                <w:color w:val="000000" w:themeColor="text1"/>
                <w:kern w:val="0"/>
                <w:sz w:val="20"/>
                <w:szCs w:val="20"/>
              </w:rPr>
            </w:pPr>
            <w:r>
              <w:rPr>
                <w:rFonts w:ascii="仿宋" w:eastAsia="仿宋" w:hAnsi="仿宋" w:cs="宋体" w:hint="eastAsia"/>
                <w:color w:val="000000" w:themeColor="text1"/>
                <w:kern w:val="0"/>
                <w:sz w:val="20"/>
                <w:szCs w:val="20"/>
              </w:rPr>
              <w:t>福建省年度紧缺急需人才</w:t>
            </w:r>
          </w:p>
        </w:tc>
        <w:tc>
          <w:tcPr>
            <w:tcW w:w="4261" w:type="dxa"/>
            <w:vAlign w:val="center"/>
          </w:tcPr>
          <w:p w14:paraId="6C4591EA" w14:textId="77777777" w:rsidR="00CC66A6" w:rsidRDefault="00000000">
            <w:pPr>
              <w:widowControl/>
              <w:spacing w:before="100" w:beforeAutospacing="1" w:after="100" w:afterAutospacing="1" w:line="360" w:lineRule="auto"/>
              <w:jc w:val="center"/>
              <w:rPr>
                <w:rFonts w:ascii="仿宋" w:eastAsia="仿宋" w:hAnsi="仿宋" w:cs="宋体" w:hint="eastAsia"/>
                <w:color w:val="000000" w:themeColor="text1"/>
                <w:kern w:val="0"/>
                <w:sz w:val="20"/>
                <w:szCs w:val="20"/>
              </w:rPr>
            </w:pPr>
            <w:r>
              <w:rPr>
                <w:rFonts w:ascii="仿宋" w:eastAsia="仿宋" w:hAnsi="仿宋" w:cs="宋体" w:hint="eastAsia"/>
                <w:color w:val="000000" w:themeColor="text1"/>
                <w:kern w:val="0"/>
                <w:sz w:val="20"/>
                <w:szCs w:val="20"/>
              </w:rPr>
              <w:t>26－30万</w:t>
            </w:r>
          </w:p>
        </w:tc>
      </w:tr>
      <w:tr w:rsidR="00CC66A6" w14:paraId="4C86F3F2" w14:textId="77777777">
        <w:trPr>
          <w:trHeight w:val="563"/>
          <w:jc w:val="center"/>
        </w:trPr>
        <w:tc>
          <w:tcPr>
            <w:tcW w:w="4261" w:type="dxa"/>
            <w:vAlign w:val="center"/>
          </w:tcPr>
          <w:p w14:paraId="28F12FA5" w14:textId="77777777" w:rsidR="00CC66A6" w:rsidRDefault="00000000">
            <w:pPr>
              <w:widowControl/>
              <w:spacing w:before="100" w:beforeAutospacing="1" w:after="100" w:afterAutospacing="1" w:line="360" w:lineRule="auto"/>
              <w:jc w:val="center"/>
              <w:rPr>
                <w:rFonts w:ascii="仿宋" w:eastAsia="仿宋" w:hAnsi="仿宋" w:cs="宋体" w:hint="eastAsia"/>
                <w:color w:val="000000" w:themeColor="text1"/>
                <w:kern w:val="0"/>
                <w:sz w:val="20"/>
                <w:szCs w:val="20"/>
              </w:rPr>
            </w:pPr>
            <w:r>
              <w:rPr>
                <w:rFonts w:ascii="仿宋" w:eastAsia="仿宋" w:hAnsi="仿宋" w:cs="宋体" w:hint="eastAsia"/>
                <w:color w:val="000000" w:themeColor="text1"/>
                <w:kern w:val="0"/>
                <w:sz w:val="20"/>
                <w:szCs w:val="20"/>
              </w:rPr>
              <w:t>福建省引进高层次人才</w:t>
            </w:r>
          </w:p>
        </w:tc>
        <w:tc>
          <w:tcPr>
            <w:tcW w:w="4261" w:type="dxa"/>
            <w:vAlign w:val="center"/>
          </w:tcPr>
          <w:p w14:paraId="47BD843D" w14:textId="77777777" w:rsidR="00CC66A6" w:rsidRDefault="00000000">
            <w:pPr>
              <w:widowControl/>
              <w:spacing w:before="100" w:beforeAutospacing="1" w:after="100" w:afterAutospacing="1" w:line="360" w:lineRule="auto"/>
              <w:jc w:val="center"/>
              <w:rPr>
                <w:rFonts w:ascii="仿宋" w:eastAsia="仿宋" w:hAnsi="仿宋" w:cs="宋体" w:hint="eastAsia"/>
                <w:color w:val="000000" w:themeColor="text1"/>
                <w:kern w:val="0"/>
                <w:sz w:val="20"/>
                <w:szCs w:val="20"/>
              </w:rPr>
            </w:pPr>
            <w:r>
              <w:rPr>
                <w:rFonts w:ascii="仿宋" w:eastAsia="仿宋" w:hAnsi="仿宋" w:cs="宋体" w:hint="eastAsia"/>
                <w:color w:val="000000" w:themeColor="text1"/>
                <w:kern w:val="0"/>
                <w:sz w:val="20"/>
                <w:szCs w:val="20"/>
              </w:rPr>
              <w:t>25－700万（另有漳州市购房补助4</w:t>
            </w:r>
            <w:r>
              <w:rPr>
                <w:rFonts w:ascii="仿宋" w:eastAsia="仿宋" w:hAnsi="仿宋" w:cs="宋体"/>
                <w:color w:val="000000" w:themeColor="text1"/>
                <w:kern w:val="0"/>
                <w:sz w:val="20"/>
                <w:szCs w:val="20"/>
              </w:rPr>
              <w:t>0-200</w:t>
            </w:r>
            <w:r>
              <w:rPr>
                <w:rFonts w:ascii="仿宋" w:eastAsia="仿宋" w:hAnsi="仿宋" w:cs="宋体" w:hint="eastAsia"/>
                <w:color w:val="000000" w:themeColor="text1"/>
                <w:kern w:val="0"/>
                <w:sz w:val="20"/>
                <w:szCs w:val="20"/>
              </w:rPr>
              <w:t>万）</w:t>
            </w:r>
          </w:p>
        </w:tc>
      </w:tr>
      <w:tr w:rsidR="00CC66A6" w14:paraId="0DA01AF3" w14:textId="77777777">
        <w:trPr>
          <w:trHeight w:val="579"/>
          <w:jc w:val="center"/>
        </w:trPr>
        <w:tc>
          <w:tcPr>
            <w:tcW w:w="4261" w:type="dxa"/>
            <w:vAlign w:val="center"/>
          </w:tcPr>
          <w:p w14:paraId="7049784F" w14:textId="77777777" w:rsidR="00CC66A6" w:rsidRDefault="00000000">
            <w:pPr>
              <w:widowControl/>
              <w:spacing w:before="100" w:beforeAutospacing="1" w:after="100" w:afterAutospacing="1" w:line="360" w:lineRule="auto"/>
              <w:jc w:val="center"/>
              <w:rPr>
                <w:rFonts w:ascii="仿宋" w:eastAsia="仿宋" w:hAnsi="仿宋" w:cs="宋体" w:hint="eastAsia"/>
                <w:color w:val="000000" w:themeColor="text1"/>
                <w:kern w:val="0"/>
                <w:sz w:val="20"/>
                <w:szCs w:val="20"/>
              </w:rPr>
            </w:pPr>
            <w:r>
              <w:rPr>
                <w:rFonts w:ascii="仿宋" w:eastAsia="仿宋" w:hAnsi="仿宋" w:cs="宋体" w:hint="eastAsia"/>
                <w:color w:val="000000" w:themeColor="text1"/>
                <w:kern w:val="0"/>
                <w:sz w:val="20"/>
                <w:szCs w:val="20"/>
              </w:rPr>
              <w:t>漳州市支持引进研究生人才</w:t>
            </w:r>
          </w:p>
        </w:tc>
        <w:tc>
          <w:tcPr>
            <w:tcW w:w="4261" w:type="dxa"/>
            <w:vAlign w:val="center"/>
          </w:tcPr>
          <w:p w14:paraId="4D995008" w14:textId="77777777" w:rsidR="00CC66A6" w:rsidRDefault="00000000">
            <w:pPr>
              <w:widowControl/>
              <w:spacing w:before="100" w:beforeAutospacing="1" w:after="100" w:afterAutospacing="1" w:line="360" w:lineRule="auto"/>
              <w:jc w:val="center"/>
              <w:rPr>
                <w:rFonts w:ascii="仿宋" w:eastAsia="仿宋" w:hAnsi="仿宋" w:cs="宋体" w:hint="eastAsia"/>
                <w:color w:val="000000" w:themeColor="text1"/>
                <w:kern w:val="0"/>
                <w:sz w:val="20"/>
                <w:szCs w:val="20"/>
              </w:rPr>
            </w:pPr>
            <w:r>
              <w:rPr>
                <w:rFonts w:ascii="仿宋" w:eastAsia="仿宋" w:hAnsi="仿宋" w:cs="宋体" w:hint="eastAsia"/>
                <w:color w:val="000000" w:themeColor="text1"/>
                <w:kern w:val="0"/>
                <w:sz w:val="20"/>
                <w:szCs w:val="20"/>
              </w:rPr>
              <w:t>20－30万</w:t>
            </w:r>
          </w:p>
        </w:tc>
      </w:tr>
      <w:tr w:rsidR="00CC66A6" w14:paraId="07087E78" w14:textId="77777777">
        <w:trPr>
          <w:trHeight w:val="545"/>
          <w:jc w:val="center"/>
        </w:trPr>
        <w:tc>
          <w:tcPr>
            <w:tcW w:w="4261" w:type="dxa"/>
            <w:vAlign w:val="center"/>
          </w:tcPr>
          <w:p w14:paraId="5236A029" w14:textId="77777777" w:rsidR="00CC66A6" w:rsidRDefault="00000000">
            <w:pPr>
              <w:widowControl/>
              <w:spacing w:before="100" w:beforeAutospacing="1" w:after="100" w:afterAutospacing="1" w:line="360" w:lineRule="auto"/>
              <w:jc w:val="center"/>
              <w:rPr>
                <w:rFonts w:ascii="仿宋" w:eastAsia="仿宋" w:hAnsi="仿宋" w:cs="宋体" w:hint="eastAsia"/>
                <w:color w:val="000000" w:themeColor="text1"/>
                <w:kern w:val="0"/>
                <w:sz w:val="20"/>
                <w:szCs w:val="20"/>
              </w:rPr>
            </w:pPr>
            <w:r>
              <w:rPr>
                <w:rFonts w:ascii="仿宋" w:eastAsia="仿宋" w:hAnsi="仿宋" w:cs="宋体" w:hint="eastAsia"/>
                <w:color w:val="000000" w:themeColor="text1"/>
                <w:kern w:val="0"/>
                <w:sz w:val="20"/>
                <w:szCs w:val="20"/>
              </w:rPr>
              <w:t>漳州市引进高层次人才</w:t>
            </w:r>
          </w:p>
        </w:tc>
        <w:tc>
          <w:tcPr>
            <w:tcW w:w="4261" w:type="dxa"/>
            <w:vAlign w:val="center"/>
          </w:tcPr>
          <w:p w14:paraId="14AB3477" w14:textId="77777777" w:rsidR="00CC66A6" w:rsidRDefault="00000000">
            <w:pPr>
              <w:widowControl/>
              <w:spacing w:before="100" w:beforeAutospacing="1" w:after="100" w:afterAutospacing="1" w:line="360" w:lineRule="auto"/>
              <w:jc w:val="center"/>
              <w:rPr>
                <w:rFonts w:ascii="仿宋" w:eastAsia="仿宋" w:hAnsi="仿宋" w:cs="宋体" w:hint="eastAsia"/>
                <w:color w:val="000000" w:themeColor="text1"/>
                <w:kern w:val="0"/>
                <w:sz w:val="20"/>
                <w:szCs w:val="20"/>
              </w:rPr>
            </w:pPr>
            <w:r>
              <w:rPr>
                <w:rFonts w:ascii="仿宋" w:eastAsia="仿宋" w:hAnsi="仿宋" w:cs="宋体"/>
                <w:color w:val="000000" w:themeColor="text1"/>
                <w:kern w:val="0"/>
                <w:sz w:val="20"/>
                <w:szCs w:val="20"/>
              </w:rPr>
              <w:t>38</w:t>
            </w:r>
            <w:r>
              <w:rPr>
                <w:rFonts w:ascii="仿宋" w:eastAsia="仿宋" w:hAnsi="仿宋" w:cs="宋体" w:hint="eastAsia"/>
                <w:color w:val="000000" w:themeColor="text1"/>
                <w:kern w:val="0"/>
                <w:sz w:val="20"/>
                <w:szCs w:val="20"/>
              </w:rPr>
              <w:t>－</w:t>
            </w:r>
            <w:r>
              <w:rPr>
                <w:rFonts w:ascii="仿宋" w:eastAsia="仿宋" w:hAnsi="仿宋" w:cs="宋体"/>
                <w:color w:val="000000" w:themeColor="text1"/>
                <w:kern w:val="0"/>
                <w:sz w:val="20"/>
                <w:szCs w:val="20"/>
              </w:rPr>
              <w:t>53</w:t>
            </w:r>
            <w:r>
              <w:rPr>
                <w:rFonts w:ascii="仿宋" w:eastAsia="仿宋" w:hAnsi="仿宋" w:cs="宋体" w:hint="eastAsia"/>
                <w:color w:val="000000" w:themeColor="text1"/>
                <w:kern w:val="0"/>
                <w:sz w:val="20"/>
                <w:szCs w:val="20"/>
              </w:rPr>
              <w:t>万</w:t>
            </w:r>
          </w:p>
        </w:tc>
      </w:tr>
    </w:tbl>
    <w:p w14:paraId="6BE86EC6" w14:textId="77777777" w:rsidR="00CC66A6" w:rsidRDefault="00000000">
      <w:pPr>
        <w:adjustRightInd w:val="0"/>
        <w:snapToGrid w:val="0"/>
        <w:spacing w:line="360" w:lineRule="auto"/>
        <w:ind w:firstLineChars="193" w:firstLine="465"/>
        <w:rPr>
          <w:rFonts w:ascii="仿宋" w:eastAsia="仿宋" w:hAnsi="仿宋" w:hint="eastAsia"/>
          <w:b/>
          <w:bCs/>
          <w:color w:val="000000" w:themeColor="text1"/>
          <w:sz w:val="24"/>
          <w:szCs w:val="24"/>
        </w:rPr>
      </w:pPr>
      <w:r>
        <w:rPr>
          <w:rFonts w:ascii="仿宋" w:eastAsia="仿宋" w:hAnsi="仿宋" w:hint="eastAsia"/>
          <w:b/>
          <w:bCs/>
          <w:color w:val="000000" w:themeColor="text1"/>
          <w:sz w:val="24"/>
          <w:szCs w:val="24"/>
        </w:rPr>
        <w:t>四、其他待遇</w:t>
      </w:r>
    </w:p>
    <w:p w14:paraId="4EEE9013" w14:textId="77777777" w:rsidR="00CC66A6" w:rsidRDefault="00000000">
      <w:pPr>
        <w:adjustRightInd w:val="0"/>
        <w:snapToGrid w:val="0"/>
        <w:spacing w:line="360" w:lineRule="auto"/>
        <w:ind w:firstLineChars="200" w:firstLine="482"/>
        <w:rPr>
          <w:rFonts w:ascii="仿宋" w:eastAsia="仿宋" w:hAnsi="仿宋" w:hint="eastAsia"/>
          <w:b/>
          <w:color w:val="000000" w:themeColor="text1"/>
          <w:sz w:val="24"/>
          <w:szCs w:val="24"/>
        </w:rPr>
      </w:pPr>
      <w:r>
        <w:rPr>
          <w:rFonts w:ascii="仿宋" w:eastAsia="仿宋" w:hAnsi="仿宋" w:hint="eastAsia"/>
          <w:b/>
          <w:color w:val="000000" w:themeColor="text1"/>
          <w:sz w:val="24"/>
          <w:szCs w:val="24"/>
        </w:rPr>
        <w:t>（一）个人发展</w:t>
      </w:r>
    </w:p>
    <w:p w14:paraId="311A0358" w14:textId="77777777" w:rsidR="00CC66A6" w:rsidRDefault="00000000">
      <w:pPr>
        <w:adjustRightInd w:val="0"/>
        <w:snapToGrid w:val="0"/>
        <w:spacing w:line="360" w:lineRule="auto"/>
        <w:ind w:firstLineChars="200" w:firstLine="480"/>
        <w:rPr>
          <w:rFonts w:ascii="仿宋" w:eastAsia="仿宋" w:hAnsi="仿宋" w:hint="eastAsia"/>
          <w:color w:val="000000" w:themeColor="text1"/>
          <w:sz w:val="24"/>
          <w:szCs w:val="24"/>
        </w:rPr>
      </w:pPr>
      <w:r>
        <w:rPr>
          <w:rFonts w:ascii="仿宋" w:eastAsia="仿宋" w:hAnsi="仿宋" w:hint="eastAsia"/>
          <w:color w:val="000000" w:themeColor="text1"/>
          <w:sz w:val="24"/>
          <w:szCs w:val="24"/>
        </w:rPr>
        <w:t>1.学校教师职称评聘设有绿色通道，符合《闽南师范大学引进人才职称特别评聘办法（试行）》中所规定条件的人才，可申请特别评审正教授、副教授职称。</w:t>
      </w:r>
    </w:p>
    <w:p w14:paraId="4DFF03A9" w14:textId="77777777" w:rsidR="00CC66A6" w:rsidRDefault="00000000">
      <w:pPr>
        <w:adjustRightInd w:val="0"/>
        <w:snapToGrid w:val="0"/>
        <w:spacing w:line="360" w:lineRule="auto"/>
        <w:ind w:firstLineChars="200" w:firstLine="480"/>
        <w:rPr>
          <w:rFonts w:ascii="仿宋" w:eastAsia="仿宋" w:hAnsi="仿宋" w:hint="eastAsia"/>
          <w:color w:val="000000" w:themeColor="text1"/>
          <w:sz w:val="24"/>
          <w:szCs w:val="24"/>
        </w:rPr>
      </w:pPr>
      <w:r>
        <w:rPr>
          <w:rFonts w:ascii="仿宋" w:eastAsia="仿宋" w:hAnsi="仿宋" w:hint="eastAsia"/>
          <w:color w:val="000000" w:themeColor="text1"/>
          <w:sz w:val="24"/>
          <w:szCs w:val="24"/>
        </w:rPr>
        <w:t>2.符合《闽南师范大学学科带头人和学术骨干管理办法》中所规定的学科带头人和学术骨干条件者可参加申报遴选。</w:t>
      </w:r>
    </w:p>
    <w:p w14:paraId="4B3C492E" w14:textId="77777777" w:rsidR="00CC66A6" w:rsidRDefault="00000000">
      <w:pPr>
        <w:adjustRightInd w:val="0"/>
        <w:snapToGrid w:val="0"/>
        <w:spacing w:line="360" w:lineRule="auto"/>
        <w:ind w:firstLineChars="200" w:firstLine="482"/>
        <w:rPr>
          <w:rFonts w:ascii="仿宋" w:eastAsia="仿宋" w:hAnsi="仿宋" w:hint="eastAsia"/>
          <w:b/>
          <w:color w:val="000000" w:themeColor="text1"/>
          <w:sz w:val="24"/>
          <w:szCs w:val="24"/>
        </w:rPr>
      </w:pPr>
      <w:r>
        <w:rPr>
          <w:rFonts w:ascii="仿宋" w:eastAsia="仿宋" w:hAnsi="仿宋" w:hint="eastAsia"/>
          <w:b/>
          <w:color w:val="000000" w:themeColor="text1"/>
          <w:sz w:val="24"/>
          <w:szCs w:val="24"/>
        </w:rPr>
        <w:t>（二）子女安排</w:t>
      </w:r>
    </w:p>
    <w:p w14:paraId="62D03AEE" w14:textId="77777777" w:rsidR="00CC66A6" w:rsidRDefault="00000000">
      <w:pPr>
        <w:adjustRightInd w:val="0"/>
        <w:snapToGrid w:val="0"/>
        <w:spacing w:line="360" w:lineRule="auto"/>
        <w:ind w:firstLineChars="200" w:firstLine="480"/>
        <w:rPr>
          <w:rFonts w:ascii="仿宋" w:eastAsia="仿宋" w:hAnsi="仿宋" w:hint="eastAsia"/>
          <w:color w:val="000000" w:themeColor="text1"/>
          <w:sz w:val="24"/>
          <w:szCs w:val="24"/>
        </w:rPr>
      </w:pPr>
      <w:r>
        <w:rPr>
          <w:rFonts w:ascii="仿宋" w:eastAsia="仿宋" w:hAnsi="仿宋" w:hint="eastAsia"/>
          <w:color w:val="000000" w:themeColor="text1"/>
          <w:sz w:val="24"/>
          <w:szCs w:val="24"/>
        </w:rPr>
        <w:t>优质的子女教育资源：学校设有附属幼儿园、小学、中学。</w:t>
      </w:r>
    </w:p>
    <w:p w14:paraId="6971B8C4" w14:textId="77777777" w:rsidR="00CC66A6" w:rsidRDefault="00000000">
      <w:pPr>
        <w:adjustRightInd w:val="0"/>
        <w:snapToGrid w:val="0"/>
        <w:spacing w:line="360" w:lineRule="auto"/>
        <w:ind w:firstLineChars="200" w:firstLine="482"/>
        <w:rPr>
          <w:rFonts w:ascii="仿宋" w:eastAsia="仿宋" w:hAnsi="仿宋" w:hint="eastAsia"/>
          <w:b/>
          <w:color w:val="000000" w:themeColor="text1"/>
          <w:sz w:val="24"/>
          <w:szCs w:val="24"/>
        </w:rPr>
      </w:pPr>
      <w:r>
        <w:rPr>
          <w:rFonts w:ascii="仿宋" w:eastAsia="仿宋" w:hAnsi="仿宋" w:hint="eastAsia"/>
          <w:b/>
          <w:color w:val="000000" w:themeColor="text1"/>
          <w:sz w:val="24"/>
          <w:szCs w:val="24"/>
        </w:rPr>
        <w:t>（三）住房安排</w:t>
      </w:r>
    </w:p>
    <w:p w14:paraId="4ACA1E27" w14:textId="77777777" w:rsidR="00CC66A6" w:rsidRDefault="00000000">
      <w:pPr>
        <w:adjustRightInd w:val="0"/>
        <w:snapToGrid w:val="0"/>
        <w:spacing w:line="360" w:lineRule="auto"/>
        <w:ind w:firstLineChars="200" w:firstLine="480"/>
        <w:rPr>
          <w:rFonts w:ascii="仿宋" w:eastAsia="仿宋" w:hAnsi="仿宋" w:hint="eastAsia"/>
          <w:color w:val="000000" w:themeColor="text1"/>
          <w:sz w:val="24"/>
          <w:szCs w:val="24"/>
        </w:rPr>
      </w:pPr>
      <w:r>
        <w:rPr>
          <w:rFonts w:ascii="仿宋" w:eastAsia="仿宋" w:hAnsi="仿宋" w:hint="eastAsia"/>
          <w:color w:val="000000" w:themeColor="text1"/>
          <w:sz w:val="24"/>
          <w:szCs w:val="24"/>
        </w:rPr>
        <w:lastRenderedPageBreak/>
        <w:t>1.学校住房补贴待遇根据服务年限按月发放，正式入职后因在漳州市购房需要，凭本人的正式购房合同可申请一次性兑现住房补贴；安家费根据服务年限按月兑现。</w:t>
      </w:r>
    </w:p>
    <w:p w14:paraId="46F3AE09" w14:textId="77777777" w:rsidR="00CC66A6" w:rsidRDefault="00000000">
      <w:pPr>
        <w:adjustRightInd w:val="0"/>
        <w:snapToGrid w:val="0"/>
        <w:spacing w:line="360" w:lineRule="auto"/>
        <w:ind w:firstLineChars="200" w:firstLine="480"/>
        <w:rPr>
          <w:rFonts w:ascii="仿宋" w:eastAsia="仿宋" w:hAnsi="仿宋" w:hint="eastAsia"/>
          <w:color w:val="FF0000"/>
          <w:sz w:val="24"/>
          <w:szCs w:val="24"/>
        </w:rPr>
      </w:pPr>
      <w:r>
        <w:rPr>
          <w:rFonts w:ascii="仿宋" w:eastAsia="仿宋" w:hAnsi="仿宋" w:hint="eastAsia"/>
          <w:color w:val="000000" w:themeColor="text1"/>
          <w:sz w:val="24"/>
          <w:szCs w:val="24"/>
        </w:rPr>
        <w:t>2.符合条件者可申请漳州市人才公寓、“安得广”惠民安居工程人才房。</w:t>
      </w:r>
    </w:p>
    <w:p w14:paraId="0D687061" w14:textId="77777777" w:rsidR="00CC66A6" w:rsidRDefault="00000000">
      <w:pPr>
        <w:adjustRightInd w:val="0"/>
        <w:snapToGrid w:val="0"/>
        <w:spacing w:line="360" w:lineRule="auto"/>
        <w:ind w:firstLineChars="200" w:firstLine="480"/>
        <w:rPr>
          <w:rFonts w:ascii="仿宋" w:eastAsia="仿宋" w:hAnsi="仿宋" w:hint="eastAsia"/>
          <w:color w:val="000000" w:themeColor="text1"/>
          <w:sz w:val="24"/>
          <w:szCs w:val="24"/>
        </w:rPr>
      </w:pPr>
      <w:r>
        <w:rPr>
          <w:rFonts w:ascii="仿宋" w:eastAsia="仿宋" w:hAnsi="仿宋" w:hint="eastAsia"/>
          <w:color w:val="000000" w:themeColor="text1"/>
          <w:sz w:val="24"/>
          <w:szCs w:val="24"/>
        </w:rPr>
        <w:t>3.学校在有房源的条件下视情况提供半年过渡房，</w:t>
      </w:r>
      <w:r>
        <w:rPr>
          <w:rFonts w:ascii="仿宋" w:eastAsia="仿宋" w:hAnsi="仿宋"/>
          <w:color w:val="000000" w:themeColor="text1"/>
          <w:sz w:val="24"/>
          <w:szCs w:val="24"/>
        </w:rPr>
        <w:t>按学校房屋管理规定收取租金。</w:t>
      </w:r>
    </w:p>
    <w:p w14:paraId="7AABFC4C" w14:textId="77777777" w:rsidR="00CC66A6" w:rsidRDefault="00000000">
      <w:pPr>
        <w:adjustRightInd w:val="0"/>
        <w:snapToGrid w:val="0"/>
        <w:spacing w:line="360" w:lineRule="auto"/>
        <w:ind w:firstLineChars="193" w:firstLine="465"/>
        <w:rPr>
          <w:rFonts w:ascii="仿宋" w:eastAsia="仿宋" w:hAnsi="仿宋" w:hint="eastAsia"/>
          <w:color w:val="000000" w:themeColor="text1"/>
          <w:sz w:val="24"/>
          <w:szCs w:val="24"/>
        </w:rPr>
      </w:pPr>
      <w:r>
        <w:rPr>
          <w:rFonts w:ascii="仿宋" w:eastAsia="仿宋" w:hAnsi="仿宋" w:hint="eastAsia"/>
          <w:b/>
          <w:bCs/>
          <w:color w:val="000000" w:themeColor="text1"/>
          <w:sz w:val="24"/>
          <w:szCs w:val="24"/>
        </w:rPr>
        <w:t>五</w:t>
      </w:r>
      <w:r>
        <w:rPr>
          <w:rFonts w:ascii="仿宋" w:eastAsia="仿宋" w:hAnsi="仿宋"/>
          <w:b/>
          <w:bCs/>
          <w:color w:val="000000" w:themeColor="text1"/>
          <w:sz w:val="24"/>
          <w:szCs w:val="24"/>
        </w:rPr>
        <w:t>、报名</w:t>
      </w:r>
      <w:r>
        <w:rPr>
          <w:rFonts w:ascii="仿宋" w:eastAsia="仿宋" w:hAnsi="仿宋" w:hint="eastAsia"/>
          <w:b/>
          <w:bCs/>
          <w:color w:val="000000" w:themeColor="text1"/>
          <w:sz w:val="24"/>
          <w:szCs w:val="24"/>
        </w:rPr>
        <w:t>及初审</w:t>
      </w:r>
    </w:p>
    <w:p w14:paraId="32FADF41" w14:textId="77777777" w:rsidR="00CC66A6" w:rsidRDefault="00000000">
      <w:pPr>
        <w:adjustRightInd w:val="0"/>
        <w:snapToGrid w:val="0"/>
        <w:spacing w:line="360" w:lineRule="auto"/>
        <w:ind w:firstLineChars="200" w:firstLine="480"/>
        <w:rPr>
          <w:rFonts w:ascii="仿宋" w:eastAsia="仿宋" w:hAnsi="仿宋" w:hint="eastAsia"/>
          <w:color w:val="000000" w:themeColor="text1"/>
          <w:sz w:val="24"/>
          <w:szCs w:val="24"/>
        </w:rPr>
      </w:pPr>
      <w:r>
        <w:rPr>
          <w:rFonts w:ascii="仿宋" w:eastAsia="仿宋" w:hAnsi="仿宋"/>
          <w:color w:val="000000" w:themeColor="text1"/>
          <w:sz w:val="24"/>
          <w:szCs w:val="24"/>
        </w:rPr>
        <w:t>1</w:t>
      </w:r>
      <w:r>
        <w:rPr>
          <w:rFonts w:ascii="仿宋" w:eastAsia="仿宋" w:hAnsi="仿宋" w:hint="eastAsia"/>
          <w:color w:val="000000" w:themeColor="text1"/>
          <w:sz w:val="24"/>
          <w:szCs w:val="24"/>
        </w:rPr>
        <w:t>.</w:t>
      </w:r>
      <w:r>
        <w:rPr>
          <w:rFonts w:ascii="仿宋" w:eastAsia="仿宋" w:hAnsi="仿宋"/>
          <w:color w:val="000000" w:themeColor="text1"/>
          <w:sz w:val="24"/>
          <w:szCs w:val="24"/>
        </w:rPr>
        <w:t>报名时间</w:t>
      </w:r>
      <w:r>
        <w:rPr>
          <w:rFonts w:ascii="仿宋" w:eastAsia="仿宋" w:hAnsi="仿宋" w:hint="eastAsia"/>
          <w:color w:val="000000" w:themeColor="text1"/>
          <w:sz w:val="24"/>
          <w:szCs w:val="24"/>
        </w:rPr>
        <w:t>：常年招聘</w:t>
      </w:r>
    </w:p>
    <w:p w14:paraId="5D538CF7" w14:textId="77777777" w:rsidR="00CC66A6" w:rsidRDefault="00000000">
      <w:pPr>
        <w:adjustRightInd w:val="0"/>
        <w:snapToGrid w:val="0"/>
        <w:spacing w:line="360" w:lineRule="auto"/>
        <w:ind w:firstLineChars="193" w:firstLine="463"/>
        <w:rPr>
          <w:rFonts w:ascii="仿宋" w:eastAsia="仿宋" w:hAnsi="仿宋" w:hint="eastAsia"/>
          <w:color w:val="000000" w:themeColor="text1"/>
          <w:sz w:val="24"/>
          <w:szCs w:val="24"/>
        </w:rPr>
      </w:pPr>
      <w:r>
        <w:rPr>
          <w:rFonts w:ascii="仿宋" w:eastAsia="仿宋" w:hAnsi="仿宋"/>
          <w:color w:val="000000" w:themeColor="text1"/>
          <w:sz w:val="24"/>
          <w:szCs w:val="24"/>
        </w:rPr>
        <w:t>2</w:t>
      </w:r>
      <w:r>
        <w:rPr>
          <w:rFonts w:ascii="仿宋" w:eastAsia="仿宋" w:hAnsi="仿宋" w:hint="eastAsia"/>
          <w:color w:val="000000" w:themeColor="text1"/>
          <w:sz w:val="24"/>
          <w:szCs w:val="24"/>
        </w:rPr>
        <w:t>.</w:t>
      </w:r>
      <w:r>
        <w:rPr>
          <w:rFonts w:ascii="仿宋" w:eastAsia="仿宋" w:hAnsi="仿宋"/>
          <w:color w:val="000000" w:themeColor="text1"/>
          <w:sz w:val="24"/>
          <w:szCs w:val="24"/>
        </w:rPr>
        <w:t>报名方式：</w:t>
      </w:r>
    </w:p>
    <w:p w14:paraId="6953BD17" w14:textId="77777777" w:rsidR="00CC66A6" w:rsidRDefault="00000000">
      <w:pPr>
        <w:adjustRightInd w:val="0"/>
        <w:snapToGrid w:val="0"/>
        <w:spacing w:line="360" w:lineRule="auto"/>
        <w:ind w:firstLineChars="193" w:firstLine="463"/>
        <w:rPr>
          <w:rFonts w:ascii="仿宋" w:eastAsia="仿宋" w:hAnsi="仿宋" w:hint="eastAsia"/>
          <w:color w:val="000000" w:themeColor="text1"/>
          <w:sz w:val="24"/>
          <w:szCs w:val="24"/>
        </w:rPr>
      </w:pPr>
      <w:r>
        <w:rPr>
          <w:rFonts w:ascii="仿宋" w:eastAsia="仿宋" w:hAnsi="仿宋" w:hint="eastAsia"/>
          <w:color w:val="000000" w:themeColor="text1"/>
          <w:sz w:val="24"/>
          <w:szCs w:val="24"/>
        </w:rPr>
        <w:t>（1）凡符合条件者均可报名。采用电子邮件的方式进行，报名阶段不接收纸质材料。应聘者应填写《闽南师范大学引进人才审批表》，并提供相关佐证材料的扫描件以压缩打包形式发送至闽南师范大学教师工作部（人事处）邮箱（</w:t>
      </w:r>
      <w:hyperlink r:id="rId6" w:history="1">
        <w:r w:rsidR="00CC66A6">
          <w:rPr>
            <w:rFonts w:ascii="Times New Roman" w:eastAsia="微软雅黑" w:hAnsi="Times New Roman" w:cs="Times New Roman"/>
            <w:b/>
            <w:bCs/>
            <w:color w:val="FF0000"/>
            <w:sz w:val="24"/>
            <w:szCs w:val="24"/>
          </w:rPr>
          <w:t>rcyj003@mnnu.edu.cn</w:t>
        </w:r>
      </w:hyperlink>
      <w:r>
        <w:rPr>
          <w:rFonts w:ascii="Times New Roman" w:eastAsia="微软雅黑" w:hAnsi="Times New Roman" w:cs="Times New Roman"/>
          <w:b/>
          <w:bCs/>
          <w:color w:val="FF0000"/>
          <w:sz w:val="24"/>
          <w:szCs w:val="24"/>
        </w:rPr>
        <w:t>,sdfads45@126.com,ymursc@126.com</w:t>
      </w:r>
      <w:r>
        <w:rPr>
          <w:rFonts w:ascii="仿宋" w:eastAsia="仿宋" w:hAnsi="仿宋" w:hint="eastAsia"/>
          <w:color w:val="000000" w:themeColor="text1"/>
          <w:sz w:val="24"/>
          <w:szCs w:val="24"/>
        </w:rPr>
        <w:t>）以视报名。邮件标题及附件名称以“</w:t>
      </w:r>
      <w:r>
        <w:rPr>
          <w:rFonts w:ascii="仿宋" w:eastAsia="仿宋" w:hAnsi="仿宋" w:hint="eastAsia"/>
          <w:b/>
          <w:bCs/>
          <w:color w:val="000000" w:themeColor="text1"/>
          <w:sz w:val="24"/>
          <w:szCs w:val="24"/>
        </w:rPr>
        <w:t>姓名+应聘学院+应聘需求学科专业+高校博士网</w:t>
      </w:r>
      <w:r>
        <w:rPr>
          <w:rFonts w:ascii="仿宋" w:eastAsia="仿宋" w:hAnsi="仿宋" w:hint="eastAsia"/>
          <w:color w:val="000000" w:themeColor="text1"/>
          <w:sz w:val="24"/>
          <w:szCs w:val="24"/>
        </w:rPr>
        <w:t>”方式命名，邮件同时发送至各学院邮箱。</w:t>
      </w:r>
    </w:p>
    <w:p w14:paraId="4C8A01A2" w14:textId="77777777" w:rsidR="00CC66A6" w:rsidRDefault="00000000">
      <w:pPr>
        <w:adjustRightInd w:val="0"/>
        <w:snapToGrid w:val="0"/>
        <w:spacing w:line="360" w:lineRule="auto"/>
        <w:ind w:firstLineChars="193" w:firstLine="463"/>
        <w:rPr>
          <w:rFonts w:ascii="仿宋" w:eastAsia="仿宋" w:hAnsi="仿宋" w:hint="eastAsia"/>
          <w:color w:val="000000" w:themeColor="text1"/>
          <w:sz w:val="24"/>
          <w:szCs w:val="24"/>
        </w:rPr>
      </w:pPr>
      <w:r>
        <w:rPr>
          <w:rFonts w:ascii="仿宋" w:eastAsia="仿宋" w:hAnsi="仿宋" w:hint="eastAsia"/>
          <w:color w:val="000000" w:themeColor="text1"/>
          <w:sz w:val="24"/>
          <w:szCs w:val="24"/>
        </w:rPr>
        <w:t>（2）相关佐证材料包括：身份证、学历学位证书、职称证书、近五年科研成果目录（包括论著 (论文应包括作者排名、题目、杂志名称；著作应包括作者、书名、出版社、出版日期和本人执笔内容)及论文被收录和引用的检索证明等）、科研项目(包括项目名称、起止时间、研究内容、本人作用、项目来源和经费)、重要获奖情况(包括奖项名称、级别、年度、本人排名和获奖证书)等。博士毕业于国（境）外高校应聘者同时提供本科阶段起学历学位证书（国境外学历学位需提供教育部留学服务中心认证书）、国境外学校录取通知书、入学合同、正式成绩单、学历经历证明（</w:t>
      </w:r>
      <w:proofErr w:type="gramStart"/>
      <w:r>
        <w:rPr>
          <w:rFonts w:ascii="仿宋" w:eastAsia="仿宋" w:hAnsi="仿宋" w:hint="eastAsia"/>
          <w:color w:val="000000" w:themeColor="text1"/>
          <w:sz w:val="24"/>
          <w:szCs w:val="24"/>
        </w:rPr>
        <w:t>需包括</w:t>
      </w:r>
      <w:proofErr w:type="gramEnd"/>
      <w:r>
        <w:rPr>
          <w:rFonts w:ascii="仿宋" w:eastAsia="仿宋" w:hAnsi="仿宋" w:hint="eastAsia"/>
          <w:color w:val="000000" w:themeColor="text1"/>
          <w:sz w:val="24"/>
          <w:szCs w:val="24"/>
        </w:rPr>
        <w:t>学习时间、学习地点、学习方式等）</w:t>
      </w:r>
      <w:r>
        <w:rPr>
          <w:rFonts w:ascii="仿宋" w:eastAsia="仿宋" w:hAnsi="仿宋"/>
          <w:color w:val="000000" w:themeColor="text1"/>
          <w:sz w:val="24"/>
          <w:szCs w:val="24"/>
        </w:rPr>
        <w:t>、</w:t>
      </w:r>
      <w:r>
        <w:rPr>
          <w:rFonts w:ascii="仿宋" w:eastAsia="仿宋" w:hAnsi="仿宋" w:hint="eastAsia"/>
          <w:color w:val="000000" w:themeColor="text1"/>
          <w:sz w:val="24"/>
          <w:szCs w:val="24"/>
        </w:rPr>
        <w:t>线上授课合理化证明（官方公告、院校正式通知等）、教学时间表、课程表</w:t>
      </w:r>
      <w:r>
        <w:rPr>
          <w:rFonts w:ascii="仿宋" w:eastAsia="仿宋" w:hAnsi="仿宋"/>
          <w:color w:val="000000" w:themeColor="text1"/>
          <w:sz w:val="24"/>
          <w:szCs w:val="24"/>
        </w:rPr>
        <w:t>、</w:t>
      </w:r>
      <w:r>
        <w:rPr>
          <w:rFonts w:ascii="仿宋" w:eastAsia="仿宋" w:hAnsi="仿宋" w:hint="eastAsia"/>
          <w:color w:val="000000" w:themeColor="text1"/>
          <w:sz w:val="24"/>
          <w:szCs w:val="24"/>
        </w:rPr>
        <w:t>博士毕业论文、答辩通过证明</w:t>
      </w:r>
      <w:r>
        <w:rPr>
          <w:rFonts w:ascii="仿宋" w:eastAsia="仿宋" w:hAnsi="仿宋"/>
          <w:color w:val="000000" w:themeColor="text1"/>
          <w:sz w:val="24"/>
          <w:szCs w:val="24"/>
        </w:rPr>
        <w:t>、</w:t>
      </w:r>
      <w:r>
        <w:rPr>
          <w:rFonts w:ascii="仿宋" w:eastAsia="仿宋" w:hAnsi="仿宋" w:hint="eastAsia"/>
          <w:color w:val="000000" w:themeColor="text1"/>
          <w:sz w:val="24"/>
          <w:szCs w:val="24"/>
        </w:rPr>
        <w:t>论文成果及检索证明、科研项目、护照等出入境证明。</w:t>
      </w:r>
    </w:p>
    <w:p w14:paraId="656D7B5E" w14:textId="77777777" w:rsidR="00CC66A6" w:rsidRDefault="00000000">
      <w:pPr>
        <w:adjustRightInd w:val="0"/>
        <w:snapToGrid w:val="0"/>
        <w:spacing w:line="360" w:lineRule="auto"/>
        <w:ind w:firstLineChars="193" w:firstLine="463"/>
        <w:rPr>
          <w:rFonts w:ascii="仿宋" w:eastAsia="仿宋" w:hAnsi="仿宋" w:hint="eastAsia"/>
          <w:color w:val="000000" w:themeColor="text1"/>
          <w:sz w:val="24"/>
          <w:szCs w:val="24"/>
        </w:rPr>
      </w:pPr>
      <w:r>
        <w:rPr>
          <w:rFonts w:ascii="仿宋" w:eastAsia="仿宋" w:hAnsi="仿宋"/>
          <w:color w:val="000000" w:themeColor="text1"/>
          <w:sz w:val="24"/>
          <w:szCs w:val="24"/>
        </w:rPr>
        <w:t>3</w:t>
      </w:r>
      <w:r>
        <w:rPr>
          <w:rFonts w:ascii="仿宋" w:eastAsia="仿宋" w:hAnsi="仿宋" w:hint="eastAsia"/>
          <w:color w:val="000000" w:themeColor="text1"/>
          <w:sz w:val="24"/>
          <w:szCs w:val="24"/>
        </w:rPr>
        <w:t>.</w:t>
      </w:r>
      <w:r>
        <w:rPr>
          <w:rFonts w:ascii="仿宋" w:eastAsia="仿宋" w:hAnsi="仿宋"/>
          <w:color w:val="000000" w:themeColor="text1"/>
          <w:sz w:val="24"/>
          <w:szCs w:val="24"/>
        </w:rPr>
        <w:t>资格</w:t>
      </w:r>
      <w:r>
        <w:rPr>
          <w:rFonts w:ascii="仿宋" w:eastAsia="仿宋" w:hAnsi="仿宋" w:hint="eastAsia"/>
          <w:color w:val="000000" w:themeColor="text1"/>
          <w:sz w:val="24"/>
          <w:szCs w:val="24"/>
        </w:rPr>
        <w:t>审查</w:t>
      </w:r>
      <w:r>
        <w:rPr>
          <w:rFonts w:ascii="仿宋" w:eastAsia="仿宋" w:hAnsi="仿宋"/>
          <w:color w:val="000000" w:themeColor="text1"/>
          <w:sz w:val="24"/>
          <w:szCs w:val="24"/>
        </w:rPr>
        <w:t>：报考人员应严格按照招聘岗位的条件要求报名，并对提交材料的真实性负责。凡个人填报信息不实，不符合招聘岗位要求的，一经核实，即取消考试或聘用资格。</w:t>
      </w:r>
    </w:p>
    <w:p w14:paraId="3422A4FC" w14:textId="77777777" w:rsidR="00CC66A6" w:rsidRDefault="00000000">
      <w:pPr>
        <w:adjustRightInd w:val="0"/>
        <w:snapToGrid w:val="0"/>
        <w:spacing w:line="360" w:lineRule="auto"/>
        <w:ind w:firstLineChars="193" w:firstLine="465"/>
        <w:rPr>
          <w:rFonts w:ascii="仿宋" w:eastAsia="仿宋" w:hAnsi="仿宋" w:hint="eastAsia"/>
          <w:color w:val="000000" w:themeColor="text1"/>
          <w:sz w:val="24"/>
          <w:szCs w:val="24"/>
        </w:rPr>
      </w:pPr>
      <w:r>
        <w:rPr>
          <w:rFonts w:ascii="仿宋" w:eastAsia="仿宋" w:hAnsi="仿宋" w:hint="eastAsia"/>
          <w:b/>
          <w:bCs/>
          <w:color w:val="000000" w:themeColor="text1"/>
          <w:sz w:val="24"/>
          <w:szCs w:val="24"/>
        </w:rPr>
        <w:t>六</w:t>
      </w:r>
      <w:r>
        <w:rPr>
          <w:rFonts w:ascii="仿宋" w:eastAsia="仿宋" w:hAnsi="仿宋"/>
          <w:b/>
          <w:bCs/>
          <w:color w:val="000000" w:themeColor="text1"/>
          <w:sz w:val="24"/>
          <w:szCs w:val="24"/>
        </w:rPr>
        <w:t>、</w:t>
      </w:r>
      <w:r>
        <w:rPr>
          <w:rFonts w:ascii="仿宋" w:eastAsia="仿宋" w:hAnsi="仿宋" w:hint="eastAsia"/>
          <w:b/>
          <w:bCs/>
          <w:color w:val="000000" w:themeColor="text1"/>
          <w:sz w:val="24"/>
          <w:szCs w:val="24"/>
        </w:rPr>
        <w:t>资格审查、考核（面试）及体检</w:t>
      </w:r>
    </w:p>
    <w:p w14:paraId="3020173D" w14:textId="77777777" w:rsidR="00CC66A6" w:rsidRDefault="00000000">
      <w:pPr>
        <w:adjustRightInd w:val="0"/>
        <w:snapToGrid w:val="0"/>
        <w:spacing w:line="360" w:lineRule="auto"/>
        <w:ind w:firstLineChars="193" w:firstLine="463"/>
        <w:rPr>
          <w:rFonts w:ascii="仿宋" w:eastAsia="仿宋" w:hAnsi="仿宋" w:hint="eastAsia"/>
          <w:color w:val="000000" w:themeColor="text1"/>
          <w:sz w:val="24"/>
          <w:szCs w:val="24"/>
        </w:rPr>
      </w:pPr>
      <w:r>
        <w:rPr>
          <w:rFonts w:ascii="仿宋" w:eastAsia="仿宋" w:hAnsi="仿宋" w:hint="eastAsia"/>
          <w:color w:val="000000" w:themeColor="text1"/>
          <w:sz w:val="24"/>
          <w:szCs w:val="24"/>
        </w:rPr>
        <w:lastRenderedPageBreak/>
        <w:t>1.通过初审的应聘者，我校将以电话形式通知应聘者资格复审、考核（面试）、体检等相关事宜，请应聘者保持联系方式畅通。</w:t>
      </w:r>
    </w:p>
    <w:p w14:paraId="5A2841C5" w14:textId="77777777" w:rsidR="00CC66A6" w:rsidRDefault="00000000">
      <w:pPr>
        <w:adjustRightInd w:val="0"/>
        <w:snapToGrid w:val="0"/>
        <w:spacing w:line="360" w:lineRule="auto"/>
        <w:ind w:firstLineChars="193" w:firstLine="463"/>
        <w:rPr>
          <w:rFonts w:ascii="仿宋" w:eastAsia="仿宋" w:hAnsi="仿宋" w:hint="eastAsia"/>
          <w:color w:val="000000" w:themeColor="text1"/>
          <w:sz w:val="24"/>
          <w:szCs w:val="24"/>
        </w:rPr>
      </w:pPr>
      <w:r>
        <w:rPr>
          <w:rFonts w:ascii="仿宋" w:eastAsia="仿宋" w:hAnsi="仿宋" w:hint="eastAsia"/>
          <w:color w:val="000000" w:themeColor="text1"/>
          <w:sz w:val="24"/>
          <w:szCs w:val="24"/>
        </w:rPr>
        <w:t>2.根据《福建省人事厅关于转发&lt;事业单位公开招聘人员暂行规定&gt;的通知》（闽人发〔2006〕10号）有关规定，具有高级专业技术职务或博士学位的人员采取直接考核的方式进行公开招聘。</w:t>
      </w:r>
    </w:p>
    <w:p w14:paraId="55700EC3" w14:textId="77777777" w:rsidR="00CC66A6" w:rsidRDefault="00000000">
      <w:pPr>
        <w:adjustRightInd w:val="0"/>
        <w:snapToGrid w:val="0"/>
        <w:spacing w:line="360" w:lineRule="auto"/>
        <w:ind w:firstLineChars="193" w:firstLine="463"/>
        <w:rPr>
          <w:rFonts w:ascii="仿宋" w:eastAsia="仿宋" w:hAnsi="仿宋" w:hint="eastAsia"/>
          <w:color w:val="000000" w:themeColor="text1"/>
          <w:sz w:val="24"/>
          <w:szCs w:val="24"/>
        </w:rPr>
      </w:pPr>
      <w:r>
        <w:rPr>
          <w:rFonts w:ascii="仿宋" w:eastAsia="仿宋" w:hAnsi="仿宋" w:hint="eastAsia"/>
          <w:color w:val="000000" w:themeColor="text1"/>
          <w:sz w:val="24"/>
          <w:szCs w:val="24"/>
        </w:rPr>
        <w:t>3.</w:t>
      </w:r>
      <w:r>
        <w:rPr>
          <w:rFonts w:ascii="仿宋" w:eastAsia="仿宋" w:hAnsi="仿宋"/>
          <w:color w:val="000000" w:themeColor="text1"/>
          <w:sz w:val="24"/>
          <w:szCs w:val="24"/>
        </w:rPr>
        <w:t>体检标准及项目参照</w:t>
      </w:r>
      <w:r>
        <w:rPr>
          <w:rFonts w:ascii="仿宋" w:eastAsia="仿宋" w:hAnsi="仿宋" w:hint="eastAsia"/>
          <w:color w:val="000000" w:themeColor="text1"/>
          <w:sz w:val="24"/>
          <w:szCs w:val="24"/>
        </w:rPr>
        <w:t>《</w:t>
      </w:r>
      <w:r>
        <w:rPr>
          <w:rFonts w:ascii="仿宋" w:eastAsia="仿宋" w:hAnsi="仿宋"/>
          <w:color w:val="000000" w:themeColor="text1"/>
          <w:sz w:val="24"/>
          <w:szCs w:val="24"/>
        </w:rPr>
        <w:t>福建省教师资格申请人员体检标准及办法</w:t>
      </w:r>
      <w:r>
        <w:rPr>
          <w:rFonts w:ascii="仿宋" w:eastAsia="仿宋" w:hAnsi="仿宋" w:hint="eastAsia"/>
          <w:color w:val="000000" w:themeColor="text1"/>
          <w:sz w:val="24"/>
          <w:szCs w:val="24"/>
        </w:rPr>
        <w:t>》</w:t>
      </w:r>
      <w:r>
        <w:rPr>
          <w:rFonts w:ascii="仿宋" w:eastAsia="仿宋" w:hAnsi="仿宋"/>
          <w:color w:val="000000" w:themeColor="text1"/>
          <w:sz w:val="24"/>
          <w:szCs w:val="24"/>
        </w:rPr>
        <w:t>执行。</w:t>
      </w:r>
    </w:p>
    <w:p w14:paraId="46F333C5" w14:textId="77777777" w:rsidR="00CC66A6" w:rsidRDefault="00000000">
      <w:pPr>
        <w:adjustRightInd w:val="0"/>
        <w:snapToGrid w:val="0"/>
        <w:spacing w:line="360" w:lineRule="auto"/>
        <w:ind w:firstLineChars="193" w:firstLine="463"/>
        <w:rPr>
          <w:rFonts w:ascii="仿宋" w:eastAsia="仿宋" w:hAnsi="仿宋" w:hint="eastAsia"/>
          <w:color w:val="000000" w:themeColor="text1"/>
          <w:sz w:val="24"/>
          <w:szCs w:val="24"/>
        </w:rPr>
      </w:pPr>
      <w:r>
        <w:rPr>
          <w:rFonts w:ascii="仿宋" w:eastAsia="仿宋" w:hAnsi="仿宋" w:hint="eastAsia"/>
          <w:color w:val="000000" w:themeColor="text1"/>
          <w:sz w:val="24"/>
          <w:szCs w:val="24"/>
        </w:rPr>
        <w:t>4.未按时参加资格复审、考核（面试）或体检的，视为自动放弃。</w:t>
      </w:r>
    </w:p>
    <w:p w14:paraId="7B15D9BD" w14:textId="77777777" w:rsidR="00CC66A6" w:rsidRDefault="00000000">
      <w:pPr>
        <w:adjustRightInd w:val="0"/>
        <w:snapToGrid w:val="0"/>
        <w:spacing w:line="360" w:lineRule="auto"/>
        <w:ind w:firstLineChars="193" w:firstLine="465"/>
        <w:rPr>
          <w:rFonts w:ascii="仿宋" w:eastAsia="仿宋" w:hAnsi="仿宋" w:hint="eastAsia"/>
          <w:color w:val="000000" w:themeColor="text1"/>
          <w:sz w:val="24"/>
          <w:szCs w:val="24"/>
        </w:rPr>
      </w:pPr>
      <w:r>
        <w:rPr>
          <w:rFonts w:ascii="仿宋" w:eastAsia="仿宋" w:hAnsi="仿宋" w:hint="eastAsia"/>
          <w:b/>
          <w:bCs/>
          <w:color w:val="000000" w:themeColor="text1"/>
          <w:sz w:val="24"/>
          <w:szCs w:val="24"/>
        </w:rPr>
        <w:t>七</w:t>
      </w:r>
      <w:r>
        <w:rPr>
          <w:rFonts w:ascii="仿宋" w:eastAsia="仿宋" w:hAnsi="仿宋"/>
          <w:b/>
          <w:bCs/>
          <w:color w:val="000000" w:themeColor="text1"/>
          <w:sz w:val="24"/>
          <w:szCs w:val="24"/>
        </w:rPr>
        <w:t>、公示</w:t>
      </w:r>
    </w:p>
    <w:p w14:paraId="104F2B50" w14:textId="77777777" w:rsidR="00CC66A6" w:rsidRDefault="00000000">
      <w:pPr>
        <w:adjustRightInd w:val="0"/>
        <w:snapToGrid w:val="0"/>
        <w:spacing w:line="360" w:lineRule="auto"/>
        <w:ind w:firstLineChars="193" w:firstLine="463"/>
        <w:rPr>
          <w:rFonts w:ascii="仿宋" w:eastAsia="仿宋" w:hAnsi="仿宋" w:hint="eastAsia"/>
          <w:color w:val="000000" w:themeColor="text1"/>
          <w:sz w:val="24"/>
          <w:szCs w:val="24"/>
        </w:rPr>
      </w:pPr>
      <w:r>
        <w:rPr>
          <w:rFonts w:ascii="仿宋" w:eastAsia="仿宋" w:hAnsi="仿宋"/>
          <w:color w:val="000000" w:themeColor="text1"/>
          <w:sz w:val="24"/>
          <w:szCs w:val="24"/>
        </w:rPr>
        <w:t>考核、体检合格的拟聘人选在</w:t>
      </w:r>
      <w:r>
        <w:rPr>
          <w:rFonts w:ascii="仿宋" w:eastAsia="仿宋" w:hAnsi="仿宋" w:hint="eastAsia"/>
          <w:color w:val="000000" w:themeColor="text1"/>
          <w:sz w:val="24"/>
          <w:szCs w:val="24"/>
        </w:rPr>
        <w:t>闽南师范大学教师工作部（人事处）</w:t>
      </w:r>
      <w:r>
        <w:rPr>
          <w:rFonts w:ascii="仿宋" w:eastAsia="仿宋" w:hAnsi="仿宋"/>
          <w:color w:val="000000" w:themeColor="text1"/>
          <w:sz w:val="24"/>
          <w:szCs w:val="24"/>
        </w:rPr>
        <w:t>网站公示</w:t>
      </w:r>
      <w:r>
        <w:rPr>
          <w:rFonts w:ascii="仿宋" w:eastAsia="仿宋" w:hAnsi="仿宋" w:hint="eastAsia"/>
          <w:color w:val="000000" w:themeColor="text1"/>
          <w:sz w:val="24"/>
          <w:szCs w:val="24"/>
        </w:rPr>
        <w:t>7</w:t>
      </w:r>
      <w:r>
        <w:rPr>
          <w:rFonts w:ascii="仿宋" w:eastAsia="仿宋" w:hAnsi="仿宋"/>
          <w:color w:val="000000" w:themeColor="text1"/>
          <w:sz w:val="24"/>
          <w:szCs w:val="24"/>
        </w:rPr>
        <w:t>个工作日。</w:t>
      </w:r>
    </w:p>
    <w:p w14:paraId="483D5515" w14:textId="77777777" w:rsidR="00CC66A6" w:rsidRDefault="00000000">
      <w:pPr>
        <w:adjustRightInd w:val="0"/>
        <w:snapToGrid w:val="0"/>
        <w:spacing w:line="360" w:lineRule="auto"/>
        <w:ind w:firstLineChars="200" w:firstLine="482"/>
        <w:rPr>
          <w:rFonts w:ascii="仿宋" w:eastAsia="仿宋" w:hAnsi="仿宋" w:hint="eastAsia"/>
          <w:b/>
          <w:color w:val="000000" w:themeColor="text1"/>
          <w:sz w:val="24"/>
          <w:szCs w:val="24"/>
        </w:rPr>
      </w:pPr>
      <w:r>
        <w:rPr>
          <w:rFonts w:ascii="仿宋" w:eastAsia="仿宋" w:hAnsi="仿宋" w:hint="eastAsia"/>
          <w:b/>
          <w:color w:val="000000" w:themeColor="text1"/>
          <w:sz w:val="24"/>
          <w:szCs w:val="24"/>
        </w:rPr>
        <w:t>八、其他</w:t>
      </w:r>
    </w:p>
    <w:p w14:paraId="73F5E93B" w14:textId="77777777" w:rsidR="00CC66A6" w:rsidRDefault="00000000">
      <w:pPr>
        <w:adjustRightInd w:val="0"/>
        <w:snapToGrid w:val="0"/>
        <w:spacing w:line="360" w:lineRule="auto"/>
        <w:ind w:firstLineChars="193" w:firstLine="463"/>
        <w:rPr>
          <w:rFonts w:ascii="仿宋" w:eastAsia="仿宋" w:hAnsi="仿宋" w:hint="eastAsia"/>
          <w:color w:val="000000" w:themeColor="text1"/>
          <w:sz w:val="24"/>
          <w:szCs w:val="24"/>
        </w:rPr>
      </w:pPr>
      <w:r>
        <w:rPr>
          <w:rFonts w:ascii="仿宋" w:eastAsia="仿宋" w:hAnsi="仿宋" w:hint="eastAsia"/>
          <w:color w:val="000000" w:themeColor="text1"/>
          <w:sz w:val="24"/>
          <w:szCs w:val="24"/>
        </w:rPr>
        <w:t>1.到我校考察、面试的应聘者，若最后与我校签订正式合同，我校将根据财务部门的有关规定报销其考察的交通费。</w:t>
      </w:r>
    </w:p>
    <w:p w14:paraId="3C017E23" w14:textId="77777777" w:rsidR="00CC66A6" w:rsidRDefault="00000000">
      <w:pPr>
        <w:adjustRightInd w:val="0"/>
        <w:snapToGrid w:val="0"/>
        <w:spacing w:line="360" w:lineRule="auto"/>
        <w:ind w:firstLineChars="193" w:firstLine="463"/>
        <w:rPr>
          <w:rFonts w:ascii="仿宋" w:eastAsia="仿宋" w:hAnsi="仿宋" w:hint="eastAsia"/>
          <w:color w:val="000000" w:themeColor="text1"/>
          <w:sz w:val="24"/>
          <w:szCs w:val="24"/>
        </w:rPr>
      </w:pPr>
      <w:r>
        <w:rPr>
          <w:rFonts w:ascii="仿宋" w:eastAsia="仿宋" w:hAnsi="仿宋" w:hint="eastAsia"/>
          <w:color w:val="000000" w:themeColor="text1"/>
          <w:sz w:val="24"/>
          <w:szCs w:val="24"/>
        </w:rPr>
        <w:t>2.科研启动费根据我校科研</w:t>
      </w:r>
      <w:proofErr w:type="gramStart"/>
      <w:r>
        <w:rPr>
          <w:rFonts w:ascii="仿宋" w:eastAsia="仿宋" w:hAnsi="仿宋" w:hint="eastAsia"/>
          <w:color w:val="000000" w:themeColor="text1"/>
          <w:sz w:val="24"/>
          <w:szCs w:val="24"/>
        </w:rPr>
        <w:t>处相关</w:t>
      </w:r>
      <w:proofErr w:type="gramEnd"/>
      <w:r>
        <w:rPr>
          <w:rFonts w:ascii="仿宋" w:eastAsia="仿宋" w:hAnsi="仿宋" w:hint="eastAsia"/>
          <w:color w:val="000000" w:themeColor="text1"/>
          <w:sz w:val="24"/>
          <w:szCs w:val="24"/>
        </w:rPr>
        <w:t>规定执行。</w:t>
      </w:r>
    </w:p>
    <w:p w14:paraId="2050C861" w14:textId="77777777" w:rsidR="00CC66A6" w:rsidRDefault="00000000">
      <w:pPr>
        <w:adjustRightInd w:val="0"/>
        <w:snapToGrid w:val="0"/>
        <w:spacing w:line="360" w:lineRule="auto"/>
        <w:ind w:firstLineChars="193" w:firstLine="463"/>
        <w:rPr>
          <w:rFonts w:ascii="仿宋" w:eastAsia="仿宋" w:hAnsi="仿宋" w:hint="eastAsia"/>
          <w:b/>
          <w:color w:val="000000" w:themeColor="text1"/>
          <w:sz w:val="24"/>
          <w:szCs w:val="24"/>
        </w:rPr>
      </w:pPr>
      <w:r>
        <w:rPr>
          <w:rFonts w:ascii="仿宋" w:eastAsia="仿宋" w:hAnsi="仿宋" w:hint="eastAsia"/>
          <w:color w:val="000000" w:themeColor="text1"/>
          <w:sz w:val="24"/>
          <w:szCs w:val="24"/>
        </w:rPr>
        <w:t>3.以上所有引进人才的待遇金额为人民币，均为税前待遇，按国家有关规定由个人缴纳个人所得税。</w:t>
      </w:r>
    </w:p>
    <w:p w14:paraId="5623E58A" w14:textId="77777777" w:rsidR="00CC66A6" w:rsidRDefault="00000000">
      <w:pPr>
        <w:adjustRightInd w:val="0"/>
        <w:snapToGrid w:val="0"/>
        <w:spacing w:line="360" w:lineRule="auto"/>
        <w:ind w:firstLineChars="193" w:firstLine="465"/>
        <w:rPr>
          <w:rFonts w:ascii="仿宋" w:eastAsia="仿宋" w:hAnsi="仿宋" w:hint="eastAsia"/>
          <w:color w:val="000000" w:themeColor="text1"/>
          <w:sz w:val="24"/>
          <w:szCs w:val="24"/>
        </w:rPr>
      </w:pPr>
      <w:r>
        <w:rPr>
          <w:rFonts w:ascii="仿宋" w:eastAsia="仿宋" w:hAnsi="仿宋" w:hint="eastAsia"/>
          <w:b/>
          <w:bCs/>
          <w:color w:val="000000" w:themeColor="text1"/>
          <w:sz w:val="24"/>
          <w:szCs w:val="24"/>
        </w:rPr>
        <w:t>九</w:t>
      </w:r>
      <w:r>
        <w:rPr>
          <w:rFonts w:ascii="仿宋" w:eastAsia="仿宋" w:hAnsi="仿宋"/>
          <w:b/>
          <w:bCs/>
          <w:color w:val="000000" w:themeColor="text1"/>
          <w:sz w:val="24"/>
          <w:szCs w:val="24"/>
        </w:rPr>
        <w:t>、联系方式</w:t>
      </w:r>
    </w:p>
    <w:p w14:paraId="3A29B0BB" w14:textId="77777777" w:rsidR="00CC66A6" w:rsidRDefault="00000000">
      <w:pPr>
        <w:adjustRightInd w:val="0"/>
        <w:snapToGrid w:val="0"/>
        <w:spacing w:line="360" w:lineRule="auto"/>
        <w:ind w:firstLineChars="193" w:firstLine="463"/>
        <w:rPr>
          <w:rFonts w:ascii="仿宋" w:eastAsia="仿宋" w:hAnsi="仿宋" w:hint="eastAsia"/>
          <w:color w:val="000000" w:themeColor="text1"/>
          <w:sz w:val="24"/>
          <w:szCs w:val="24"/>
        </w:rPr>
      </w:pPr>
      <w:r>
        <w:rPr>
          <w:rFonts w:ascii="仿宋" w:eastAsia="仿宋" w:hAnsi="仿宋"/>
          <w:color w:val="000000" w:themeColor="text1"/>
          <w:sz w:val="24"/>
          <w:szCs w:val="24"/>
        </w:rPr>
        <w:t>地址：</w:t>
      </w:r>
      <w:r>
        <w:rPr>
          <w:rFonts w:ascii="仿宋" w:eastAsia="仿宋" w:hAnsi="仿宋" w:hint="eastAsia"/>
          <w:color w:val="000000" w:themeColor="text1"/>
          <w:sz w:val="24"/>
          <w:szCs w:val="24"/>
        </w:rPr>
        <w:t>漳州市</w:t>
      </w:r>
      <w:proofErr w:type="gramStart"/>
      <w:r>
        <w:rPr>
          <w:rFonts w:ascii="仿宋" w:eastAsia="仿宋" w:hAnsi="仿宋" w:hint="eastAsia"/>
          <w:color w:val="000000" w:themeColor="text1"/>
          <w:sz w:val="24"/>
          <w:szCs w:val="24"/>
        </w:rPr>
        <w:t>芗城区县</w:t>
      </w:r>
      <w:proofErr w:type="gramEnd"/>
      <w:r>
        <w:rPr>
          <w:rFonts w:ascii="仿宋" w:eastAsia="仿宋" w:hAnsi="仿宋" w:hint="eastAsia"/>
          <w:color w:val="000000" w:themeColor="text1"/>
          <w:sz w:val="24"/>
          <w:szCs w:val="24"/>
        </w:rPr>
        <w:t>前直街36号闽南师范大学教师工作部（人事处）</w:t>
      </w:r>
    </w:p>
    <w:p w14:paraId="6C6DC85A" w14:textId="77777777" w:rsidR="00CC66A6" w:rsidRDefault="00000000">
      <w:pPr>
        <w:adjustRightInd w:val="0"/>
        <w:snapToGrid w:val="0"/>
        <w:spacing w:line="360" w:lineRule="auto"/>
        <w:ind w:firstLineChars="193" w:firstLine="463"/>
        <w:rPr>
          <w:rFonts w:ascii="仿宋" w:eastAsia="仿宋" w:hAnsi="仿宋" w:hint="eastAsia"/>
          <w:color w:val="000000" w:themeColor="text1"/>
          <w:sz w:val="24"/>
          <w:szCs w:val="24"/>
        </w:rPr>
      </w:pPr>
      <w:r>
        <w:rPr>
          <w:rFonts w:ascii="仿宋" w:eastAsia="仿宋" w:hAnsi="仿宋"/>
          <w:color w:val="000000" w:themeColor="text1"/>
          <w:sz w:val="24"/>
          <w:szCs w:val="24"/>
        </w:rPr>
        <w:t>邮编：</w:t>
      </w:r>
      <w:r>
        <w:rPr>
          <w:rFonts w:ascii="仿宋" w:eastAsia="仿宋" w:hAnsi="仿宋" w:hint="eastAsia"/>
          <w:color w:val="000000" w:themeColor="text1"/>
          <w:sz w:val="24"/>
          <w:szCs w:val="24"/>
        </w:rPr>
        <w:t>363000</w:t>
      </w:r>
    </w:p>
    <w:p w14:paraId="4AAC1D68" w14:textId="77777777" w:rsidR="00CC66A6" w:rsidRDefault="00000000">
      <w:pPr>
        <w:adjustRightInd w:val="0"/>
        <w:snapToGrid w:val="0"/>
        <w:spacing w:line="360" w:lineRule="auto"/>
        <w:ind w:firstLineChars="193" w:firstLine="463"/>
        <w:rPr>
          <w:rFonts w:ascii="仿宋" w:eastAsia="仿宋" w:hAnsi="仿宋" w:hint="eastAsia"/>
          <w:color w:val="000000" w:themeColor="text1"/>
          <w:sz w:val="24"/>
          <w:szCs w:val="24"/>
        </w:rPr>
      </w:pPr>
      <w:r>
        <w:rPr>
          <w:rFonts w:ascii="仿宋" w:eastAsia="仿宋" w:hAnsi="仿宋"/>
          <w:color w:val="000000" w:themeColor="text1"/>
          <w:sz w:val="24"/>
          <w:szCs w:val="24"/>
        </w:rPr>
        <w:t>电话：</w:t>
      </w:r>
      <w:r>
        <w:rPr>
          <w:rFonts w:ascii="仿宋" w:eastAsia="仿宋" w:hAnsi="仿宋" w:hint="eastAsia"/>
          <w:color w:val="000000" w:themeColor="text1"/>
          <w:sz w:val="24"/>
          <w:szCs w:val="24"/>
        </w:rPr>
        <w:t>0596-2591337</w:t>
      </w:r>
    </w:p>
    <w:p w14:paraId="47F0EA3C" w14:textId="77777777" w:rsidR="00CC66A6" w:rsidRDefault="00000000">
      <w:pPr>
        <w:adjustRightInd w:val="0"/>
        <w:snapToGrid w:val="0"/>
        <w:spacing w:line="360" w:lineRule="auto"/>
        <w:ind w:firstLineChars="193" w:firstLine="463"/>
        <w:rPr>
          <w:rFonts w:ascii="Times New Roman" w:eastAsia="微软雅黑" w:hAnsi="Times New Roman" w:cs="Times New Roman"/>
          <w:b/>
          <w:bCs/>
          <w:color w:val="FF0000"/>
          <w:sz w:val="24"/>
          <w:szCs w:val="24"/>
        </w:rPr>
      </w:pPr>
      <w:r>
        <w:rPr>
          <w:rFonts w:ascii="仿宋" w:eastAsia="仿宋" w:hAnsi="仿宋" w:hint="eastAsia"/>
          <w:color w:val="000000" w:themeColor="text1"/>
          <w:sz w:val="24"/>
          <w:szCs w:val="24"/>
        </w:rPr>
        <w:t>邮箱：</w:t>
      </w:r>
      <w:hyperlink r:id="rId7" w:history="1">
        <w:r w:rsidR="00CC66A6">
          <w:rPr>
            <w:rStyle w:val="aa"/>
            <w:rFonts w:ascii="Times New Roman" w:eastAsia="微软雅黑" w:hAnsi="Times New Roman" w:cs="Times New Roman"/>
            <w:b/>
            <w:bCs/>
            <w:color w:val="FF0000"/>
            <w:sz w:val="24"/>
            <w:szCs w:val="24"/>
          </w:rPr>
          <w:t>rcyj003@mnnu.edu.cn</w:t>
        </w:r>
      </w:hyperlink>
      <w:r>
        <w:rPr>
          <w:rFonts w:ascii="Times New Roman" w:eastAsia="微软雅黑" w:hAnsi="Times New Roman" w:cs="Times New Roman"/>
          <w:b/>
          <w:bCs/>
          <w:color w:val="FF0000"/>
          <w:sz w:val="24"/>
          <w:szCs w:val="24"/>
        </w:rPr>
        <w:t>,sdfads45@126.com,ymursc@126.com</w:t>
      </w:r>
    </w:p>
    <w:p w14:paraId="0056D645" w14:textId="77777777" w:rsidR="00CC66A6" w:rsidRDefault="00000000">
      <w:pPr>
        <w:adjustRightInd w:val="0"/>
        <w:snapToGrid w:val="0"/>
        <w:spacing w:line="360" w:lineRule="auto"/>
        <w:ind w:firstLineChars="193" w:firstLine="463"/>
        <w:rPr>
          <w:rFonts w:ascii="Times New Roman" w:eastAsia="微软雅黑" w:hAnsi="Times New Roman" w:cs="Times New Roman"/>
          <w:b/>
          <w:bCs/>
          <w:color w:val="FF0000"/>
          <w:sz w:val="24"/>
          <w:szCs w:val="24"/>
        </w:rPr>
      </w:pPr>
      <w:r>
        <w:rPr>
          <w:rFonts w:ascii="仿宋" w:eastAsia="仿宋" w:hAnsi="仿宋" w:hint="eastAsia"/>
          <w:color w:val="000000" w:themeColor="text1"/>
          <w:sz w:val="24"/>
          <w:szCs w:val="24"/>
        </w:rPr>
        <w:t>邮件标题及附件名称“</w:t>
      </w:r>
      <w:r>
        <w:rPr>
          <w:rFonts w:ascii="仿宋" w:eastAsia="仿宋" w:hAnsi="仿宋" w:hint="eastAsia"/>
          <w:b/>
          <w:bCs/>
          <w:color w:val="FF0000"/>
          <w:sz w:val="24"/>
          <w:szCs w:val="24"/>
        </w:rPr>
        <w:t>姓名+应聘学院+应聘需求学科专业+高校博士网</w:t>
      </w:r>
      <w:r>
        <w:rPr>
          <w:rFonts w:ascii="仿宋" w:eastAsia="仿宋" w:hAnsi="仿宋" w:hint="eastAsia"/>
          <w:color w:val="000000" w:themeColor="text1"/>
          <w:sz w:val="24"/>
          <w:szCs w:val="24"/>
        </w:rPr>
        <w:t>”</w:t>
      </w:r>
    </w:p>
    <w:p w14:paraId="1E66B9B5" w14:textId="77777777" w:rsidR="00CC66A6" w:rsidRDefault="00000000">
      <w:pPr>
        <w:adjustRightInd w:val="0"/>
        <w:snapToGrid w:val="0"/>
        <w:spacing w:line="360" w:lineRule="auto"/>
        <w:ind w:firstLineChars="193" w:firstLine="465"/>
        <w:rPr>
          <w:rFonts w:ascii="仿宋" w:eastAsia="仿宋" w:hAnsi="仿宋" w:hint="eastAsia"/>
          <w:color w:val="000000" w:themeColor="text1"/>
          <w:sz w:val="24"/>
          <w:szCs w:val="24"/>
        </w:rPr>
      </w:pPr>
      <w:r>
        <w:rPr>
          <w:rFonts w:ascii="仿宋" w:eastAsia="仿宋" w:hAnsi="仿宋"/>
          <w:b/>
          <w:bCs/>
          <w:color w:val="000000" w:themeColor="text1"/>
          <w:sz w:val="24"/>
          <w:szCs w:val="24"/>
        </w:rPr>
        <w:t>十、监督</w:t>
      </w:r>
    </w:p>
    <w:p w14:paraId="65EF27C6" w14:textId="77777777" w:rsidR="00CC66A6" w:rsidRDefault="00000000">
      <w:pPr>
        <w:adjustRightInd w:val="0"/>
        <w:snapToGrid w:val="0"/>
        <w:spacing w:line="360" w:lineRule="auto"/>
        <w:ind w:firstLineChars="193" w:firstLine="463"/>
        <w:rPr>
          <w:rFonts w:ascii="仿宋" w:eastAsia="仿宋" w:hAnsi="仿宋" w:hint="eastAsia"/>
          <w:color w:val="000000" w:themeColor="text1"/>
          <w:sz w:val="24"/>
          <w:szCs w:val="24"/>
        </w:rPr>
      </w:pPr>
      <w:r>
        <w:rPr>
          <w:rFonts w:ascii="仿宋" w:eastAsia="仿宋" w:hAnsi="仿宋"/>
          <w:color w:val="000000" w:themeColor="text1"/>
          <w:sz w:val="24"/>
          <w:szCs w:val="24"/>
        </w:rPr>
        <w:t>招聘工作由</w:t>
      </w:r>
      <w:r>
        <w:rPr>
          <w:rFonts w:ascii="仿宋" w:eastAsia="仿宋" w:hAnsi="仿宋" w:hint="eastAsia"/>
          <w:color w:val="000000" w:themeColor="text1"/>
          <w:sz w:val="24"/>
          <w:szCs w:val="24"/>
        </w:rPr>
        <w:t>我</w:t>
      </w:r>
      <w:proofErr w:type="gramStart"/>
      <w:r>
        <w:rPr>
          <w:rFonts w:ascii="仿宋" w:eastAsia="仿宋" w:hAnsi="仿宋" w:hint="eastAsia"/>
          <w:color w:val="000000" w:themeColor="text1"/>
          <w:sz w:val="24"/>
          <w:szCs w:val="24"/>
        </w:rPr>
        <w:t>校纪委</w:t>
      </w:r>
      <w:proofErr w:type="gramEnd"/>
      <w:r>
        <w:rPr>
          <w:rFonts w:ascii="仿宋" w:eastAsia="仿宋" w:hAnsi="仿宋"/>
          <w:color w:val="000000" w:themeColor="text1"/>
          <w:sz w:val="24"/>
          <w:szCs w:val="24"/>
        </w:rPr>
        <w:t>进行</w:t>
      </w:r>
      <w:r>
        <w:rPr>
          <w:rFonts w:ascii="仿宋" w:eastAsia="仿宋" w:hAnsi="仿宋" w:hint="eastAsia"/>
          <w:color w:val="000000" w:themeColor="text1"/>
          <w:sz w:val="24"/>
          <w:szCs w:val="24"/>
        </w:rPr>
        <w:t>全程</w:t>
      </w:r>
      <w:r>
        <w:rPr>
          <w:rFonts w:ascii="仿宋" w:eastAsia="仿宋" w:hAnsi="仿宋"/>
          <w:color w:val="000000" w:themeColor="text1"/>
          <w:sz w:val="24"/>
          <w:szCs w:val="24"/>
        </w:rPr>
        <w:t>监督。监督电话：</w:t>
      </w:r>
      <w:r>
        <w:rPr>
          <w:rFonts w:ascii="仿宋" w:eastAsia="仿宋" w:hAnsi="仿宋" w:hint="eastAsia"/>
          <w:color w:val="000000" w:themeColor="text1"/>
          <w:sz w:val="24"/>
          <w:szCs w:val="24"/>
        </w:rPr>
        <w:t>0596-2591404。</w:t>
      </w:r>
    </w:p>
    <w:p w14:paraId="22D5C90C" w14:textId="77777777" w:rsidR="00CC66A6" w:rsidRDefault="00CC66A6">
      <w:pPr>
        <w:adjustRightInd w:val="0"/>
        <w:snapToGrid w:val="0"/>
        <w:spacing w:line="360" w:lineRule="auto"/>
        <w:ind w:firstLineChars="193" w:firstLine="463"/>
        <w:rPr>
          <w:rFonts w:ascii="仿宋" w:eastAsia="仿宋" w:hAnsi="仿宋" w:hint="eastAsia"/>
          <w:color w:val="000000" w:themeColor="text1"/>
          <w:sz w:val="24"/>
          <w:szCs w:val="24"/>
        </w:rPr>
      </w:pPr>
    </w:p>
    <w:p w14:paraId="7E8E9D55" w14:textId="77777777" w:rsidR="00CC66A6" w:rsidRDefault="00000000">
      <w:pPr>
        <w:adjustRightInd w:val="0"/>
        <w:snapToGrid w:val="0"/>
        <w:spacing w:line="360" w:lineRule="auto"/>
        <w:ind w:firstLineChars="193" w:firstLine="463"/>
        <w:rPr>
          <w:rFonts w:ascii="仿宋" w:eastAsia="仿宋" w:hAnsi="仿宋" w:hint="eastAsia"/>
          <w:color w:val="000000" w:themeColor="text1"/>
          <w:sz w:val="24"/>
          <w:szCs w:val="24"/>
        </w:rPr>
      </w:pPr>
      <w:r>
        <w:rPr>
          <w:rFonts w:ascii="仿宋" w:eastAsia="仿宋" w:hAnsi="仿宋" w:hint="eastAsia"/>
          <w:color w:val="000000" w:themeColor="text1"/>
          <w:sz w:val="24"/>
          <w:szCs w:val="24"/>
        </w:rPr>
        <w:t>附件：</w:t>
      </w:r>
    </w:p>
    <w:p w14:paraId="4036CD20" w14:textId="77777777" w:rsidR="00CC66A6" w:rsidRDefault="00000000">
      <w:pPr>
        <w:adjustRightInd w:val="0"/>
        <w:snapToGrid w:val="0"/>
        <w:spacing w:line="360" w:lineRule="auto"/>
        <w:ind w:firstLineChars="193" w:firstLine="463"/>
        <w:rPr>
          <w:rFonts w:ascii="仿宋" w:eastAsia="仿宋" w:hAnsi="仿宋" w:hint="eastAsia"/>
          <w:color w:val="000000" w:themeColor="text1"/>
          <w:sz w:val="24"/>
          <w:szCs w:val="24"/>
        </w:rPr>
      </w:pPr>
      <w:r>
        <w:rPr>
          <w:rFonts w:ascii="仿宋" w:eastAsia="仿宋" w:hAnsi="仿宋" w:hint="eastAsia"/>
          <w:color w:val="000000" w:themeColor="text1"/>
          <w:sz w:val="24"/>
          <w:szCs w:val="24"/>
        </w:rPr>
        <w:t>1. 《闽南师范大学引进人才审批表》</w:t>
      </w:r>
    </w:p>
    <w:p w14:paraId="11681939" w14:textId="77777777" w:rsidR="00CC66A6" w:rsidRDefault="00000000">
      <w:pPr>
        <w:adjustRightInd w:val="0"/>
        <w:snapToGrid w:val="0"/>
        <w:spacing w:line="360" w:lineRule="auto"/>
        <w:ind w:firstLineChars="193" w:firstLine="463"/>
        <w:rPr>
          <w:rFonts w:ascii="仿宋" w:eastAsia="仿宋" w:hAnsi="仿宋" w:hint="eastAsia"/>
          <w:color w:val="000000" w:themeColor="text1"/>
          <w:sz w:val="24"/>
          <w:szCs w:val="24"/>
        </w:rPr>
      </w:pPr>
      <w:r>
        <w:rPr>
          <w:rFonts w:ascii="仿宋" w:eastAsia="仿宋" w:hAnsi="仿宋" w:hint="eastAsia"/>
          <w:color w:val="000000" w:themeColor="text1"/>
          <w:sz w:val="24"/>
          <w:szCs w:val="24"/>
        </w:rPr>
        <w:t>2. 《闽南师范大学学术带头人和学术骨干申报表》</w:t>
      </w:r>
    </w:p>
    <w:p w14:paraId="619C55F4" w14:textId="77777777" w:rsidR="00CC66A6" w:rsidRDefault="00000000">
      <w:pPr>
        <w:adjustRightInd w:val="0"/>
        <w:snapToGrid w:val="0"/>
        <w:spacing w:line="360" w:lineRule="auto"/>
        <w:ind w:firstLineChars="193" w:firstLine="463"/>
        <w:rPr>
          <w:rFonts w:ascii="仿宋" w:eastAsia="仿宋" w:hAnsi="仿宋" w:hint="eastAsia"/>
          <w:color w:val="000000" w:themeColor="text1"/>
          <w:sz w:val="24"/>
          <w:szCs w:val="24"/>
        </w:rPr>
      </w:pPr>
      <w:r>
        <w:rPr>
          <w:rFonts w:ascii="仿宋" w:eastAsia="仿宋" w:hAnsi="仿宋" w:hint="eastAsia"/>
          <w:color w:val="000000" w:themeColor="text1"/>
          <w:sz w:val="24"/>
          <w:szCs w:val="24"/>
        </w:rPr>
        <w:t>3. 《闽南师范大学学科带头人和学术骨干遴选教学科研条件》</w:t>
      </w:r>
    </w:p>
    <w:p w14:paraId="459A5EF6" w14:textId="77777777" w:rsidR="00CC66A6" w:rsidRDefault="00CC66A6">
      <w:pPr>
        <w:adjustRightInd w:val="0"/>
        <w:snapToGrid w:val="0"/>
        <w:spacing w:line="360" w:lineRule="auto"/>
        <w:ind w:firstLineChars="193" w:firstLine="463"/>
        <w:rPr>
          <w:rFonts w:ascii="仿宋" w:eastAsia="仿宋" w:hAnsi="仿宋" w:hint="eastAsia"/>
          <w:color w:val="000000" w:themeColor="text1"/>
          <w:sz w:val="24"/>
          <w:szCs w:val="24"/>
        </w:rPr>
      </w:pPr>
    </w:p>
    <w:p w14:paraId="4E39DDBB" w14:textId="77777777" w:rsidR="00CC66A6" w:rsidRDefault="00000000">
      <w:pPr>
        <w:adjustRightInd w:val="0"/>
        <w:snapToGrid w:val="0"/>
        <w:spacing w:line="360" w:lineRule="auto"/>
        <w:ind w:firstLineChars="193" w:firstLine="463"/>
        <w:rPr>
          <w:rFonts w:ascii="仿宋" w:eastAsia="仿宋" w:hAnsi="仿宋" w:hint="eastAsia"/>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闽南师范大学教师工作部（人事处）</w:t>
      </w:r>
    </w:p>
    <w:p w14:paraId="1CFC2B06" w14:textId="6178F1EA" w:rsidR="00CC66A6" w:rsidRDefault="00000000">
      <w:pPr>
        <w:adjustRightInd w:val="0"/>
        <w:snapToGrid w:val="0"/>
        <w:spacing w:line="360" w:lineRule="auto"/>
        <w:rPr>
          <w:rFonts w:ascii="仿宋" w:eastAsia="仿宋" w:hAnsi="仿宋" w:hint="eastAsia"/>
          <w:sz w:val="24"/>
          <w:szCs w:val="24"/>
        </w:rPr>
      </w:pPr>
      <w:r>
        <w:rPr>
          <w:rFonts w:ascii="仿宋" w:eastAsia="仿宋" w:hAnsi="仿宋" w:hint="eastAsia"/>
          <w:color w:val="000000" w:themeColor="text1"/>
          <w:sz w:val="24"/>
          <w:szCs w:val="24"/>
        </w:rPr>
        <w:t xml:space="preserve">                                            </w:t>
      </w:r>
    </w:p>
    <w:sectPr w:rsidR="00CC66A6">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53907" w14:textId="77777777" w:rsidR="00B30A63" w:rsidRDefault="00B30A63" w:rsidP="00F561CE">
      <w:r>
        <w:separator/>
      </w:r>
    </w:p>
  </w:endnote>
  <w:endnote w:type="continuationSeparator" w:id="0">
    <w:p w14:paraId="46A2B331" w14:textId="77777777" w:rsidR="00B30A63" w:rsidRDefault="00B30A63" w:rsidP="00F5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A0100" w14:textId="77777777" w:rsidR="00FA52D4" w:rsidRDefault="00FA52D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F7C37" w14:textId="77777777" w:rsidR="00FA52D4" w:rsidRDefault="00FA52D4">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A52D5" w14:textId="77777777" w:rsidR="00FA52D4" w:rsidRDefault="00FA52D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2611A" w14:textId="77777777" w:rsidR="00B30A63" w:rsidRDefault="00B30A63" w:rsidP="00F561CE">
      <w:r>
        <w:separator/>
      </w:r>
    </w:p>
  </w:footnote>
  <w:footnote w:type="continuationSeparator" w:id="0">
    <w:p w14:paraId="0522C653" w14:textId="77777777" w:rsidR="00B30A63" w:rsidRDefault="00B30A63" w:rsidP="00F56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F0F98" w14:textId="77777777" w:rsidR="00FA52D4" w:rsidRDefault="00FA52D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6BABE" w14:textId="77777777" w:rsidR="00FA52D4" w:rsidRDefault="00FA52D4" w:rsidP="00E720BD">
    <w:pPr>
      <w:pStyle w:val="a5"/>
      <w:jc w:val="both"/>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AC5C4" w14:textId="77777777" w:rsidR="00FA52D4" w:rsidRDefault="00FA52D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ZhNzU0NmJiOGUyNWQ4NzI2YjhkNzA1MTdmMmUwZDAifQ=="/>
  </w:docVars>
  <w:rsids>
    <w:rsidRoot w:val="00BC613F"/>
    <w:rsid w:val="00050646"/>
    <w:rsid w:val="00060E21"/>
    <w:rsid w:val="000D6BDD"/>
    <w:rsid w:val="000F476F"/>
    <w:rsid w:val="00117FA0"/>
    <w:rsid w:val="00146ACF"/>
    <w:rsid w:val="001A66A8"/>
    <w:rsid w:val="002155A9"/>
    <w:rsid w:val="00243554"/>
    <w:rsid w:val="00366333"/>
    <w:rsid w:val="003A0A92"/>
    <w:rsid w:val="003A2185"/>
    <w:rsid w:val="003B7675"/>
    <w:rsid w:val="004E5A83"/>
    <w:rsid w:val="005152B3"/>
    <w:rsid w:val="00516E67"/>
    <w:rsid w:val="0057002F"/>
    <w:rsid w:val="005A7C36"/>
    <w:rsid w:val="00631420"/>
    <w:rsid w:val="00642ABC"/>
    <w:rsid w:val="00656CD8"/>
    <w:rsid w:val="00692919"/>
    <w:rsid w:val="00695AD4"/>
    <w:rsid w:val="006B0622"/>
    <w:rsid w:val="006B12F5"/>
    <w:rsid w:val="006B34B3"/>
    <w:rsid w:val="00704388"/>
    <w:rsid w:val="0070653B"/>
    <w:rsid w:val="007115DF"/>
    <w:rsid w:val="0071571D"/>
    <w:rsid w:val="0071649A"/>
    <w:rsid w:val="00737A40"/>
    <w:rsid w:val="007A4084"/>
    <w:rsid w:val="00894ED8"/>
    <w:rsid w:val="008A4E91"/>
    <w:rsid w:val="008B0AE7"/>
    <w:rsid w:val="008C227C"/>
    <w:rsid w:val="00901261"/>
    <w:rsid w:val="00920F5E"/>
    <w:rsid w:val="00943255"/>
    <w:rsid w:val="00954BE4"/>
    <w:rsid w:val="00986C9E"/>
    <w:rsid w:val="00A42A04"/>
    <w:rsid w:val="00A6258A"/>
    <w:rsid w:val="00AC453B"/>
    <w:rsid w:val="00B30A63"/>
    <w:rsid w:val="00B3632E"/>
    <w:rsid w:val="00BC613F"/>
    <w:rsid w:val="00BE0DF6"/>
    <w:rsid w:val="00C1305A"/>
    <w:rsid w:val="00C91DD3"/>
    <w:rsid w:val="00C9287E"/>
    <w:rsid w:val="00CA243A"/>
    <w:rsid w:val="00CC66A6"/>
    <w:rsid w:val="00D16C43"/>
    <w:rsid w:val="00D25D1D"/>
    <w:rsid w:val="00DE37F1"/>
    <w:rsid w:val="00E720BD"/>
    <w:rsid w:val="00E854B7"/>
    <w:rsid w:val="00E929C4"/>
    <w:rsid w:val="00F00C7F"/>
    <w:rsid w:val="00F12BCD"/>
    <w:rsid w:val="00F47EB9"/>
    <w:rsid w:val="00F54849"/>
    <w:rsid w:val="00F561CE"/>
    <w:rsid w:val="00F60B71"/>
    <w:rsid w:val="00F6759B"/>
    <w:rsid w:val="00FA52D4"/>
    <w:rsid w:val="00FA7153"/>
    <w:rsid w:val="0EBA65A3"/>
    <w:rsid w:val="16A9014A"/>
    <w:rsid w:val="22FD648E"/>
    <w:rsid w:val="2B5447CA"/>
    <w:rsid w:val="2CA435BD"/>
    <w:rsid w:val="3FB9786E"/>
    <w:rsid w:val="5AA34FB9"/>
    <w:rsid w:val="601970B8"/>
    <w:rsid w:val="686F6E09"/>
    <w:rsid w:val="7F451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A30B5"/>
  <w15:docId w15:val="{CF249557-2CF6-486B-99E7-5BEEED5D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uiPriority w:val="22"/>
    <w:qFormat/>
    <w:rPr>
      <w:b/>
      <w:bCs/>
    </w:rPr>
  </w:style>
  <w:style w:type="character" w:styleId="aa">
    <w:name w:val="Hyperlink"/>
    <w:uiPriority w:val="99"/>
    <w:unhideWhenUsed/>
    <w:qFormat/>
    <w:rPr>
      <w:color w:val="000000"/>
      <w:u w:val="non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vsbcontentstart">
    <w:name w:val="vsbcontent_start"/>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rcyj003@mnnu.edu.cn"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cyj001@mnnu.edu.cn"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722</Words>
  <Characters>4116</Characters>
  <Application>Microsoft Office Word</Application>
  <DocSecurity>0</DocSecurity>
  <Lines>34</Lines>
  <Paragraphs>9</Paragraphs>
  <ScaleCrop>false</ScaleCrop>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建胜 刘</cp:lastModifiedBy>
  <cp:revision>16</cp:revision>
  <dcterms:created xsi:type="dcterms:W3CDTF">2023-02-23T12:39:00Z</dcterms:created>
  <dcterms:modified xsi:type="dcterms:W3CDTF">2024-12-30T09:19:00Z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195ABD3451734635A0B9E8DD884672CA</vt:lpwstr>
  </property>
</Properties>
</file>