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CACEF">
      <w:pPr>
        <w:widowControl/>
        <w:snapToGrid w:val="0"/>
        <w:spacing w:after="0" w:line="560" w:lineRule="exact"/>
        <w:jc w:val="center"/>
        <w:outlineLvl w:val="0"/>
        <w:rPr>
          <w:rFonts w:ascii="方正小标宋简体" w:hAnsi="微软雅黑" w:eastAsia="方正小标宋简体"/>
          <w:bCs/>
          <w:color w:val="000000" w:themeColor="text1"/>
          <w:kern w:val="36"/>
          <w:sz w:val="44"/>
          <w:szCs w:val="44"/>
          <w14:textFill>
            <w14:solidFill>
              <w14:schemeClr w14:val="tx1"/>
            </w14:solidFill>
          </w14:textFill>
        </w:rPr>
      </w:pPr>
      <w:r>
        <w:rPr>
          <w:rFonts w:hint="eastAsia" w:ascii="方正小标宋简体" w:hAnsi="微软雅黑" w:eastAsia="方正小标宋简体"/>
          <w:bCs/>
          <w:color w:val="000000" w:themeColor="text1"/>
          <w:kern w:val="36"/>
          <w:sz w:val="44"/>
          <w:szCs w:val="44"/>
          <w14:textFill>
            <w14:solidFill>
              <w14:schemeClr w14:val="tx1"/>
            </w14:solidFill>
          </w14:textFill>
        </w:rPr>
        <w:t>普通本科高校（筹）副教授及以上专业技术</w:t>
      </w:r>
    </w:p>
    <w:p w14:paraId="04EF4458">
      <w:pPr>
        <w:widowControl/>
        <w:snapToGrid w:val="0"/>
        <w:spacing w:after="0" w:line="560" w:lineRule="exact"/>
        <w:jc w:val="center"/>
        <w:outlineLvl w:val="0"/>
        <w:rPr>
          <w:rFonts w:ascii="仿宋_GB2312" w:hAnsi="仿宋_GB2312"/>
          <w:color w:val="000000" w:themeColor="text1"/>
          <w:szCs w:val="32"/>
          <w14:textFill>
            <w14:solidFill>
              <w14:schemeClr w14:val="tx1"/>
            </w14:solidFill>
          </w14:textFill>
        </w:rPr>
      </w:pPr>
      <w:r>
        <w:rPr>
          <w:rFonts w:hint="eastAsia" w:ascii="方正小标宋简体" w:hAnsi="微软雅黑" w:eastAsia="方正小标宋简体"/>
          <w:bCs/>
          <w:color w:val="000000" w:themeColor="text1"/>
          <w:kern w:val="36"/>
          <w:sz w:val="44"/>
          <w:szCs w:val="44"/>
          <w14:textFill>
            <w14:solidFill>
              <w14:schemeClr w14:val="tx1"/>
            </w14:solidFill>
          </w14:textFill>
        </w:rPr>
        <w:t>职务人员招聘公告</w:t>
      </w:r>
    </w:p>
    <w:p w14:paraId="26EE29BC">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为服务海洋强省战略和地方经济社会发展，潍坊市拟筹建一所海洋特色普通本科高校，该高校由潍坊市产业发展集团举办，已列入山东省“十四五”高等学校设置规划。潍坊市产业发展集团是潍坊市市属一级国有企业，注册资本50亿元，功能定位是运营实体产业，现有业务板块包括教育基础设施投资建设运营、文化旅游、交通基础设施投资施工、咨询设计、产业园区开发建设运营，园林环卫等，辖属市教育集团、市文旅集团、市园林环卫集团、市科创集团等权属公司。结合学校筹设需要，面向社会诚聘副教授及以上专业技术职务人员。有关事项公告如下：</w:t>
      </w:r>
    </w:p>
    <w:p w14:paraId="5A8CEB61">
      <w:pPr>
        <w:widowControl/>
        <w:snapToGrid w:val="0"/>
        <w:spacing w:after="0" w:line="560" w:lineRule="exact"/>
        <w:ind w:firstLine="646"/>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一、招聘岗位及人数</w:t>
      </w:r>
    </w:p>
    <w:p w14:paraId="3586976B">
      <w:pPr>
        <w:widowControl/>
        <w:snapToGrid w:val="0"/>
        <w:spacing w:after="0" w:line="560" w:lineRule="exact"/>
        <w:ind w:firstLine="646"/>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本次计划招聘</w:t>
      </w:r>
      <w:bookmarkStart w:id="0" w:name="OLE_LINK1"/>
      <w:r>
        <w:rPr>
          <w:rFonts w:hint="eastAsia" w:ascii="仿宋_GB2312" w:hAnsi="仿宋_GB2312"/>
          <w:color w:val="000000" w:themeColor="text1"/>
          <w:szCs w:val="32"/>
          <w14:textFill>
            <w14:solidFill>
              <w14:schemeClr w14:val="tx1"/>
            </w14:solidFill>
          </w14:textFill>
        </w:rPr>
        <w:t>普通本科高校（筹）副教授及以上专业技术职务人员53人</w:t>
      </w:r>
      <w:bookmarkEnd w:id="0"/>
      <w:r>
        <w:rPr>
          <w:rFonts w:hint="eastAsia" w:ascii="仿宋_GB2312" w:hAnsi="仿宋_GB2312"/>
          <w:color w:val="000000" w:themeColor="text1"/>
          <w:szCs w:val="32"/>
          <w14:textFill>
            <w14:solidFill>
              <w14:schemeClr w14:val="tx1"/>
            </w14:solidFill>
          </w14:textFill>
        </w:rPr>
        <w:t>，具体岗位及要求详见附件。</w:t>
      </w:r>
    </w:p>
    <w:p w14:paraId="5DD5C2EB">
      <w:pPr>
        <w:widowControl/>
        <w:snapToGrid w:val="0"/>
        <w:spacing w:after="0" w:line="560" w:lineRule="exact"/>
        <w:ind w:firstLine="646"/>
        <w:rPr>
          <w:rFonts w:ascii="Times New Roman" w:hAnsi="Times New Roman"/>
          <w:color w:val="000000" w:themeColor="text1"/>
          <w:szCs w:val="32"/>
          <w:shd w:val="clear" w:color="auto" w:fill="FFFFFF"/>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根据报名及面试情况，</w:t>
      </w:r>
      <w:r>
        <w:rPr>
          <w:rFonts w:hint="eastAsia" w:ascii="Times New Roman" w:hAnsi="Times New Roman"/>
          <w:color w:val="000000" w:themeColor="text1"/>
          <w:szCs w:val="32"/>
          <w:shd w:val="clear" w:color="auto" w:fill="FFFFFF"/>
          <w14:textFill>
            <w14:solidFill>
              <w14:schemeClr w14:val="tx1"/>
            </w14:solidFill>
          </w14:textFill>
        </w:rPr>
        <w:t>潍坊市产业发展集团有限公司有权根据岗位需求变化及报名情况等因素，调整、取消或终止个别岗位的招聘工作。</w:t>
      </w:r>
    </w:p>
    <w:p w14:paraId="5142320C">
      <w:pPr>
        <w:pStyle w:val="8"/>
        <w:snapToGrid w:val="0"/>
        <w:spacing w:before="0" w:beforeAutospacing="0" w:after="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二、应聘人员条件</w:t>
      </w:r>
    </w:p>
    <w:p w14:paraId="27189147">
      <w:pPr>
        <w:pStyle w:val="8"/>
        <w:snapToGrid w:val="0"/>
        <w:spacing w:before="0" w:beforeAutospacing="0" w:after="0" w:afterAutospacing="0" w:line="560" w:lineRule="exact"/>
        <w:ind w:firstLine="640" w:firstLineChars="200"/>
        <w:jc w:val="both"/>
        <w:rPr>
          <w:rFonts w:ascii="楷体" w:hAnsi="楷体" w:eastAsia="楷体" w:cs="楷体"/>
          <w:color w:val="000000" w:themeColor="text1"/>
          <w:sz w:val="32"/>
          <w:szCs w:val="32"/>
          <w:lang w:bidi="ar"/>
          <w14:textFill>
            <w14:solidFill>
              <w14:schemeClr w14:val="tx1"/>
            </w14:solidFill>
          </w14:textFill>
        </w:rPr>
      </w:pPr>
      <w:r>
        <w:rPr>
          <w:rFonts w:hint="eastAsia" w:ascii="楷体" w:hAnsi="楷体" w:eastAsia="楷体" w:cs="楷体"/>
          <w:color w:val="000000" w:themeColor="text1"/>
          <w:sz w:val="32"/>
          <w:szCs w:val="32"/>
          <w:lang w:bidi="ar"/>
          <w14:textFill>
            <w14:solidFill>
              <w14:schemeClr w14:val="tx1"/>
            </w14:solidFill>
          </w14:textFill>
        </w:rPr>
        <w:t>（一）基本条件</w:t>
      </w:r>
    </w:p>
    <w:p w14:paraId="77D22944">
      <w:pPr>
        <w:pStyle w:val="8"/>
        <w:snapToGrid w:val="0"/>
        <w:spacing w:before="0" w:beforeAutospacing="0" w:after="0" w:afterAutospacing="0" w:line="560" w:lineRule="exact"/>
        <w:ind w:firstLine="640" w:firstLineChars="200"/>
        <w:jc w:val="both"/>
        <w:rPr>
          <w:rFonts w:ascii="仿宋_GB2312" w:hAnsi="Calibri" w:eastAsia="仿宋_GB2312" w:cs="仿宋_GB2312"/>
          <w:color w:val="000000" w:themeColor="text1"/>
          <w:sz w:val="32"/>
          <w:szCs w:val="32"/>
          <w:lang w:bidi="ar"/>
          <w14:textFill>
            <w14:solidFill>
              <w14:schemeClr w14:val="tx1"/>
            </w14:solidFill>
          </w14:textFill>
        </w:rPr>
      </w:pPr>
      <w:r>
        <w:rPr>
          <w:rFonts w:hint="eastAsia" w:ascii="仿宋_GB2312" w:hAnsi="Calibri" w:eastAsia="仿宋_GB2312" w:cs="仿宋_GB2312"/>
          <w:color w:val="000000" w:themeColor="text1"/>
          <w:sz w:val="32"/>
          <w:szCs w:val="32"/>
          <w:lang w:bidi="ar"/>
          <w14:textFill>
            <w14:solidFill>
              <w14:schemeClr w14:val="tx1"/>
            </w14:solidFill>
          </w14:textFill>
        </w:rPr>
        <w:t>1.具有中华人民共和国国籍；</w:t>
      </w:r>
    </w:p>
    <w:p w14:paraId="6C624507">
      <w:pPr>
        <w:pStyle w:val="8"/>
        <w:snapToGrid w:val="0"/>
        <w:spacing w:before="0" w:beforeAutospacing="0" w:after="0" w:afterAutospacing="0" w:line="560" w:lineRule="exact"/>
        <w:ind w:firstLine="640" w:firstLineChars="200"/>
        <w:jc w:val="both"/>
        <w:rPr>
          <w:rFonts w:ascii="仿宋_GB2312" w:hAnsi="Calibri" w:eastAsia="仿宋_GB2312" w:cs="仿宋_GB2312"/>
          <w:color w:val="000000" w:themeColor="text1"/>
          <w:sz w:val="32"/>
          <w:szCs w:val="32"/>
          <w:lang w:bidi="ar"/>
          <w14:textFill>
            <w14:solidFill>
              <w14:schemeClr w14:val="tx1"/>
            </w14:solidFill>
          </w14:textFill>
        </w:rPr>
      </w:pPr>
      <w:r>
        <w:rPr>
          <w:rFonts w:hint="eastAsia" w:ascii="仿宋_GB2312" w:hAnsi="Calibri" w:eastAsia="仿宋_GB2312" w:cs="仿宋_GB2312"/>
          <w:color w:val="000000" w:themeColor="text1"/>
          <w:sz w:val="32"/>
          <w:szCs w:val="32"/>
          <w:lang w:bidi="ar"/>
          <w14:textFill>
            <w14:solidFill>
              <w14:schemeClr w14:val="tx1"/>
            </w14:solidFill>
          </w14:textFill>
        </w:rPr>
        <w:t>2.遵守宪法和法律；</w:t>
      </w:r>
    </w:p>
    <w:p w14:paraId="6856B726">
      <w:pPr>
        <w:pStyle w:val="8"/>
        <w:snapToGrid w:val="0"/>
        <w:spacing w:before="0" w:beforeAutospacing="0" w:after="0" w:afterAutospacing="0" w:line="560" w:lineRule="exact"/>
        <w:ind w:firstLine="640" w:firstLineChars="200"/>
        <w:jc w:val="both"/>
        <w:rPr>
          <w:rFonts w:ascii="仿宋_GB2312" w:hAnsi="Calibri" w:eastAsia="仿宋_GB2312" w:cs="仿宋_GB2312"/>
          <w:color w:val="000000" w:themeColor="text1"/>
          <w:sz w:val="32"/>
          <w:szCs w:val="32"/>
          <w:lang w:bidi="ar"/>
          <w14:textFill>
            <w14:solidFill>
              <w14:schemeClr w14:val="tx1"/>
            </w14:solidFill>
          </w14:textFill>
        </w:rPr>
      </w:pPr>
      <w:r>
        <w:rPr>
          <w:rFonts w:hint="eastAsia" w:ascii="仿宋_GB2312" w:hAnsi="Calibri" w:eastAsia="仿宋_GB2312" w:cs="仿宋_GB2312"/>
          <w:color w:val="000000" w:themeColor="text1"/>
          <w:sz w:val="32"/>
          <w:szCs w:val="32"/>
          <w:lang w:bidi="ar"/>
          <w14:textFill>
            <w14:solidFill>
              <w14:schemeClr w14:val="tx1"/>
            </w14:solidFill>
          </w14:textFill>
        </w:rPr>
        <w:t>3.拥护中国共产党的领导，热爱教育事业，具有良好的道德品行和适应岗位的身体条件；</w:t>
      </w:r>
    </w:p>
    <w:p w14:paraId="24E18C8B">
      <w:pPr>
        <w:pStyle w:val="8"/>
        <w:snapToGrid w:val="0"/>
        <w:spacing w:before="0" w:beforeAutospacing="0" w:after="0" w:afterAutospacing="0" w:line="560" w:lineRule="exact"/>
        <w:ind w:firstLine="640" w:firstLineChars="200"/>
        <w:jc w:val="both"/>
        <w:rPr>
          <w:rFonts w:ascii="仿宋_GB2312" w:hAnsi="Calibri" w:eastAsia="仿宋_GB2312" w:cs="仿宋_GB2312"/>
          <w:color w:val="000000" w:themeColor="text1"/>
          <w:sz w:val="32"/>
          <w:szCs w:val="32"/>
          <w:lang w:bidi="ar"/>
          <w14:textFill>
            <w14:solidFill>
              <w14:schemeClr w14:val="tx1"/>
            </w14:solidFill>
          </w14:textFill>
        </w:rPr>
      </w:pPr>
      <w:r>
        <w:rPr>
          <w:rFonts w:hint="eastAsia" w:ascii="仿宋_GB2312" w:hAnsi="Calibri" w:eastAsia="仿宋_GB2312" w:cs="仿宋_GB2312"/>
          <w:color w:val="000000" w:themeColor="text1"/>
          <w:sz w:val="32"/>
          <w:szCs w:val="32"/>
          <w:lang w:bidi="ar"/>
          <w14:textFill>
            <w14:solidFill>
              <w14:schemeClr w14:val="tx1"/>
            </w14:solidFill>
          </w14:textFill>
        </w:rPr>
        <w:t>4.具有招聘岗位要求的专业或技能条件。</w:t>
      </w:r>
    </w:p>
    <w:p w14:paraId="45BB7A6C">
      <w:pPr>
        <w:pStyle w:val="8"/>
        <w:snapToGrid w:val="0"/>
        <w:spacing w:before="0" w:beforeAutospacing="0" w:after="0" w:afterAutospacing="0" w:line="560" w:lineRule="exact"/>
        <w:ind w:firstLine="640" w:firstLineChars="200"/>
        <w:jc w:val="both"/>
        <w:rPr>
          <w:rFonts w:ascii="仿宋_GB2312" w:hAnsi="Calibri" w:eastAsia="仿宋_GB2312" w:cs="仿宋_GB2312"/>
          <w:color w:val="000000" w:themeColor="text1"/>
          <w:sz w:val="32"/>
          <w:szCs w:val="32"/>
          <w:lang w:bidi="ar"/>
          <w14:textFill>
            <w14:solidFill>
              <w14:schemeClr w14:val="tx1"/>
            </w14:solidFill>
          </w14:textFill>
        </w:rPr>
      </w:pPr>
      <w:r>
        <w:rPr>
          <w:rFonts w:hint="eastAsia" w:ascii="仿宋_GB2312" w:hAnsi="Calibri" w:eastAsia="仿宋_GB2312" w:cs="仿宋_GB2312"/>
          <w:color w:val="000000" w:themeColor="text1"/>
          <w:sz w:val="32"/>
          <w:szCs w:val="32"/>
          <w:lang w:bidi="ar"/>
          <w14:textFill>
            <w14:solidFill>
              <w14:schemeClr w14:val="tx1"/>
            </w14:solidFill>
          </w14:textFill>
        </w:rPr>
        <w:t>5.本次招聘公告中年龄计算截止时间为2024年12月31日。副教授及以上岗位要求男不超过55周岁（1969年1月1日后出生），女不超过50周岁（1974年1月1日后出生）。</w:t>
      </w:r>
    </w:p>
    <w:p w14:paraId="1CAFC53A">
      <w:pPr>
        <w:pStyle w:val="8"/>
        <w:snapToGrid w:val="0"/>
        <w:spacing w:before="0" w:beforeAutospacing="0" w:after="0" w:afterAutospacing="0" w:line="560" w:lineRule="exact"/>
        <w:ind w:firstLine="640" w:firstLineChars="200"/>
        <w:jc w:val="both"/>
        <w:rPr>
          <w:rFonts w:ascii="楷体_GB2312" w:hAnsi="楷体_GB2312" w:eastAsia="楷体_GB2312" w:cs="楷体_GB2312"/>
          <w:color w:val="000000" w:themeColor="text1"/>
          <w:sz w:val="32"/>
          <w:szCs w:val="32"/>
          <w:lang w:bidi="ar"/>
          <w14:textFill>
            <w14:solidFill>
              <w14:schemeClr w14:val="tx1"/>
            </w14:solidFill>
          </w14:textFill>
        </w:rPr>
      </w:pPr>
      <w:r>
        <w:rPr>
          <w:rFonts w:hint="eastAsia" w:ascii="楷体_GB2312" w:hAnsi="楷体_GB2312" w:eastAsia="楷体_GB2312" w:cs="楷体_GB2312"/>
          <w:color w:val="000000" w:themeColor="text1"/>
          <w:sz w:val="32"/>
          <w:szCs w:val="32"/>
          <w:lang w:bidi="ar"/>
          <w14:textFill>
            <w14:solidFill>
              <w14:schemeClr w14:val="tx1"/>
            </w14:solidFill>
          </w14:textFill>
        </w:rPr>
        <w:t>（二）资格条件</w:t>
      </w:r>
    </w:p>
    <w:p w14:paraId="5A14E2AA">
      <w:pPr>
        <w:widowControl/>
        <w:snapToGrid w:val="0"/>
        <w:spacing w:after="0" w:line="560" w:lineRule="exact"/>
        <w:ind w:firstLine="640" w:firstLineChars="200"/>
        <w:jc w:val="left"/>
        <w:rPr>
          <w:rFonts w:ascii="仿宋_GB2312" w:hAnsi="Calibri" w:cs="仿宋_GB2312"/>
          <w:color w:val="000000" w:themeColor="text1"/>
          <w:szCs w:val="32"/>
          <w:lang w:bidi="ar"/>
          <w14:textFill>
            <w14:solidFill>
              <w14:schemeClr w14:val="tx1"/>
            </w14:solidFill>
          </w14:textFill>
        </w:rPr>
      </w:pPr>
      <w:r>
        <w:rPr>
          <w:rFonts w:hint="eastAsia" w:ascii="仿宋_GB2312" w:hAnsi="Calibri" w:cs="仿宋_GB2312"/>
          <w:color w:val="000000" w:themeColor="text1"/>
          <w:kern w:val="0"/>
          <w:szCs w:val="32"/>
          <w:lang w:bidi="ar"/>
          <w14:textFill>
            <w14:solidFill>
              <w14:schemeClr w14:val="tx1"/>
            </w14:solidFill>
          </w14:textFill>
        </w:rPr>
        <w:t>1.应聘人员需为普通本科或研究生毕业，取得相应学位，并取得副教授及以上专业技术职</w:t>
      </w:r>
      <w:r>
        <w:rPr>
          <w:rFonts w:hint="eastAsia" w:ascii="仿宋_GB2312" w:hAnsi="Calibri" w:cs="仿宋_GB2312"/>
          <w:color w:val="000000" w:themeColor="text1"/>
          <w:szCs w:val="32"/>
          <w:lang w:bidi="ar"/>
          <w14:textFill>
            <w14:solidFill>
              <w14:schemeClr w14:val="tx1"/>
            </w14:solidFill>
          </w14:textFill>
        </w:rPr>
        <w:t>务。</w:t>
      </w:r>
    </w:p>
    <w:p w14:paraId="23BA05B1">
      <w:pPr>
        <w:widowControl/>
        <w:snapToGrid w:val="0"/>
        <w:spacing w:after="0" w:line="560" w:lineRule="exact"/>
        <w:ind w:firstLine="640" w:firstLineChars="200"/>
        <w:jc w:val="left"/>
        <w:rPr>
          <w:rFonts w:ascii="仿宋_GB2312" w:hAnsi="Calibri" w:cs="仿宋_GB2312"/>
          <w:color w:val="000000" w:themeColor="text1"/>
          <w:szCs w:val="32"/>
          <w:lang w:bidi="ar"/>
          <w14:textFill>
            <w14:solidFill>
              <w14:schemeClr w14:val="tx1"/>
            </w14:solidFill>
          </w14:textFill>
        </w:rPr>
      </w:pPr>
      <w:r>
        <w:rPr>
          <w:rFonts w:hint="eastAsia" w:ascii="仿宋_GB2312" w:hAnsi="Calibri" w:cs="仿宋_GB2312"/>
          <w:color w:val="000000" w:themeColor="text1"/>
          <w:szCs w:val="32"/>
          <w:lang w:bidi="ar"/>
          <w14:textFill>
            <w14:solidFill>
              <w14:schemeClr w14:val="tx1"/>
            </w14:solidFill>
          </w14:textFill>
        </w:rPr>
        <w:t>2.已取得国(境)外学历学位证书者，须获得教育部留学服务中心《国（境）外学历学位认证书》。</w:t>
      </w:r>
    </w:p>
    <w:p w14:paraId="2D2E61F9">
      <w:pPr>
        <w:widowControl/>
        <w:snapToGrid w:val="0"/>
        <w:spacing w:after="0" w:line="560" w:lineRule="exact"/>
        <w:ind w:firstLine="640" w:firstLineChars="200"/>
        <w:jc w:val="left"/>
        <w:rPr>
          <w:rFonts w:ascii="仿宋_GB2312" w:hAnsi="Calibri" w:cs="仿宋_GB2312"/>
          <w:color w:val="000000" w:themeColor="text1"/>
          <w:kern w:val="0"/>
          <w:szCs w:val="32"/>
          <w:lang w:bidi="ar"/>
          <w14:textFill>
            <w14:solidFill>
              <w14:schemeClr w14:val="tx1"/>
            </w14:solidFill>
          </w14:textFill>
        </w:rPr>
      </w:pPr>
      <w:r>
        <w:rPr>
          <w:rFonts w:hint="eastAsia" w:ascii="仿宋_GB2312" w:hAnsi="Calibri" w:cs="仿宋_GB2312"/>
          <w:color w:val="000000" w:themeColor="text1"/>
          <w:kern w:val="0"/>
          <w:szCs w:val="32"/>
          <w:lang w:bidi="ar"/>
          <w14:textFill>
            <w14:solidFill>
              <w14:schemeClr w14:val="tx1"/>
            </w14:solidFill>
          </w14:textFill>
        </w:rPr>
        <w:t>3.应聘人员所学专业以教育部公布的学科专业目录的规定为准。往届毕业生中新旧专业名称不一致的，可对照教育部门公布的专业目录新旧专业对照文件，按照对应的新专业名称进行报名。</w:t>
      </w:r>
    </w:p>
    <w:p w14:paraId="3CD309EB">
      <w:pPr>
        <w:widowControl/>
        <w:snapToGrid w:val="0"/>
        <w:spacing w:after="0" w:line="560" w:lineRule="exact"/>
        <w:ind w:firstLine="640" w:firstLineChars="200"/>
        <w:jc w:val="left"/>
        <w:rPr>
          <w:rFonts w:ascii="楷体_GB2312" w:hAnsi="楷体_GB2312" w:eastAsia="楷体_GB2312" w:cs="楷体_GB2312"/>
          <w:color w:val="000000" w:themeColor="text1"/>
          <w:kern w:val="0"/>
          <w:szCs w:val="32"/>
          <w:lang w:bidi="ar"/>
          <w14:textFill>
            <w14:solidFill>
              <w14:schemeClr w14:val="tx1"/>
            </w14:solidFill>
          </w14:textFill>
        </w:rPr>
      </w:pPr>
      <w:r>
        <w:rPr>
          <w:rFonts w:hint="eastAsia" w:ascii="楷体_GB2312" w:hAnsi="楷体_GB2312" w:eastAsia="楷体_GB2312" w:cs="楷体_GB2312"/>
          <w:color w:val="000000" w:themeColor="text1"/>
          <w:kern w:val="0"/>
          <w:szCs w:val="32"/>
          <w:lang w:bidi="ar"/>
          <w14:textFill>
            <w14:solidFill>
              <w14:schemeClr w14:val="tx1"/>
            </w14:solidFill>
          </w14:textFill>
        </w:rPr>
        <w:t>（三）优先条件</w:t>
      </w:r>
    </w:p>
    <w:p w14:paraId="6D30DC6B">
      <w:pPr>
        <w:pStyle w:val="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1.列入市级以上人才扶持项目或获得市级以上教师荣誉称号的优先；</w:t>
      </w:r>
    </w:p>
    <w:p w14:paraId="651654E6">
      <w:pPr>
        <w:pStyle w:val="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2.具有承担市级以上科技项目经历优先。</w:t>
      </w:r>
    </w:p>
    <w:p w14:paraId="491552B2">
      <w:pPr>
        <w:widowControl/>
        <w:snapToGrid w:val="0"/>
        <w:spacing w:after="0" w:line="560" w:lineRule="exact"/>
        <w:ind w:firstLine="640" w:firstLineChars="200"/>
        <w:jc w:val="left"/>
        <w:rPr>
          <w:rFonts w:ascii="楷体_GB2312" w:hAnsi="楷体_GB2312" w:eastAsia="楷体_GB2312" w:cs="楷体_GB2312"/>
          <w:color w:val="000000" w:themeColor="text1"/>
          <w:kern w:val="0"/>
          <w:szCs w:val="32"/>
          <w:lang w:bidi="ar"/>
          <w14:textFill>
            <w14:solidFill>
              <w14:schemeClr w14:val="tx1"/>
            </w14:solidFill>
          </w14:textFill>
        </w:rPr>
      </w:pPr>
      <w:r>
        <w:rPr>
          <w:rFonts w:hint="eastAsia" w:ascii="楷体_GB2312" w:hAnsi="楷体_GB2312" w:eastAsia="楷体_GB2312" w:cs="楷体_GB2312"/>
          <w:color w:val="000000" w:themeColor="text1"/>
          <w:kern w:val="0"/>
          <w:szCs w:val="32"/>
          <w:lang w:bidi="ar"/>
          <w14:textFill>
            <w14:solidFill>
              <w14:schemeClr w14:val="tx1"/>
            </w14:solidFill>
          </w14:textFill>
        </w:rPr>
        <w:t>（四）其他要求</w:t>
      </w:r>
    </w:p>
    <w:p w14:paraId="2B35FA84">
      <w:pPr>
        <w:widowControl/>
        <w:snapToGrid w:val="0"/>
        <w:spacing w:after="0" w:line="560" w:lineRule="exact"/>
        <w:ind w:firstLine="640" w:firstLineChars="200"/>
        <w:jc w:val="left"/>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下列人员不具备报名资格：</w:t>
      </w:r>
    </w:p>
    <w:p w14:paraId="6D512421">
      <w:pPr>
        <w:pStyle w:val="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1.曾受过刑事处罚和曾被开除公职、开除党籍的人员;</w:t>
      </w:r>
    </w:p>
    <w:p w14:paraId="46732E27">
      <w:pPr>
        <w:pStyle w:val="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2.在各级公务员考录、事业单位公开招聘中被认定有严重违纪违规行为且不得报考的人员;</w:t>
      </w:r>
    </w:p>
    <w:p w14:paraId="554D2B78">
      <w:pPr>
        <w:pStyle w:val="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3.被依法列入失信联合惩戒对象的人员；</w:t>
      </w:r>
    </w:p>
    <w:p w14:paraId="4DA83120">
      <w:pPr>
        <w:pStyle w:val="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4.在读全日制普通高校非2025年毕业生（在读的全日制非2025年毕业生不能用已取得的学历学位作为条件应聘）、现役军人；</w:t>
      </w:r>
    </w:p>
    <w:p w14:paraId="154F1533">
      <w:pPr>
        <w:widowControl/>
        <w:snapToGrid w:val="0"/>
        <w:spacing w:after="0" w:line="560" w:lineRule="exact"/>
        <w:ind w:firstLine="640" w:firstLineChars="200"/>
        <w:jc w:val="left"/>
        <w:rPr>
          <w:rFonts w:ascii="仿宋_GB2312" w:hAnsi="Calibri" w:cs="仿宋_GB2312"/>
          <w:color w:val="000000" w:themeColor="text1"/>
          <w:kern w:val="0"/>
          <w:szCs w:val="32"/>
          <w:lang w:bidi="ar"/>
          <w14:textFill>
            <w14:solidFill>
              <w14:schemeClr w14:val="tx1"/>
            </w14:solidFill>
          </w14:textFill>
        </w:rPr>
      </w:pPr>
      <w:r>
        <w:rPr>
          <w:rFonts w:hint="eastAsia" w:ascii="仿宋_GB2312" w:hAnsi="Calibri" w:cs="仿宋_GB2312"/>
          <w:color w:val="000000" w:themeColor="text1"/>
          <w:kern w:val="0"/>
          <w:szCs w:val="32"/>
          <w:lang w:bidi="ar"/>
          <w14:textFill>
            <w14:solidFill>
              <w14:schemeClr w14:val="tx1"/>
            </w14:solidFill>
          </w14:textFill>
        </w:rPr>
        <w:t xml:space="preserve">5.有学术造假不良行为和师德失范行为的人员； </w:t>
      </w:r>
    </w:p>
    <w:p w14:paraId="1203FF7F">
      <w:pPr>
        <w:widowControl/>
        <w:snapToGrid w:val="0"/>
        <w:spacing w:after="0" w:line="560" w:lineRule="exact"/>
        <w:ind w:firstLine="640" w:firstLineChars="200"/>
        <w:jc w:val="left"/>
        <w:rPr>
          <w:rFonts w:ascii="仿宋_GB2312" w:hAnsi="仿宋_GB2312"/>
          <w:color w:val="000000" w:themeColor="text1"/>
          <w:szCs w:val="32"/>
          <w14:textFill>
            <w14:solidFill>
              <w14:schemeClr w14:val="tx1"/>
            </w14:solidFill>
          </w14:textFill>
        </w:rPr>
      </w:pPr>
      <w:r>
        <w:rPr>
          <w:rFonts w:hint="eastAsia" w:ascii="仿宋_GB2312" w:hAnsi="Calibri" w:cs="仿宋_GB2312"/>
          <w:color w:val="000000" w:themeColor="text1"/>
          <w:kern w:val="0"/>
          <w:szCs w:val="32"/>
          <w:lang w:bidi="ar"/>
          <w14:textFill>
            <w14:solidFill>
              <w14:schemeClr w14:val="tx1"/>
            </w14:solidFill>
          </w14:textFill>
        </w:rPr>
        <w:t>6.正在接受违法违纪调查、审查，尚未终结的；</w:t>
      </w:r>
    </w:p>
    <w:p w14:paraId="6B587425">
      <w:pPr>
        <w:pStyle w:val="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7.法律法规规定不得聘用的其他情形的人员。</w:t>
      </w:r>
    </w:p>
    <w:p w14:paraId="5F3EDFD6">
      <w:pPr>
        <w:widowControl/>
        <w:snapToGrid w:val="0"/>
        <w:spacing w:after="0" w:line="560" w:lineRule="exact"/>
        <w:ind w:firstLine="646"/>
        <w:rPr>
          <w:rFonts w:ascii="黑体" w:hAnsi="黑体" w:eastAsia="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三、</w:t>
      </w:r>
      <w:r>
        <w:rPr>
          <w:rFonts w:hint="eastAsia" w:ascii="黑体" w:hAnsi="黑体" w:eastAsia="黑体"/>
          <w:color w:val="000000" w:themeColor="text1"/>
          <w:szCs w:val="32"/>
          <w14:textFill>
            <w14:solidFill>
              <w14:schemeClr w14:val="tx1"/>
            </w14:solidFill>
          </w14:textFill>
        </w:rPr>
        <w:t>招聘时间</w:t>
      </w:r>
    </w:p>
    <w:p w14:paraId="0AB96413">
      <w:pPr>
        <w:pStyle w:val="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招聘公告发布之日起即可报名，发布公告十个工作日之后根据岗位报名情况适时启动资格审查、面试、考察、体检、公示、聘用等程序，岗位招满即止。</w:t>
      </w:r>
    </w:p>
    <w:p w14:paraId="6D2A3D92">
      <w:pPr>
        <w:pStyle w:val="2"/>
        <w:snapToGrid w:val="0"/>
        <w:spacing w:after="0" w:line="560" w:lineRule="exact"/>
        <w:ind w:left="0" w:leftChars="0" w:firstLine="64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四、招聘程序</w:t>
      </w:r>
    </w:p>
    <w:p w14:paraId="69E51B1B">
      <w:pPr>
        <w:widowControl/>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本次公开招聘程序包括报名、资格审查、面试、考察、体检、公示、聘用等。请应聘人员对照所报岗位条件及要求选择。</w:t>
      </w:r>
    </w:p>
    <w:p w14:paraId="48318112">
      <w:pPr>
        <w:widowControl/>
        <w:snapToGrid w:val="0"/>
        <w:spacing w:after="0"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楷体_GB2312" w:hAnsi="楷体" w:eastAsia="楷体_GB2312" w:cs="楷体"/>
          <w:color w:val="000000" w:themeColor="text1"/>
          <w:szCs w:val="32"/>
          <w14:textFill>
            <w14:solidFill>
              <w14:schemeClr w14:val="tx1"/>
            </w14:solidFill>
          </w14:textFill>
        </w:rPr>
        <w:t>（一）</w:t>
      </w:r>
      <w:r>
        <w:rPr>
          <w:rFonts w:hint="eastAsia" w:ascii="楷体_GB2312" w:hAnsi="楷体_GB2312" w:eastAsia="楷体_GB2312"/>
          <w:color w:val="000000" w:themeColor="text1"/>
          <w:szCs w:val="32"/>
          <w14:textFill>
            <w14:solidFill>
              <w14:schemeClr w14:val="tx1"/>
            </w14:solidFill>
          </w14:textFill>
        </w:rPr>
        <w:t>报名</w:t>
      </w:r>
    </w:p>
    <w:p w14:paraId="60811316">
      <w:pPr>
        <w:snapToGrid w:val="0"/>
        <w:spacing w:after="0" w:line="560" w:lineRule="exact"/>
        <w:ind w:firstLine="640" w:firstLineChars="200"/>
        <w:rPr>
          <w:rFonts w:ascii="楷体_GB2312" w:hAnsi="楷体_GB2312" w:eastAsia="楷体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1.招聘采用网上报名方式。</w:t>
      </w:r>
    </w:p>
    <w:p w14:paraId="698E2CEE">
      <w:pPr>
        <w:snapToGrid w:val="0"/>
        <w:spacing w:after="0"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2.报名时间：自公告发布之日起至招满或终止报名为止。</w:t>
      </w:r>
    </w:p>
    <w:p w14:paraId="4D7E2469">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3.报名方式：报名人员将个人资料（标题格式：</w:t>
      </w:r>
      <w:r>
        <w:rPr>
          <w:rFonts w:hint="eastAsia" w:ascii="微软雅黑" w:hAnsi="微软雅黑" w:eastAsia="微软雅黑" w:cs="微软雅黑"/>
          <w:b/>
          <w:bCs/>
          <w:color w:val="C00000"/>
          <w:sz w:val="28"/>
          <w:szCs w:val="28"/>
        </w:rPr>
        <w:t>个人姓名+专业+应聘岗位</w:t>
      </w:r>
      <w:r>
        <w:rPr>
          <w:rFonts w:hint="eastAsia" w:ascii="微软雅黑" w:hAnsi="微软雅黑" w:eastAsia="微软雅黑" w:cs="微软雅黑"/>
          <w:b/>
          <w:bCs/>
          <w:color w:val="C00000"/>
          <w:sz w:val="28"/>
          <w:szCs w:val="28"/>
          <w:lang w:val="en-US" w:eastAsia="zh-CN"/>
        </w:rPr>
        <w:t>+高等教育人才网</w:t>
      </w:r>
      <w:r>
        <w:rPr>
          <w:rFonts w:hint="eastAsia" w:ascii="仿宋_GB2312" w:hAnsi="仿宋_GB2312"/>
          <w:color w:val="000000" w:themeColor="text1"/>
          <w:szCs w:val="32"/>
          <w14:textFill>
            <w14:solidFill>
              <w14:schemeClr w14:val="tx1"/>
            </w14:solidFill>
          </w14:textFill>
        </w:rPr>
        <w:t>）压缩后投递至潍坊市人才集团邮箱（</w:t>
      </w:r>
      <w:r>
        <w:rPr>
          <w:rFonts w:hint="eastAsia" w:ascii="微软雅黑" w:hAnsi="微软雅黑" w:eastAsia="微软雅黑" w:cs="微软雅黑"/>
          <w:b/>
          <w:bCs/>
          <w:color w:val="C00000"/>
          <w:sz w:val="28"/>
          <w:szCs w:val="28"/>
        </w:rPr>
        <w:t>wfjtjszp@163.com</w:t>
      </w:r>
      <w:r>
        <w:rPr>
          <w:rFonts w:hint="eastAsia" w:ascii="微软雅黑" w:hAnsi="微软雅黑" w:eastAsia="微软雅黑" w:cs="微软雅黑"/>
          <w:b/>
          <w:bCs/>
          <w:color w:val="C00000"/>
          <w:sz w:val="28"/>
          <w:szCs w:val="28"/>
          <w:lang w:val="en-US" w:eastAsia="zh-CN"/>
        </w:rPr>
        <w:t>,</w:t>
      </w:r>
      <w:r>
        <w:rPr>
          <w:rFonts w:hint="eastAsia" w:ascii="微软雅黑" w:hAnsi="微软雅黑" w:eastAsia="微软雅黑" w:cs="微软雅黑"/>
          <w:b/>
          <w:bCs/>
          <w:color w:val="C00000"/>
          <w:sz w:val="28"/>
          <w:szCs w:val="28"/>
          <w:u w:val="none"/>
        </w:rPr>
        <w:fldChar w:fldCharType="begin"/>
      </w:r>
      <w:r>
        <w:rPr>
          <w:rFonts w:hint="eastAsia" w:ascii="微软雅黑" w:hAnsi="微软雅黑" w:eastAsia="微软雅黑" w:cs="微软雅黑"/>
          <w:b/>
          <w:bCs/>
          <w:color w:val="C00000"/>
          <w:sz w:val="28"/>
          <w:szCs w:val="28"/>
          <w:u w:val="none"/>
        </w:rPr>
        <w:instrText xml:space="preserve"> HYPERLINK "mailto:hsfgrsc@126.com" </w:instrText>
      </w:r>
      <w:r>
        <w:rPr>
          <w:rFonts w:hint="eastAsia" w:ascii="微软雅黑" w:hAnsi="微软雅黑" w:eastAsia="微软雅黑" w:cs="微软雅黑"/>
          <w:b/>
          <w:bCs/>
          <w:color w:val="C00000"/>
          <w:sz w:val="28"/>
          <w:szCs w:val="28"/>
          <w:u w:val="none"/>
        </w:rPr>
        <w:fldChar w:fldCharType="separate"/>
      </w:r>
      <w:r>
        <w:rPr>
          <w:rStyle w:val="11"/>
          <w:rFonts w:hint="eastAsia" w:ascii="微软雅黑" w:hAnsi="微软雅黑" w:eastAsia="微软雅黑" w:cs="微软雅黑"/>
          <w:b/>
          <w:bCs/>
          <w:color w:val="C00000"/>
          <w:sz w:val="28"/>
          <w:szCs w:val="28"/>
          <w:u w:val="none"/>
        </w:rPr>
        <w:t>hsfgrsc@126.com</w:t>
      </w:r>
      <w:r>
        <w:rPr>
          <w:rFonts w:hint="eastAsia" w:ascii="微软雅黑" w:hAnsi="微软雅黑" w:eastAsia="微软雅黑" w:cs="微软雅黑"/>
          <w:b/>
          <w:bCs/>
          <w:color w:val="C00000"/>
          <w:sz w:val="28"/>
          <w:szCs w:val="28"/>
          <w:u w:val="none"/>
        </w:rPr>
        <w:fldChar w:fldCharType="end"/>
      </w:r>
      <w:r>
        <w:rPr>
          <w:rFonts w:hint="eastAsia" w:ascii="仿宋_GB2312" w:hAnsi="仿宋_GB2312"/>
          <w:color w:val="000000" w:themeColor="text1"/>
          <w:szCs w:val="32"/>
          <w14:textFill>
            <w14:solidFill>
              <w14:schemeClr w14:val="tx1"/>
            </w14:solidFill>
          </w14:textFill>
        </w:rPr>
        <w:t>）。</w:t>
      </w:r>
    </w:p>
    <w:p w14:paraId="0B52BCB8">
      <w:pPr>
        <w:snapToGrid w:val="0"/>
        <w:spacing w:after="0"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不接受现场报名，每人限报一个岗位。</w:t>
      </w:r>
    </w:p>
    <w:p w14:paraId="6E657378">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4.报名个人资料包括：报名表、本人近期1寸免冠彩色照片（纯色背景，头部占照片尺寸的2/3，面部正面）、身份证正反面、学历学位证书（海外学历学位证书和《国（境）外学历学位认证书》）、相关资格证书（专业技术职务证书/证明、高校教师资格证等）、教师荣誉称号证书、教科研成果材料签字扫描件等。</w:t>
      </w:r>
    </w:p>
    <w:p w14:paraId="63014956">
      <w:pPr>
        <w:snapToGrid w:val="0"/>
        <w:spacing w:after="0" w:line="560" w:lineRule="exact"/>
        <w:ind w:firstLine="640" w:firstLineChars="200"/>
        <w:rPr>
          <w:rFonts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（二）资格审查</w:t>
      </w:r>
    </w:p>
    <w:p w14:paraId="4168C6BD">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1.根据应聘人员提交的信息资料进行初审，并通过邮箱反馈初审结果。</w:t>
      </w:r>
    </w:p>
    <w:p w14:paraId="3907FE51">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2.对初审结果有疑问的请于收到反馈信息后5个工作日内进行咨询，逾期不再受理。资格审查贯穿于招聘的全过程（含聘用后的试用期内）。应聘人员应如实提交有关信息和材料，凡本人填写信息不真实、不完整或填写错误，弄虚作假的，与招聘岗位所要求的资格条件不符的，隐瞒身份报名的，一经查实将取消其面试及聘用资格。如发现无符合岗位需求条件的应聘人员，取消本岗位此次招聘。</w:t>
      </w:r>
    </w:p>
    <w:p w14:paraId="252745A5">
      <w:pPr>
        <w:snapToGrid w:val="0"/>
        <w:spacing w:after="0"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请应聘人员保证所留联系电话畅通，如因提供不准确信息或未接通等原因造成无法与报名人员联系而影响面试和聘用的，后果由报名人员自行承担。</w:t>
      </w:r>
    </w:p>
    <w:p w14:paraId="3A233E5E">
      <w:pPr>
        <w:snapToGrid w:val="0"/>
        <w:spacing w:after="0" w:line="560" w:lineRule="exact"/>
        <w:ind w:firstLine="640" w:firstLineChars="20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（三）面试</w:t>
      </w:r>
    </w:p>
    <w:p w14:paraId="33DD5A92">
      <w:pPr>
        <w:tabs>
          <w:tab w:val="left" w:pos="0"/>
        </w:tabs>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面试主要考察应聘人员的能力素质以及与报名岗位的匹配度等。根据报名情况，分批次组织面试。面试具体时间、地点及有关事宜将通过邮箱告知。</w:t>
      </w:r>
    </w:p>
    <w:p w14:paraId="1FED975D">
      <w:pPr>
        <w:pStyle w:val="12"/>
        <w:snapToGrid w:val="0"/>
        <w:spacing w:after="0" w:line="560" w:lineRule="exact"/>
        <w:ind w:left="0" w:leftChars="0" w:firstLine="64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本次面试不收取任何费用。</w:t>
      </w:r>
    </w:p>
    <w:p w14:paraId="0CC2F7C1">
      <w:pPr>
        <w:snapToGrid w:val="0"/>
        <w:spacing w:after="0" w:line="560" w:lineRule="exact"/>
        <w:ind w:firstLine="640" w:firstLineChars="200"/>
        <w:rPr>
          <w:rFonts w:ascii="楷体_GB2312" w:hAnsi="楷体_GB2312" w:eastAsia="楷体_GB2312"/>
          <w:color w:val="000000" w:themeColor="text1"/>
          <w:szCs w:val="32"/>
          <w14:textFill>
            <w14:solidFill>
              <w14:schemeClr w14:val="tx1"/>
            </w14:solidFill>
          </w14:textFill>
        </w:rPr>
      </w:pPr>
      <w:r>
        <w:rPr>
          <w:rFonts w:hint="eastAsia" w:ascii="楷体_GB2312" w:hAnsi="楷体_GB2312" w:eastAsia="楷体_GB2312"/>
          <w:color w:val="000000" w:themeColor="text1"/>
          <w:szCs w:val="32"/>
          <w14:textFill>
            <w14:solidFill>
              <w14:schemeClr w14:val="tx1"/>
            </w14:solidFill>
          </w14:textFill>
        </w:rPr>
        <w:t>（四）考察</w:t>
      </w:r>
    </w:p>
    <w:p w14:paraId="38099D6A">
      <w:pPr>
        <w:snapToGrid w:val="0"/>
        <w:spacing w:after="0" w:line="560" w:lineRule="exact"/>
        <w:ind w:firstLine="640" w:firstLineChars="200"/>
        <w:rPr>
          <w:rFonts w:ascii="楷体_GB2312" w:hAnsi="楷体_GB2312" w:eastAsia="楷体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考察主要是对考察对象进行背景调查，全面、客观、公正地了解应聘人员的政治思想、道德品质、能力素养、作风纪律、职位匹配度、报名信息真实性等情况。对政治上不合格的，实行一票否决，不予聘用。</w:t>
      </w:r>
    </w:p>
    <w:p w14:paraId="2129779F">
      <w:pPr>
        <w:widowControl/>
        <w:snapToGrid w:val="0"/>
        <w:spacing w:after="0"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对于放弃考察或考察不合格的，</w:t>
      </w:r>
      <w:r>
        <w:rPr>
          <w:rFonts w:hint="eastAsia" w:ascii="仿宋_GB2312" w:hAnsi="仿宋_GB2312" w:cs="仿宋_GB2312"/>
          <w:color w:val="000000" w:themeColor="text1"/>
          <w:szCs w:val="32"/>
          <w14:textFill>
            <w14:solidFill>
              <w14:schemeClr w14:val="tx1"/>
            </w14:solidFill>
          </w14:textFill>
        </w:rPr>
        <w:t>按</w:t>
      </w:r>
      <w:r>
        <w:rPr>
          <w:rFonts w:hint="eastAsia" w:ascii="仿宋_GB2312" w:hAnsi="仿宋_GB2312"/>
          <w:color w:val="000000" w:themeColor="text1"/>
          <w:szCs w:val="32"/>
          <w14:textFill>
            <w14:solidFill>
              <w14:schemeClr w14:val="tx1"/>
            </w14:solidFill>
          </w14:textFill>
        </w:rPr>
        <w:t>面试成绩</w:t>
      </w:r>
      <w:r>
        <w:rPr>
          <w:rFonts w:hint="eastAsia" w:ascii="仿宋_GB2312" w:hAnsi="仿宋_GB2312" w:cs="仿宋_GB2312"/>
          <w:color w:val="000000" w:themeColor="text1"/>
          <w:szCs w:val="32"/>
          <w14:textFill>
            <w14:solidFill>
              <w14:schemeClr w14:val="tx1"/>
            </w14:solidFill>
          </w14:textFill>
        </w:rPr>
        <w:t>依次递补。</w:t>
      </w:r>
    </w:p>
    <w:p w14:paraId="1F71875A">
      <w:pPr>
        <w:snapToGrid w:val="0"/>
        <w:spacing w:after="0" w:line="560" w:lineRule="exact"/>
        <w:ind w:firstLine="640" w:firstLineChars="200"/>
        <w:rPr>
          <w:rFonts w:ascii="楷体_GB2312" w:hAnsi="楷体_GB2312" w:eastAsia="楷体_GB2312"/>
          <w:color w:val="000000" w:themeColor="text1"/>
          <w:szCs w:val="32"/>
          <w14:textFill>
            <w14:solidFill>
              <w14:schemeClr w14:val="tx1"/>
            </w14:solidFill>
          </w14:textFill>
        </w:rPr>
      </w:pPr>
      <w:r>
        <w:rPr>
          <w:rFonts w:hint="eastAsia" w:ascii="楷体_GB2312" w:hAnsi="楷体_GB2312" w:eastAsia="楷体_GB2312"/>
          <w:color w:val="000000" w:themeColor="text1"/>
          <w:szCs w:val="32"/>
          <w14:textFill>
            <w14:solidFill>
              <w14:schemeClr w14:val="tx1"/>
            </w14:solidFill>
          </w14:textFill>
        </w:rPr>
        <w:t>（五）体检</w:t>
      </w:r>
    </w:p>
    <w:p w14:paraId="2B121768">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考察合格的人员进入体检环节。体检在县级以上综合性医院进行，体检标准和项目参照《关于修订〈公务员录用体检通用标准（试行）〉及〈公务员录用体检操作手册（试行）〉有关内容的通知》（人社部发〔2016〕140号）执行，国家另有规定的从其规定。对按规定需要复检的，不得在原体检医院进行，复检只能进行1次，结果以复检结论为准。</w:t>
      </w:r>
    </w:p>
    <w:p w14:paraId="68F92390">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体检时间另行通知，体检费用由个人承担。未在规定时间参加体检的视为自动放弃资格。因体检不合格或者合格后放弃的，</w:t>
      </w:r>
      <w:r>
        <w:rPr>
          <w:rFonts w:hint="eastAsia" w:ascii="仿宋_GB2312" w:hAnsi="仿宋_GB2312" w:cs="仿宋_GB2312"/>
          <w:color w:val="000000" w:themeColor="text1"/>
          <w:szCs w:val="32"/>
          <w14:textFill>
            <w14:solidFill>
              <w14:schemeClr w14:val="tx1"/>
            </w14:solidFill>
          </w14:textFill>
        </w:rPr>
        <w:t>按</w:t>
      </w:r>
      <w:r>
        <w:rPr>
          <w:rFonts w:hint="eastAsia" w:ascii="仿宋_GB2312" w:hAnsi="仿宋_GB2312"/>
          <w:color w:val="000000" w:themeColor="text1"/>
          <w:szCs w:val="32"/>
          <w14:textFill>
            <w14:solidFill>
              <w14:schemeClr w14:val="tx1"/>
            </w14:solidFill>
          </w14:textFill>
        </w:rPr>
        <w:t>面试成绩</w:t>
      </w:r>
      <w:r>
        <w:rPr>
          <w:rFonts w:hint="eastAsia" w:ascii="仿宋_GB2312" w:hAnsi="仿宋_GB2312" w:cs="仿宋_GB2312"/>
          <w:color w:val="000000" w:themeColor="text1"/>
          <w:szCs w:val="32"/>
          <w14:textFill>
            <w14:solidFill>
              <w14:schemeClr w14:val="tx1"/>
            </w14:solidFill>
          </w14:textFill>
        </w:rPr>
        <w:t>依次递补。</w:t>
      </w:r>
    </w:p>
    <w:p w14:paraId="7A4D5A3D">
      <w:pPr>
        <w:snapToGrid w:val="0"/>
        <w:spacing w:after="0" w:line="560" w:lineRule="exact"/>
        <w:ind w:firstLine="640" w:firstLineChars="200"/>
        <w:rPr>
          <w:rFonts w:ascii="楷体_GB2312" w:hAnsi="楷体_GB2312" w:eastAsia="楷体_GB2312"/>
          <w:color w:val="000000" w:themeColor="text1"/>
          <w:szCs w:val="32"/>
          <w14:textFill>
            <w14:solidFill>
              <w14:schemeClr w14:val="tx1"/>
            </w14:solidFill>
          </w14:textFill>
        </w:rPr>
      </w:pPr>
      <w:r>
        <w:rPr>
          <w:rFonts w:hint="eastAsia" w:ascii="楷体_GB2312" w:hAnsi="楷体_GB2312" w:eastAsia="楷体_GB2312"/>
          <w:color w:val="000000" w:themeColor="text1"/>
          <w:szCs w:val="32"/>
          <w14:textFill>
            <w14:solidFill>
              <w14:schemeClr w14:val="tx1"/>
            </w14:solidFill>
          </w14:textFill>
        </w:rPr>
        <w:t>（六）公示</w:t>
      </w:r>
    </w:p>
    <w:p w14:paraId="0B2D0939">
      <w:pPr>
        <w:snapToGrid w:val="0"/>
        <w:spacing w:after="0" w:line="560" w:lineRule="exact"/>
        <w:ind w:firstLine="640" w:firstLineChars="200"/>
        <w:rPr>
          <w:rFonts w:ascii="仿宋_GB2312" w:hAnsi="仿宋_GB2312" w:eastAsia="楷体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拟录用人员将在潍坊人才网（www.wfrcsc.com）公示5个工作日。公示期间未发现影响聘用问题的，确定为聘用对象，办理相关的聘用手续。对公示对象提出异议，经查实后取消其聘用资格的，所造成的空缺</w:t>
      </w:r>
      <w:r>
        <w:rPr>
          <w:rFonts w:hint="eastAsia" w:ascii="仿宋_GB2312" w:hAnsi="仿宋_GB2312" w:cs="仿宋_GB2312"/>
          <w:color w:val="000000" w:themeColor="text1"/>
          <w:szCs w:val="32"/>
          <w14:textFill>
            <w14:solidFill>
              <w14:schemeClr w14:val="tx1"/>
            </w14:solidFill>
          </w14:textFill>
        </w:rPr>
        <w:t>按面试成绩依次递补</w:t>
      </w:r>
      <w:r>
        <w:rPr>
          <w:rFonts w:hint="eastAsia" w:ascii="仿宋_GB2312" w:hAnsi="仿宋_GB2312"/>
          <w:color w:val="000000" w:themeColor="text1"/>
          <w:szCs w:val="32"/>
          <w14:textFill>
            <w14:solidFill>
              <w14:schemeClr w14:val="tx1"/>
            </w14:solidFill>
          </w14:textFill>
        </w:rPr>
        <w:t>。公示合格者在规定时间内未报到的，</w:t>
      </w:r>
      <w:r>
        <w:rPr>
          <w:rFonts w:hint="eastAsia" w:ascii="仿宋_GB2312" w:hAnsi="仿宋_GB2312" w:cs="仿宋_GB2312"/>
          <w:color w:val="000000" w:themeColor="text1"/>
          <w:szCs w:val="32"/>
          <w14:textFill>
            <w14:solidFill>
              <w14:schemeClr w14:val="tx1"/>
            </w14:solidFill>
          </w14:textFill>
        </w:rPr>
        <w:t>按面试成绩依次递补，并按程序进行考察、体检、公示。</w:t>
      </w:r>
    </w:p>
    <w:p w14:paraId="641A122E">
      <w:pPr>
        <w:snapToGrid w:val="0"/>
        <w:spacing w:after="0" w:line="560" w:lineRule="exact"/>
        <w:ind w:firstLine="640" w:firstLineChars="200"/>
        <w:rPr>
          <w:rFonts w:ascii="楷体" w:hAnsi="楷体" w:eastAsia="楷体" w:cs="楷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五、聘用</w:t>
      </w:r>
    </w:p>
    <w:p w14:paraId="25C7DDF9">
      <w:pPr>
        <w:snapToGrid w:val="0"/>
        <w:spacing w:after="0"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公示期满无异议的，按相关规定办理聘用手续。正式聘用人员按有关规定实行试用期，试用期包括在聘用合同期内。拟聘用人员试用期为6个月，试用期考核不合格的，按规定予以解聘；试用期考核合格的，予以正式聘用。聘用人员不在规定的期限内到单位报到并转递档案的，视为自动放弃聘用资格。</w:t>
      </w:r>
    </w:p>
    <w:p w14:paraId="6F9DF865">
      <w:pPr>
        <w:snapToGrid w:val="0"/>
        <w:spacing w:after="0" w:line="560"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六、有关待遇</w:t>
      </w:r>
    </w:p>
    <w:p w14:paraId="5D4EC84F">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聘用人员为市属国有企业员工身份，先将人事关系落在市产发集团权属潍坊市教育投资集团有限公司名下，后期根据发展需要统一划转至筹建学校，执行学校工资体系标准。薪酬待遇副教授20万-25万，教授30万-35万，按照国家有关规定缴纳五险一金。集团为副教授及以上人员提供过渡性教师公寓，符合潍坊市高层次人才引进政策的高层次人才，执行潍坊市人才引进生活补助和购房补贴等有关政策。学院筹设完成后，提供科研经费15-30万/年。特别优秀者实行“一人一议、一事一策”。</w:t>
      </w:r>
    </w:p>
    <w:p w14:paraId="694076CE">
      <w:pPr>
        <w:snapToGrid w:val="0"/>
        <w:spacing w:after="0" w:line="560"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七、其他</w:t>
      </w:r>
    </w:p>
    <w:p w14:paraId="1D56EB16">
      <w:pPr>
        <w:snapToGrid w:val="0"/>
        <w:spacing w:after="0" w:line="560" w:lineRule="exact"/>
        <w:ind w:firstLine="640"/>
        <w:rPr>
          <w:rFonts w:ascii="仿宋_GB2312" w:hAnsi="仿宋_GB2312" w:cs="仿宋_GB2312"/>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（一）</w:t>
      </w:r>
      <w:r>
        <w:rPr>
          <w:rFonts w:hint="eastAsia" w:ascii="仿宋_GB2312" w:hAnsi="仿宋_GB2312" w:cs="仿宋_GB2312"/>
          <w:color w:val="000000" w:themeColor="text1"/>
          <w:szCs w:val="32"/>
          <w14:textFill>
            <w14:solidFill>
              <w14:schemeClr w14:val="tx1"/>
            </w14:solidFill>
          </w14:textFill>
        </w:rPr>
        <w:t>应聘人员报名时须按要求填写个人信息和上传相关证件，因报名时填写信息错误、提交材料不全或不符合要求导致审核不通过，责任由个人承担。</w:t>
      </w:r>
    </w:p>
    <w:p w14:paraId="49331C17">
      <w:pPr>
        <w:snapToGrid w:val="0"/>
        <w:spacing w:after="0"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（二）</w:t>
      </w:r>
      <w:r>
        <w:rPr>
          <w:rFonts w:hint="eastAsia" w:ascii="仿宋_GB2312" w:hAnsi="仿宋_GB2312" w:cs="仿宋_GB2312"/>
          <w:color w:val="000000" w:themeColor="text1"/>
          <w:szCs w:val="32"/>
          <w14:textFill>
            <w14:solidFill>
              <w14:schemeClr w14:val="tx1"/>
            </w14:solidFill>
          </w14:textFill>
        </w:rPr>
        <w:t>应聘人员在报名应聘期间，应仔细阅读本招聘公告，及时了解最新发布信息，保持通讯畅通有效，因本人原因错过重要信息而影响面试聘用的，责任由个人承担。</w:t>
      </w:r>
    </w:p>
    <w:p w14:paraId="54576C5F">
      <w:pPr>
        <w:pStyle w:val="5"/>
        <w:widowControl/>
        <w:autoSpaceDE w:val="0"/>
        <w:autoSpaceDN w:val="0"/>
        <w:adjustRightInd w:val="0"/>
        <w:snapToGrid w:val="0"/>
        <w:spacing w:after="0"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（三）</w:t>
      </w:r>
      <w:r>
        <w:rPr>
          <w:rFonts w:hint="eastAsia" w:ascii="仿宋_GB2312" w:hAnsi="仿宋_GB2312" w:cs="仿宋_GB2312"/>
          <w:color w:val="000000" w:themeColor="text1"/>
          <w:szCs w:val="32"/>
          <w14:textFill>
            <w14:solidFill>
              <w14:schemeClr w14:val="tx1"/>
            </w14:solidFill>
          </w14:textFill>
        </w:rPr>
        <w:t>本次招聘不指定考试辅导用书，不举办也不委托任何机构举办考试辅导培训班。任何社会上出现的假借本次招聘名义举办的各类辅导班，均与本次招聘无关，敬请广大应聘者提高警惕，切勿上当受骗。</w:t>
      </w:r>
    </w:p>
    <w:p w14:paraId="11DCA738">
      <w:pPr>
        <w:pStyle w:val="5"/>
        <w:widowControl/>
        <w:autoSpaceDE w:val="0"/>
        <w:autoSpaceDN w:val="0"/>
        <w:adjustRightInd w:val="0"/>
        <w:snapToGrid w:val="0"/>
        <w:spacing w:after="0" w:line="560" w:lineRule="exact"/>
        <w:ind w:firstLine="640" w:firstLineChars="200"/>
        <w:rPr>
          <w:rFonts w:ascii="Times New Roman" w:hAnsi="Times New Roman"/>
          <w:color w:val="000000" w:themeColor="text1"/>
          <w:szCs w:val="32"/>
          <w:shd w:val="clear" w:color="auto" w:fill="FFFFFF"/>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（四）</w:t>
      </w:r>
      <w:r>
        <w:rPr>
          <w:rFonts w:hint="eastAsia" w:ascii="Times New Roman" w:hAnsi="Times New Roman"/>
          <w:color w:val="000000" w:themeColor="text1"/>
          <w:szCs w:val="32"/>
          <w:shd w:val="clear" w:color="auto" w:fill="FFFFFF"/>
          <w14:textFill>
            <w14:solidFill>
              <w14:schemeClr w14:val="tx1"/>
            </w14:solidFill>
          </w14:textFill>
        </w:rPr>
        <w:t>潍坊市产业发展集团有限公司对本次招聘享有最终解释权。</w:t>
      </w:r>
    </w:p>
    <w:p w14:paraId="52B26705">
      <w:pPr>
        <w:pStyle w:val="5"/>
        <w:widowControl/>
        <w:autoSpaceDE w:val="0"/>
        <w:autoSpaceDN w:val="0"/>
        <w:adjustRightInd w:val="0"/>
        <w:snapToGrid w:val="0"/>
        <w:spacing w:after="0" w:line="560" w:lineRule="exact"/>
        <w:ind w:firstLine="640" w:firstLineChars="200"/>
        <w:rPr>
          <w:rFonts w:ascii="Times New Roman" w:hAnsi="Times New Roman"/>
          <w:color w:val="000000" w:themeColor="text1"/>
          <w:szCs w:val="32"/>
          <w:shd w:val="clear" w:color="auto" w:fill="FFFFFF"/>
          <w14:textFill>
            <w14:solidFill>
              <w14:schemeClr w14:val="tx1"/>
            </w14:solidFill>
          </w14:textFill>
        </w:rPr>
      </w:pPr>
    </w:p>
    <w:p w14:paraId="03B60809">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报名咨询电话：18363695285、18863630969</w:t>
      </w:r>
    </w:p>
    <w:p w14:paraId="491922FC">
      <w:pPr>
        <w:snapToGrid w:val="0"/>
        <w:spacing w:after="0" w:line="560" w:lineRule="exact"/>
        <w:ind w:firstLine="640" w:firstLineChars="200"/>
        <w:rPr>
          <w:rFonts w:ascii="仿宋_GB2312" w:hAnsi="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监督电话：</w:t>
      </w:r>
      <w:r>
        <w:rPr>
          <w:rFonts w:hint="eastAsia" w:ascii="仿宋_GB2312" w:hAnsi="仿宋_GB2312"/>
          <w:color w:val="000000" w:themeColor="text1"/>
          <w:szCs w:val="32"/>
          <w14:textFill>
            <w14:solidFill>
              <w14:schemeClr w14:val="tx1"/>
            </w14:solidFill>
          </w14:textFill>
        </w:rPr>
        <w:t>13963642577</w:t>
      </w:r>
    </w:p>
    <w:p w14:paraId="1F669CB3">
      <w:pPr>
        <w:snapToGrid w:val="0"/>
        <w:spacing w:after="0" w:line="560" w:lineRule="exact"/>
        <w:ind w:firstLine="640" w:firstLineChars="200"/>
        <w:rPr>
          <w:color w:val="000000" w:themeColor="text1"/>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（咨询时间：工作日上午</w:t>
      </w:r>
      <w:bookmarkStart w:id="1" w:name="_GoBack"/>
      <w:bookmarkEnd w:id="1"/>
      <w:r>
        <w:rPr>
          <w:rFonts w:hint="eastAsia" w:ascii="仿宋_GB2312" w:hAnsi="仿宋_GB2312" w:cs="仿宋_GB2312"/>
          <w:color w:val="000000" w:themeColor="text1"/>
          <w:szCs w:val="32"/>
          <w14:textFill>
            <w14:solidFill>
              <w14:schemeClr w14:val="tx1"/>
            </w14:solidFill>
          </w14:textFill>
        </w:rPr>
        <w:t>8:30-12:00，下午13:30-17:30)</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54E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F5E5D">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8F5E5D">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M2MxZjI0YzlhNTUwZDFiODAwMDVjNDU5YjVkNDEifQ=="/>
  </w:docVars>
  <w:rsids>
    <w:rsidRoot w:val="00F03902"/>
    <w:rsid w:val="00133387"/>
    <w:rsid w:val="001A6BC0"/>
    <w:rsid w:val="00261EE2"/>
    <w:rsid w:val="0046241A"/>
    <w:rsid w:val="00527ED1"/>
    <w:rsid w:val="005923F3"/>
    <w:rsid w:val="007A6F7C"/>
    <w:rsid w:val="007E3DB0"/>
    <w:rsid w:val="007F291A"/>
    <w:rsid w:val="00A7731E"/>
    <w:rsid w:val="00E54CC5"/>
    <w:rsid w:val="00E64222"/>
    <w:rsid w:val="00F03902"/>
    <w:rsid w:val="02AB78A7"/>
    <w:rsid w:val="03E87ED1"/>
    <w:rsid w:val="04FF11ED"/>
    <w:rsid w:val="07B66650"/>
    <w:rsid w:val="07E23252"/>
    <w:rsid w:val="08FC4B3E"/>
    <w:rsid w:val="0A502909"/>
    <w:rsid w:val="0BD0092B"/>
    <w:rsid w:val="0DAB4BFF"/>
    <w:rsid w:val="0E042AB0"/>
    <w:rsid w:val="0F073E91"/>
    <w:rsid w:val="104271E4"/>
    <w:rsid w:val="10D601E5"/>
    <w:rsid w:val="11F800F2"/>
    <w:rsid w:val="122873A3"/>
    <w:rsid w:val="13A2518F"/>
    <w:rsid w:val="14D96E49"/>
    <w:rsid w:val="177E26FF"/>
    <w:rsid w:val="185F308F"/>
    <w:rsid w:val="196E03F3"/>
    <w:rsid w:val="198D78AF"/>
    <w:rsid w:val="1D2C6515"/>
    <w:rsid w:val="1E4C5BC7"/>
    <w:rsid w:val="1E8E3FE3"/>
    <w:rsid w:val="1F910E37"/>
    <w:rsid w:val="20C604C9"/>
    <w:rsid w:val="20CD75D3"/>
    <w:rsid w:val="214220E1"/>
    <w:rsid w:val="22C731C7"/>
    <w:rsid w:val="23A92658"/>
    <w:rsid w:val="24082736"/>
    <w:rsid w:val="244C65AD"/>
    <w:rsid w:val="24856DFC"/>
    <w:rsid w:val="24945EED"/>
    <w:rsid w:val="24AE1EC6"/>
    <w:rsid w:val="25927418"/>
    <w:rsid w:val="25DC2224"/>
    <w:rsid w:val="27814650"/>
    <w:rsid w:val="28A003BD"/>
    <w:rsid w:val="2CDC0EBA"/>
    <w:rsid w:val="2D3F549A"/>
    <w:rsid w:val="2DB604DD"/>
    <w:rsid w:val="2DC566FA"/>
    <w:rsid w:val="2DFC30E1"/>
    <w:rsid w:val="2EBD13FF"/>
    <w:rsid w:val="2F8361EC"/>
    <w:rsid w:val="31F3281B"/>
    <w:rsid w:val="32A969BD"/>
    <w:rsid w:val="361A6187"/>
    <w:rsid w:val="369C3BE7"/>
    <w:rsid w:val="36AA1648"/>
    <w:rsid w:val="36DE297F"/>
    <w:rsid w:val="37023232"/>
    <w:rsid w:val="38804D57"/>
    <w:rsid w:val="3A3C1701"/>
    <w:rsid w:val="3A525115"/>
    <w:rsid w:val="3B1371FE"/>
    <w:rsid w:val="3BFC3E0F"/>
    <w:rsid w:val="3C287B93"/>
    <w:rsid w:val="3C670C50"/>
    <w:rsid w:val="3D677247"/>
    <w:rsid w:val="3DDF6E20"/>
    <w:rsid w:val="40252F45"/>
    <w:rsid w:val="4054484D"/>
    <w:rsid w:val="41FC098F"/>
    <w:rsid w:val="42A67D96"/>
    <w:rsid w:val="430E0020"/>
    <w:rsid w:val="4408022F"/>
    <w:rsid w:val="45EA380F"/>
    <w:rsid w:val="491279CA"/>
    <w:rsid w:val="4FAA198D"/>
    <w:rsid w:val="50A24E41"/>
    <w:rsid w:val="52783FF0"/>
    <w:rsid w:val="531E2D4A"/>
    <w:rsid w:val="53764934"/>
    <w:rsid w:val="549F7A9A"/>
    <w:rsid w:val="54CB49EB"/>
    <w:rsid w:val="570D55B0"/>
    <w:rsid w:val="582C1541"/>
    <w:rsid w:val="5986149E"/>
    <w:rsid w:val="59934BAF"/>
    <w:rsid w:val="59F42611"/>
    <w:rsid w:val="5B8340C7"/>
    <w:rsid w:val="5C1C0AA4"/>
    <w:rsid w:val="5D063421"/>
    <w:rsid w:val="5D571497"/>
    <w:rsid w:val="5F454594"/>
    <w:rsid w:val="5F5B4959"/>
    <w:rsid w:val="61487F43"/>
    <w:rsid w:val="62151A5A"/>
    <w:rsid w:val="628855FB"/>
    <w:rsid w:val="62970AB3"/>
    <w:rsid w:val="65386D87"/>
    <w:rsid w:val="66A13C2A"/>
    <w:rsid w:val="66B10D14"/>
    <w:rsid w:val="66EF3BED"/>
    <w:rsid w:val="673E0C66"/>
    <w:rsid w:val="68776285"/>
    <w:rsid w:val="6A3C13A0"/>
    <w:rsid w:val="6D2F4F99"/>
    <w:rsid w:val="6E2E0FEA"/>
    <w:rsid w:val="6F234F6E"/>
    <w:rsid w:val="71C6566D"/>
    <w:rsid w:val="729806D5"/>
    <w:rsid w:val="74C623D7"/>
    <w:rsid w:val="769F4A23"/>
    <w:rsid w:val="76F26AD4"/>
    <w:rsid w:val="7B3F6772"/>
    <w:rsid w:val="7C104595"/>
    <w:rsid w:val="7CA272DA"/>
    <w:rsid w:val="7CFE46BC"/>
    <w:rsid w:val="7D5D6745"/>
    <w:rsid w:val="7F5C3B4F"/>
    <w:rsid w:val="7F922C1B"/>
    <w:rsid w:val="7FD36AE7"/>
    <w:rsid w:val="7FE3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宋体" w:hAnsi="宋体"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widowControl/>
      <w:spacing w:before="100" w:beforeAutospacing="1" w:after="100" w:afterAutospacing="1"/>
      <w:jc w:val="left"/>
    </w:pPr>
    <w:rPr>
      <w:rFonts w:eastAsia="宋体"/>
      <w:kern w:val="0"/>
      <w:sz w:val="24"/>
      <w:szCs w:val="24"/>
    </w:rPr>
  </w:style>
  <w:style w:type="character" w:styleId="11">
    <w:name w:val="Hyperlink"/>
    <w:basedOn w:val="10"/>
    <w:unhideWhenUsed/>
    <w:qFormat/>
    <w:uiPriority w:val="0"/>
    <w:rPr>
      <w:color w:val="0000FF"/>
      <w:u w:val="single"/>
    </w:rPr>
  </w:style>
  <w:style w:type="paragraph" w:customStyle="1" w:styleId="12">
    <w:name w:val="正文首行缩进 211"/>
    <w:basedOn w:val="3"/>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2879</Words>
  <Characters>3018</Characters>
  <Lines>21</Lines>
  <Paragraphs>6</Paragraphs>
  <TotalTime>0</TotalTime>
  <ScaleCrop>false</ScaleCrop>
  <LinksUpToDate>false</LinksUpToDate>
  <CharactersWithSpaces>3019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2025-01-06T11:43:00Z</dcterms:created>
  <dc:creator>admin</dc:creator>
  <cp:lastModifiedBy>win10</cp:lastModifiedBy>
  <cp:lastPrinted>2025-01-15T05:48:00Z</cp:lastPrinted>
  <dcterms:modified xsi:type="dcterms:W3CDTF">2025-01-20T08:47:22Z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71FAD977FDAB46DC9426485AF6921C5D_13</vt:lpwstr>
  </property>
  <property fmtid="{D5CDD505-2E9C-101B-9397-08002B2CF9AE}" pid="4" name="KSOTemplateDocerSaveRecord">
    <vt:lpwstr>eyJoZGlkIjoiNGZhNzU0NmJiOGUyNWQ4NzI2YjhkNzA1MTdmMmUwZDAifQ==</vt:lpwstr>
  </property>
</Properties>
</file>