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中国石化集团重庆川维化工有限公司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5年校园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中国石化集团重庆川维化工有限公司位于重庆市长寿区，前身为四川维尼纶厂，是上世纪七十年代毛主席、周总理亲自批准引进的四大化纤项目之一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1983年整体进入中国石化，是中国石化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唯一、国内最大的天然气化工企业。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 w:hAnsiTheme="minorEastAsia"/>
          <w:sz w:val="32"/>
          <w:szCs w:val="32"/>
        </w:rPr>
        <w:t>下设二级机构27个，其中包括8个运行部、5个业务中心、12个职能部门和研究院、</w:t>
      </w:r>
      <w:r>
        <w:rPr>
          <w:rFonts w:hint="eastAsia" w:ascii="仿宋_GB2312" w:hAnsi="宋体" w:eastAsia="仿宋_GB2312" w:cs="Times New Roman"/>
          <w:sz w:val="32"/>
          <w:szCs w:val="32"/>
        </w:rPr>
        <w:t>重庆川维科技有限公司</w:t>
      </w:r>
      <w:r>
        <w:rPr>
          <w:rFonts w:hint="eastAsia" w:ascii="仿宋_GB2312" w:eastAsia="仿宋_GB2312" w:hAnsiTheme="minorEastAsia"/>
          <w:sz w:val="32"/>
          <w:szCs w:val="32"/>
        </w:rPr>
        <w:t>，现有4家在营合资公司。生产的8大类160多种产品销往全国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各地</w:t>
      </w:r>
      <w:r>
        <w:rPr>
          <w:rFonts w:hint="eastAsia" w:ascii="仿宋_GB2312" w:eastAsia="仿宋_GB2312" w:hAnsiTheme="minorEastAsia"/>
          <w:sz w:val="32"/>
          <w:szCs w:val="32"/>
        </w:rPr>
        <w:t>以及美国、欧盟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东南亚</w:t>
      </w:r>
      <w:r>
        <w:rPr>
          <w:rFonts w:hint="eastAsia" w:ascii="仿宋_GB2312" w:eastAsia="仿宋_GB2312" w:hAnsiTheme="minorEastAsia"/>
          <w:sz w:val="32"/>
          <w:szCs w:val="32"/>
        </w:rPr>
        <w:t>等60多个国家和地区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公司坚持创新驱动发展，主要产品的基础性研究和应用开发走在国内同</w:t>
      </w:r>
      <w:r>
        <w:rPr>
          <w:rFonts w:hint="eastAsia" w:ascii="仿宋_GB2312" w:hAnsi="黑体" w:eastAsia="仿宋_GB2312" w:cs="Times New Roman"/>
          <w:sz w:val="32"/>
          <w:szCs w:val="32"/>
        </w:rPr>
        <w:t>行前列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具有</w:t>
      </w:r>
      <w:r>
        <w:rPr>
          <w:rFonts w:hint="eastAsia" w:ascii="仿宋_GB2312" w:hAnsi="黑体" w:eastAsia="仿宋_GB2312" w:cs="Times New Roman"/>
          <w:sz w:val="32"/>
          <w:szCs w:val="32"/>
        </w:rPr>
        <w:t>完全自主知识产权的天然气化工成套技术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 w:cs="Times New Roman"/>
          <w:sz w:val="32"/>
          <w:szCs w:val="32"/>
        </w:rPr>
        <w:t>PVA生产技术世界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领先</w:t>
      </w:r>
      <w:r>
        <w:rPr>
          <w:rFonts w:hint="eastAsia" w:ascii="仿宋_GB2312" w:hAnsi="黑体" w:eastAsia="仿宋_GB2312" w:cs="Times New Roman"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是众多国际知名公司供应商，</w:t>
      </w:r>
      <w:r>
        <w:rPr>
          <w:rFonts w:hint="eastAsia" w:ascii="仿宋_GB2312" w:hAnsi="黑体" w:eastAsia="仿宋_GB2312" w:cs="Times New Roman"/>
          <w:sz w:val="32"/>
          <w:szCs w:val="32"/>
        </w:rPr>
        <w:t>出口量连续多年位居国内首位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 w:cs="Times New Roman"/>
          <w:sz w:val="32"/>
          <w:szCs w:val="32"/>
        </w:rPr>
        <w:t>VAE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生产技术国内一流，</w:t>
      </w:r>
      <w:r>
        <w:rPr>
          <w:rFonts w:hint="eastAsia" w:ascii="仿宋_GB2312" w:hAnsi="黑体" w:eastAsia="仿宋_GB2312" w:cs="Times New Roman"/>
          <w:sz w:val="32"/>
          <w:szCs w:val="32"/>
        </w:rPr>
        <w:t>产品连续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年获中国环境标志产品认证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主导和参与起草国际标准2项，国家标准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32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项，行业标准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17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公司坚持绿色发展战略，全面履行沿江企业社会责任，彰显央企担当。2022年成为国内首批“无废工厂”建设试点单位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连续多年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获得集团公司节能环保先进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连续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年获得重庆市“环保诚信企业”，在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千余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家参评企业中排名第一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2023年5月建成投产中国西南地区最大的</w:t>
      </w:r>
      <w:r>
        <w:rPr>
          <w:rFonts w:hint="eastAsia" w:ascii="仿宋_GB2312" w:eastAsia="仿宋_GB2312"/>
          <w:sz w:val="32"/>
          <w:szCs w:val="32"/>
        </w:rPr>
        <w:t>氢燃料电池供氢项目，服务“成渝氢走廊”建设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2024年7月获重庆市首批“危险废物规范化环境管理行业标杆企业”称号。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公司正加快构建以天然气化工为发展基础、高端精细化工和合成材料为主攻方向、氢能供给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等绿色环保业务</w:t>
      </w:r>
      <w:r>
        <w:rPr>
          <w:rFonts w:hint="eastAsia" w:ascii="仿宋_GB2312" w:eastAsia="仿宋_GB2312" w:hAnsiTheme="minorEastAsia"/>
          <w:sz w:val="32"/>
          <w:szCs w:val="32"/>
        </w:rPr>
        <w:t>为新增长点的发展架构，致力打造世界领先特色精细化工和新材料公司</w:t>
      </w:r>
      <w:r>
        <w:rPr>
          <w:rFonts w:hint="eastAsia" w:ascii="仿宋_GB2312" w:eastAsia="仿宋_GB2312"/>
          <w:kern w:val="0"/>
          <w:sz w:val="32"/>
          <w:szCs w:val="32"/>
        </w:rPr>
        <w:t>，在推进中国式现代化建设中作出石化贡献、川维贡献！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详</w:t>
      </w:r>
      <w:r>
        <w:rPr>
          <w:rFonts w:hint="eastAsia" w:ascii="仿宋_GB2312" w:hAnsi="黑体" w:eastAsia="仿宋_GB2312"/>
          <w:sz w:val="32"/>
          <w:szCs w:val="32"/>
        </w:rPr>
        <w:t>见中国石化招聘网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fldChar w:fldCharType="begin"/>
      </w:r>
      <w:r>
        <w:instrText xml:space="preserve"> HYPERLINK "http://job.sinopec.com" </w:instrText>
      </w:r>
      <w:r>
        <w:fldChar w:fldCharType="separate"/>
      </w:r>
      <w:r>
        <w:rPr>
          <w:rFonts w:hint="eastAsia" w:ascii="仿宋_GB2312" w:hAnsi="黑体" w:eastAsia="仿宋_GB2312"/>
          <w:sz w:val="32"/>
          <w:szCs w:val="32"/>
        </w:rPr>
        <w:t>http://job.sinopec.com</w:t>
      </w:r>
      <w:r>
        <w:rPr>
          <w:rFonts w:hint="eastAsia" w:ascii="仿宋_GB2312" w:hAnsi="黑体" w:eastAsia="仿宋_GB2312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tbl>
      <w:tblPr>
        <w:tblStyle w:val="9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18"/>
        <w:gridCol w:w="695"/>
        <w:gridCol w:w="818"/>
        <w:gridCol w:w="4350"/>
        <w:gridCol w:w="106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外语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材料研发岗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、高分子材料、高分子材料与工程、材料科学与工程（高分子材料方向）、材料学（高分子材料方向）、材料加工工程（高分子材料方向）、材料工程（高分子材料方向）、材料与化工（高分子材料方向）、材料物理与化学（高分子材料方向）、材料化学（高分子材料方向）、应用化学（高分子材料方向）、有机化学（高分子材料方向）、化学（高分子材料方向）、化学工程与技术（有机化工方向）、化学工程（有机化工方向）、化学工艺（有机化工方向）等相关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英语六级425分及以上或相当水平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身体健康，服从分配，能适应岗位工作需要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材料研发与技术岗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分子化学与物理、高分子材料、高分子材料与工程、材料科学与工程（高分子材料方向）、材料学（高分子材料方向）、材料加工工程（高分子材料方向）、材料工程（高分子材料方向）、材料与化工（高分子材料方向）、材料物理与化学（高分子材料方向）、材料化学（高分子材料方向）、应用化学（高分子材料方向）、有机化学（高分子材料方向）、化学（高分子材料方向）等相关专业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硕士研究生：英语六级425分及以上或相当水平；本科：英语四级425分及以上或相当水平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化工研发与技术岗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与化工（有机化工方向）、化学工程与技术（有机化工方向）、化学工程（有机化工方向）、化学工艺（有机化工方向）、应用化学（有机化学方向）、化学（有机化学方向）、物理化学（有机化学方向）、化学工程与工艺、能源化学工程、精细化工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设备动力技术岗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过程装备与控制工程、机械电子工程、机械设计制造及其自动化、机械制造及其自动化、焊接技术与工程、能源与动力工程、机械（机械工程方向）、动力工程及工程热物理（流体机械及工程、化工过程机械、动力机械及工程、热能工程方向）、能源动力（动力工程、燃气轮机工程方向）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电气仪表技术岗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气工程及其自动化、电气工程与智能控制、测控技术与仪器、自动化、电气工程（电机与电器、电力系统及其自动化、高电压与绝缘技术方向）、能源动力（电气工程方向）、控制科学与工程（控制理论与控制工程、检测技术与自动化装置方向）、电子信息（仪器仪表工程、控制工程方向）、仪器科学与技术（精密仪器及机械、测试计量技术及仪器方向）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消防工程、抢险救援指挥与技术、化工安全工程、安全科学与工程、环境科学、环境科学与工程、资源与环境（安全工程、环境工程方向）等相关专业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土木工程（结构工程、岩土工程方向）、土木水利（土木工程方向）、市政工程（给排水方向）、工程管理、项目管理、工程造价、给排水科学与工程等相关专业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专业管理岗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、会计学、民商法学、人力资源管理、数据科学与大数据技术、大数据管理与应用、计算机科学与技术、信息管理与信息系统、工商管理（会计学、人力资源管理方向）、法律（民商法方向）、法学（民商法方向）、电子信息（计算机技术、软件工程、大数据技术与工程、网络与信息安全方向）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化工材料操作岗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大专(高职)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高分子合成技术、高分子材料智能制造技术、应用化工技术、精细化工技术、石油化工技术、分析检验技术等相关专业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热能电力操作岗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大专(高职)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动力工程技术、发电运行技术、热工自动化技术、电厂化学与环保技术、电气自动化技术、机电一体化技术、机电设备技术、热能与发电工程、发电厂及电力系统、电力系统自动化技术、电力系统继电保护技术、供用电技术、环境监测技术、环境工程技术等相关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580" w:lineRule="exact"/>
        <w:ind w:firstLine="720" w:firstLineChars="2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三</w:t>
      </w:r>
      <w:r>
        <w:rPr>
          <w:rFonts w:ascii="黑体" w:hAnsi="黑体" w:eastAsia="黑体"/>
          <w:sz w:val="36"/>
          <w:szCs w:val="36"/>
        </w:rPr>
        <w:t>、</w:t>
      </w: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流程</w:t>
      </w:r>
    </w:p>
    <w:tbl>
      <w:tblPr>
        <w:tblStyle w:val="9"/>
        <w:tblW w:w="9070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179"/>
        <w:gridCol w:w="4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流程安排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4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简历收集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温馨提示：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登录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</w:rPr>
              <w:t>http://job.sinopec.com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（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  <w:lang w:val="en-US" w:eastAsia="zh-CN"/>
              </w:rPr>
              <w:t>应聘</w:t>
            </w:r>
            <w:r>
              <w:rPr>
                <w:rStyle w:val="14"/>
                <w:rFonts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唯一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  <w:lang w:val="en-US" w:eastAsia="zh-CN"/>
              </w:rPr>
              <w:t>途径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，点击【校园招聘】，在【炼化企业】中应聘【重庆</w:t>
            </w:r>
            <w:r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川维化工有限公司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初选考试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机构组织统一初选考试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入围公告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12月5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通过招聘网站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测试面试入围人选公告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测试面试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2025年1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组织测试面试，确定拟录用人选和递补人选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人选公示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招聘网站公示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录用人选和递补人选，公示期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公示期满，签订就业协议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接收录用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年8月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4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办理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毕业生接收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报到手续，经备案通过后签订劳动合同</w:t>
            </w:r>
          </w:p>
        </w:tc>
      </w:tr>
    </w:tbl>
    <w:p>
      <w:pPr>
        <w:widowControl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中国石化招聘网：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"http://job.sinopec.com"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http://job.sinopec.com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公司主页：http://svw.sinopec.com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联系部门：党委组织部（人力资源部）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联系电话：023-68974912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023-6897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电子邮箱：68974912@163.com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公司地址：重庆市长寿区维江路36号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邮政编码：401254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QQ交流群：984435564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285750</wp:posOffset>
            </wp:positionV>
            <wp:extent cx="3924300" cy="3733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00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3C"/>
    <w:rsid w:val="00000E32"/>
    <w:rsid w:val="00003E8F"/>
    <w:rsid w:val="000128EF"/>
    <w:rsid w:val="00020D50"/>
    <w:rsid w:val="0002212A"/>
    <w:rsid w:val="000234D2"/>
    <w:rsid w:val="0002502C"/>
    <w:rsid w:val="00031BBD"/>
    <w:rsid w:val="00052B31"/>
    <w:rsid w:val="0005659C"/>
    <w:rsid w:val="00071E25"/>
    <w:rsid w:val="00080B73"/>
    <w:rsid w:val="00084C5D"/>
    <w:rsid w:val="00095783"/>
    <w:rsid w:val="000A2ADD"/>
    <w:rsid w:val="000A4783"/>
    <w:rsid w:val="000B1ABA"/>
    <w:rsid w:val="000B2A9E"/>
    <w:rsid w:val="000D3892"/>
    <w:rsid w:val="000E7267"/>
    <w:rsid w:val="00107DEE"/>
    <w:rsid w:val="0011192C"/>
    <w:rsid w:val="00115602"/>
    <w:rsid w:val="0011703F"/>
    <w:rsid w:val="001175D1"/>
    <w:rsid w:val="00130160"/>
    <w:rsid w:val="001417BC"/>
    <w:rsid w:val="00143C55"/>
    <w:rsid w:val="0015143A"/>
    <w:rsid w:val="00167EEF"/>
    <w:rsid w:val="00180341"/>
    <w:rsid w:val="00186A7A"/>
    <w:rsid w:val="0019171C"/>
    <w:rsid w:val="001937DB"/>
    <w:rsid w:val="00194B66"/>
    <w:rsid w:val="001A71A2"/>
    <w:rsid w:val="001B08AF"/>
    <w:rsid w:val="001B14B7"/>
    <w:rsid w:val="001B536E"/>
    <w:rsid w:val="001B6602"/>
    <w:rsid w:val="001C4BAD"/>
    <w:rsid w:val="001C6CCD"/>
    <w:rsid w:val="00203B21"/>
    <w:rsid w:val="00222991"/>
    <w:rsid w:val="00225432"/>
    <w:rsid w:val="00225DD6"/>
    <w:rsid w:val="00230252"/>
    <w:rsid w:val="0023727A"/>
    <w:rsid w:val="00241DAF"/>
    <w:rsid w:val="00241DB5"/>
    <w:rsid w:val="002522EB"/>
    <w:rsid w:val="002716B4"/>
    <w:rsid w:val="00273EFD"/>
    <w:rsid w:val="00280CE1"/>
    <w:rsid w:val="0028603D"/>
    <w:rsid w:val="00290DD3"/>
    <w:rsid w:val="00292863"/>
    <w:rsid w:val="002A6231"/>
    <w:rsid w:val="002B0751"/>
    <w:rsid w:val="002B1FDB"/>
    <w:rsid w:val="002C1E06"/>
    <w:rsid w:val="002E0383"/>
    <w:rsid w:val="002F5536"/>
    <w:rsid w:val="003002D8"/>
    <w:rsid w:val="0030421F"/>
    <w:rsid w:val="003074CF"/>
    <w:rsid w:val="00307BA2"/>
    <w:rsid w:val="00317927"/>
    <w:rsid w:val="00317C29"/>
    <w:rsid w:val="003219EB"/>
    <w:rsid w:val="00322624"/>
    <w:rsid w:val="003249BE"/>
    <w:rsid w:val="003271A3"/>
    <w:rsid w:val="0033144E"/>
    <w:rsid w:val="003320A1"/>
    <w:rsid w:val="00336A30"/>
    <w:rsid w:val="003373E6"/>
    <w:rsid w:val="003505C7"/>
    <w:rsid w:val="00353588"/>
    <w:rsid w:val="00353730"/>
    <w:rsid w:val="00360148"/>
    <w:rsid w:val="003622E0"/>
    <w:rsid w:val="003704D3"/>
    <w:rsid w:val="0037199D"/>
    <w:rsid w:val="0037283D"/>
    <w:rsid w:val="00382B82"/>
    <w:rsid w:val="00385DC3"/>
    <w:rsid w:val="00390A86"/>
    <w:rsid w:val="00391002"/>
    <w:rsid w:val="003A06A1"/>
    <w:rsid w:val="003A35EE"/>
    <w:rsid w:val="003C69A7"/>
    <w:rsid w:val="003E6C39"/>
    <w:rsid w:val="003F695A"/>
    <w:rsid w:val="00403EC9"/>
    <w:rsid w:val="004145DD"/>
    <w:rsid w:val="0042094A"/>
    <w:rsid w:val="004537E7"/>
    <w:rsid w:val="0045410F"/>
    <w:rsid w:val="00472EE8"/>
    <w:rsid w:val="00483ADE"/>
    <w:rsid w:val="00497DDF"/>
    <w:rsid w:val="004A708C"/>
    <w:rsid w:val="004C5A69"/>
    <w:rsid w:val="004D00A9"/>
    <w:rsid w:val="004E439E"/>
    <w:rsid w:val="0050066C"/>
    <w:rsid w:val="00502A8D"/>
    <w:rsid w:val="00504724"/>
    <w:rsid w:val="00506698"/>
    <w:rsid w:val="005075F0"/>
    <w:rsid w:val="00510883"/>
    <w:rsid w:val="00522268"/>
    <w:rsid w:val="00523E0B"/>
    <w:rsid w:val="00536539"/>
    <w:rsid w:val="00537340"/>
    <w:rsid w:val="005405A0"/>
    <w:rsid w:val="005470DC"/>
    <w:rsid w:val="00550376"/>
    <w:rsid w:val="00556342"/>
    <w:rsid w:val="005574EE"/>
    <w:rsid w:val="005734BD"/>
    <w:rsid w:val="005758EA"/>
    <w:rsid w:val="00592E00"/>
    <w:rsid w:val="00595686"/>
    <w:rsid w:val="00595FE5"/>
    <w:rsid w:val="005A61BC"/>
    <w:rsid w:val="005A62D4"/>
    <w:rsid w:val="005A6966"/>
    <w:rsid w:val="005C283B"/>
    <w:rsid w:val="005C3252"/>
    <w:rsid w:val="005C34F4"/>
    <w:rsid w:val="005D2BF4"/>
    <w:rsid w:val="005E0C97"/>
    <w:rsid w:val="005E4470"/>
    <w:rsid w:val="005E4F22"/>
    <w:rsid w:val="00604E34"/>
    <w:rsid w:val="0060607E"/>
    <w:rsid w:val="006067AD"/>
    <w:rsid w:val="00606C68"/>
    <w:rsid w:val="00607D66"/>
    <w:rsid w:val="00611326"/>
    <w:rsid w:val="00612FD5"/>
    <w:rsid w:val="006220BC"/>
    <w:rsid w:val="006233D0"/>
    <w:rsid w:val="00642B05"/>
    <w:rsid w:val="00646D3D"/>
    <w:rsid w:val="00670467"/>
    <w:rsid w:val="006776FC"/>
    <w:rsid w:val="0067770A"/>
    <w:rsid w:val="00693167"/>
    <w:rsid w:val="00694A85"/>
    <w:rsid w:val="00695145"/>
    <w:rsid w:val="0069591B"/>
    <w:rsid w:val="006B074F"/>
    <w:rsid w:val="006D4582"/>
    <w:rsid w:val="006F49E2"/>
    <w:rsid w:val="00711776"/>
    <w:rsid w:val="00717573"/>
    <w:rsid w:val="00722AFF"/>
    <w:rsid w:val="007274ED"/>
    <w:rsid w:val="00727503"/>
    <w:rsid w:val="00741FCF"/>
    <w:rsid w:val="007519F1"/>
    <w:rsid w:val="007755A1"/>
    <w:rsid w:val="00777000"/>
    <w:rsid w:val="007823E6"/>
    <w:rsid w:val="00782CAA"/>
    <w:rsid w:val="00790356"/>
    <w:rsid w:val="007B03BF"/>
    <w:rsid w:val="007B1E76"/>
    <w:rsid w:val="007C18FF"/>
    <w:rsid w:val="007D5B39"/>
    <w:rsid w:val="007E3E87"/>
    <w:rsid w:val="007E7F8C"/>
    <w:rsid w:val="007F4210"/>
    <w:rsid w:val="007F5118"/>
    <w:rsid w:val="008076F1"/>
    <w:rsid w:val="00810836"/>
    <w:rsid w:val="008161CB"/>
    <w:rsid w:val="00824647"/>
    <w:rsid w:val="00827315"/>
    <w:rsid w:val="00853BE8"/>
    <w:rsid w:val="0086490A"/>
    <w:rsid w:val="008878BD"/>
    <w:rsid w:val="008A17CC"/>
    <w:rsid w:val="008A1CBF"/>
    <w:rsid w:val="008A2923"/>
    <w:rsid w:val="008B046E"/>
    <w:rsid w:val="008B506B"/>
    <w:rsid w:val="008C0835"/>
    <w:rsid w:val="008C3F86"/>
    <w:rsid w:val="008C4529"/>
    <w:rsid w:val="008C4769"/>
    <w:rsid w:val="008C6153"/>
    <w:rsid w:val="008D61A4"/>
    <w:rsid w:val="008D6CBC"/>
    <w:rsid w:val="008E0853"/>
    <w:rsid w:val="008E2F42"/>
    <w:rsid w:val="00903BE1"/>
    <w:rsid w:val="00906AF6"/>
    <w:rsid w:val="009212D6"/>
    <w:rsid w:val="00930E6A"/>
    <w:rsid w:val="00934075"/>
    <w:rsid w:val="00940003"/>
    <w:rsid w:val="0094075A"/>
    <w:rsid w:val="00940C78"/>
    <w:rsid w:val="00946610"/>
    <w:rsid w:val="009471C7"/>
    <w:rsid w:val="00954DA9"/>
    <w:rsid w:val="009550DE"/>
    <w:rsid w:val="00955149"/>
    <w:rsid w:val="00955A86"/>
    <w:rsid w:val="0097353A"/>
    <w:rsid w:val="009778F3"/>
    <w:rsid w:val="00981214"/>
    <w:rsid w:val="0098597C"/>
    <w:rsid w:val="00990D02"/>
    <w:rsid w:val="00992775"/>
    <w:rsid w:val="009949FB"/>
    <w:rsid w:val="00997FD7"/>
    <w:rsid w:val="009C239A"/>
    <w:rsid w:val="009E5080"/>
    <w:rsid w:val="009E5865"/>
    <w:rsid w:val="009F465D"/>
    <w:rsid w:val="00A07E88"/>
    <w:rsid w:val="00A112E6"/>
    <w:rsid w:val="00A17D11"/>
    <w:rsid w:val="00A20A2C"/>
    <w:rsid w:val="00A37354"/>
    <w:rsid w:val="00A406B1"/>
    <w:rsid w:val="00A529A1"/>
    <w:rsid w:val="00A536A0"/>
    <w:rsid w:val="00A605A6"/>
    <w:rsid w:val="00A62794"/>
    <w:rsid w:val="00A70342"/>
    <w:rsid w:val="00A706D3"/>
    <w:rsid w:val="00A721D7"/>
    <w:rsid w:val="00A742BA"/>
    <w:rsid w:val="00A8583F"/>
    <w:rsid w:val="00AA10F4"/>
    <w:rsid w:val="00AA4341"/>
    <w:rsid w:val="00AA7D1D"/>
    <w:rsid w:val="00AB2346"/>
    <w:rsid w:val="00AB678D"/>
    <w:rsid w:val="00AC1990"/>
    <w:rsid w:val="00AC19B9"/>
    <w:rsid w:val="00AC253C"/>
    <w:rsid w:val="00AD1064"/>
    <w:rsid w:val="00AF178C"/>
    <w:rsid w:val="00B01407"/>
    <w:rsid w:val="00B023EF"/>
    <w:rsid w:val="00B03DEC"/>
    <w:rsid w:val="00B04ACC"/>
    <w:rsid w:val="00B2053D"/>
    <w:rsid w:val="00B2747B"/>
    <w:rsid w:val="00B31F6F"/>
    <w:rsid w:val="00B4086F"/>
    <w:rsid w:val="00B53FC9"/>
    <w:rsid w:val="00B60FEF"/>
    <w:rsid w:val="00B6715D"/>
    <w:rsid w:val="00B76A64"/>
    <w:rsid w:val="00B96838"/>
    <w:rsid w:val="00B96F8A"/>
    <w:rsid w:val="00BA015D"/>
    <w:rsid w:val="00BA380C"/>
    <w:rsid w:val="00BA3EC6"/>
    <w:rsid w:val="00BA4991"/>
    <w:rsid w:val="00BB468A"/>
    <w:rsid w:val="00BC25CC"/>
    <w:rsid w:val="00BC7F57"/>
    <w:rsid w:val="00BD3C72"/>
    <w:rsid w:val="00BD6449"/>
    <w:rsid w:val="00BE277C"/>
    <w:rsid w:val="00BE4E9C"/>
    <w:rsid w:val="00BE634B"/>
    <w:rsid w:val="00BE6FE9"/>
    <w:rsid w:val="00BF1027"/>
    <w:rsid w:val="00BF1059"/>
    <w:rsid w:val="00BF13EE"/>
    <w:rsid w:val="00C0298B"/>
    <w:rsid w:val="00C041BB"/>
    <w:rsid w:val="00C050C8"/>
    <w:rsid w:val="00C069C7"/>
    <w:rsid w:val="00C21983"/>
    <w:rsid w:val="00C32A4C"/>
    <w:rsid w:val="00C37F5F"/>
    <w:rsid w:val="00C40516"/>
    <w:rsid w:val="00C54496"/>
    <w:rsid w:val="00C579C5"/>
    <w:rsid w:val="00C615B0"/>
    <w:rsid w:val="00C73D73"/>
    <w:rsid w:val="00C76162"/>
    <w:rsid w:val="00C87EF1"/>
    <w:rsid w:val="00C92DC6"/>
    <w:rsid w:val="00C93276"/>
    <w:rsid w:val="00C966F5"/>
    <w:rsid w:val="00CA037C"/>
    <w:rsid w:val="00CA55B7"/>
    <w:rsid w:val="00CB491B"/>
    <w:rsid w:val="00CB7CAE"/>
    <w:rsid w:val="00CD2EE8"/>
    <w:rsid w:val="00CD3B0A"/>
    <w:rsid w:val="00CD4523"/>
    <w:rsid w:val="00CF0BF9"/>
    <w:rsid w:val="00CF7A08"/>
    <w:rsid w:val="00D1153A"/>
    <w:rsid w:val="00D13379"/>
    <w:rsid w:val="00D16338"/>
    <w:rsid w:val="00D27FA4"/>
    <w:rsid w:val="00D3149D"/>
    <w:rsid w:val="00D3200E"/>
    <w:rsid w:val="00D32D78"/>
    <w:rsid w:val="00D341C8"/>
    <w:rsid w:val="00D368CF"/>
    <w:rsid w:val="00D4253C"/>
    <w:rsid w:val="00D44197"/>
    <w:rsid w:val="00D93632"/>
    <w:rsid w:val="00DA7AB2"/>
    <w:rsid w:val="00DB75D8"/>
    <w:rsid w:val="00DC3D73"/>
    <w:rsid w:val="00DD056E"/>
    <w:rsid w:val="00DD0946"/>
    <w:rsid w:val="00DE0FE6"/>
    <w:rsid w:val="00DF757C"/>
    <w:rsid w:val="00E00F3C"/>
    <w:rsid w:val="00E20F19"/>
    <w:rsid w:val="00E278C8"/>
    <w:rsid w:val="00E27F6D"/>
    <w:rsid w:val="00E63FDA"/>
    <w:rsid w:val="00E73FBF"/>
    <w:rsid w:val="00E815D8"/>
    <w:rsid w:val="00E81A9B"/>
    <w:rsid w:val="00E85064"/>
    <w:rsid w:val="00E86295"/>
    <w:rsid w:val="00E87DB9"/>
    <w:rsid w:val="00EA53DC"/>
    <w:rsid w:val="00EB5AA6"/>
    <w:rsid w:val="00EC32A2"/>
    <w:rsid w:val="00EC434E"/>
    <w:rsid w:val="00EC5D88"/>
    <w:rsid w:val="00EE56B3"/>
    <w:rsid w:val="00EE5B99"/>
    <w:rsid w:val="00EF285A"/>
    <w:rsid w:val="00EF7B3D"/>
    <w:rsid w:val="00F10D17"/>
    <w:rsid w:val="00F10E45"/>
    <w:rsid w:val="00F266E6"/>
    <w:rsid w:val="00F47EBB"/>
    <w:rsid w:val="00F542CD"/>
    <w:rsid w:val="00F57473"/>
    <w:rsid w:val="00F60FC8"/>
    <w:rsid w:val="00F614AF"/>
    <w:rsid w:val="00F6191F"/>
    <w:rsid w:val="00F631D0"/>
    <w:rsid w:val="00F64DEC"/>
    <w:rsid w:val="00F751F1"/>
    <w:rsid w:val="00F832A4"/>
    <w:rsid w:val="00FA1FBC"/>
    <w:rsid w:val="00FA347B"/>
    <w:rsid w:val="00FA5C5D"/>
    <w:rsid w:val="00FA6889"/>
    <w:rsid w:val="00FB1D5A"/>
    <w:rsid w:val="00FB2855"/>
    <w:rsid w:val="00FB599D"/>
    <w:rsid w:val="00FC2E16"/>
    <w:rsid w:val="00FC35A7"/>
    <w:rsid w:val="00FC6BD3"/>
    <w:rsid w:val="00FD6F0B"/>
    <w:rsid w:val="00FE41C6"/>
    <w:rsid w:val="00FF10CB"/>
    <w:rsid w:val="00FF6648"/>
    <w:rsid w:val="06FE65B7"/>
    <w:rsid w:val="0CEE71BD"/>
    <w:rsid w:val="149842C3"/>
    <w:rsid w:val="14E85E69"/>
    <w:rsid w:val="1533643E"/>
    <w:rsid w:val="1606239A"/>
    <w:rsid w:val="1A0E0CCD"/>
    <w:rsid w:val="1D346B0D"/>
    <w:rsid w:val="200437AA"/>
    <w:rsid w:val="2061413D"/>
    <w:rsid w:val="21F8793E"/>
    <w:rsid w:val="227A2E27"/>
    <w:rsid w:val="22990EF5"/>
    <w:rsid w:val="22C80B27"/>
    <w:rsid w:val="25B56ADF"/>
    <w:rsid w:val="2790318A"/>
    <w:rsid w:val="285E5A7B"/>
    <w:rsid w:val="28F71645"/>
    <w:rsid w:val="2B086F8C"/>
    <w:rsid w:val="2DA24D02"/>
    <w:rsid w:val="31F63DA8"/>
    <w:rsid w:val="322744FD"/>
    <w:rsid w:val="351B634F"/>
    <w:rsid w:val="37096EFE"/>
    <w:rsid w:val="39ED3230"/>
    <w:rsid w:val="3EE250BA"/>
    <w:rsid w:val="42263F5A"/>
    <w:rsid w:val="4B00399D"/>
    <w:rsid w:val="50B11149"/>
    <w:rsid w:val="52117BED"/>
    <w:rsid w:val="54134D5E"/>
    <w:rsid w:val="55B85BCC"/>
    <w:rsid w:val="57E532C4"/>
    <w:rsid w:val="5D350B78"/>
    <w:rsid w:val="5E051543"/>
    <w:rsid w:val="5E0C7483"/>
    <w:rsid w:val="627468F5"/>
    <w:rsid w:val="647D1BCF"/>
    <w:rsid w:val="69A048BD"/>
    <w:rsid w:val="6A2536C5"/>
    <w:rsid w:val="6DF64B98"/>
    <w:rsid w:val="6F9176F6"/>
    <w:rsid w:val="733CA16E"/>
    <w:rsid w:val="745A02DB"/>
    <w:rsid w:val="74F65471"/>
    <w:rsid w:val="75FC5029"/>
    <w:rsid w:val="77D942B0"/>
    <w:rsid w:val="7DC92D39"/>
    <w:rsid w:val="7E566D1B"/>
    <w:rsid w:val="D6FF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明显强调1"/>
    <w:basedOn w:val="11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4正  文"/>
    <w:basedOn w:val="1"/>
    <w:qFormat/>
    <w:uiPriority w:val="0"/>
    <w:pPr>
      <w:adjustRightInd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Sinopec</Company>
  <Pages>6</Pages>
  <Words>397</Words>
  <Characters>2269</Characters>
  <Lines>18</Lines>
  <Paragraphs>5</Paragraphs>
  <TotalTime>1</TotalTime>
  <ScaleCrop>false</ScaleCrop>
  <LinksUpToDate>false</LinksUpToDate>
  <CharactersWithSpaces>2661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2020-09-16T04:06:00Z</dcterms:created>
  <dc:creator>CN=高尚/OU=人力资源处/OU=四川维尼纶厂/O=SINOPEC</dc:creator>
  <cp:lastModifiedBy>周代林</cp:lastModifiedBy>
  <cp:lastPrinted>2024-09-23T03:47:45Z</cp:lastPrinted>
  <dcterms:modified xsi:type="dcterms:W3CDTF">2024-09-23T03:48:00Z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22E328A13C6E469B9E1F3E84C89FCE2F</vt:lpwstr>
  </property>
</Properties>
</file>