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黑体" w:hAnsi="黑体" w:eastAsia="黑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/>
          <w:bCs/>
          <w:color w:val="000000"/>
          <w:kern w:val="0"/>
          <w:sz w:val="44"/>
          <w:szCs w:val="44"/>
        </w:rPr>
        <w:t>天津市水利工程集团有限公司</w:t>
      </w:r>
    </w:p>
    <w:p>
      <w:pPr>
        <w:widowControl/>
        <w:spacing w:line="600" w:lineRule="exact"/>
        <w:jc w:val="center"/>
        <w:rPr>
          <w:rFonts w:ascii="黑体" w:hAnsi="黑体" w:eastAsia="黑体" w:cs="方正小标宋简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/>
          <w:bCs/>
          <w:color w:val="000000"/>
          <w:kern w:val="0"/>
          <w:sz w:val="44"/>
          <w:szCs w:val="44"/>
        </w:rPr>
        <w:t>2024年度校园招聘简章</w:t>
      </w:r>
    </w:p>
    <w:p>
      <w:pPr>
        <w:widowControl/>
        <w:spacing w:line="600" w:lineRule="exact"/>
        <w:ind w:firstLine="560" w:firstLineChars="200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天津市水利工程集团有限公司创建于1976年，属于泰达控股旗下的国有施工企业，注册资本2.9亿元。水利集团主营水利工程、房屋建筑工程、市政公用工程、环保工程、机电安装工程、河道养护及治理、园林绿化工程、基础设施运营维护等业务，具备水利水电工程、市政工程、建筑工程3项壹级资质，环保工程、机电工程、起重设备安装工程、建筑装修装饰工程4项贰级资质。公司通过了ISO9001质量管理体系、ISO14001环境管理体系、OHSAS18001职业健康安全管理体系认证，现有员工570余人，其中具有国家注册一级建造师的17</w:t>
      </w:r>
      <w:r>
        <w:rPr>
          <w:rFonts w:ascii="华文仿宋" w:hAnsi="华文仿宋" w:eastAsia="华文仿宋" w:cs="仿宋_GB2312"/>
          <w:kern w:val="0"/>
          <w:sz w:val="28"/>
          <w:szCs w:val="28"/>
        </w:rPr>
        <w:t>4</w:t>
      </w: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人、具有高级职称的2</w:t>
      </w:r>
      <w:r>
        <w:rPr>
          <w:rFonts w:ascii="华文仿宋" w:hAnsi="华文仿宋" w:eastAsia="华文仿宋" w:cs="仿宋_GB2312"/>
          <w:kern w:val="0"/>
          <w:sz w:val="28"/>
          <w:szCs w:val="28"/>
        </w:rPr>
        <w:t>24</w:t>
      </w: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人。</w:t>
      </w:r>
    </w:p>
    <w:p>
      <w:pPr>
        <w:widowControl/>
        <w:spacing w:line="600" w:lineRule="exact"/>
        <w:ind w:firstLine="560" w:firstLineChars="200"/>
        <w:jc w:val="lef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水利集团内抓管理，外树形象，连续十余年荣获天津市优秀诚信企业，全国及天津市水务、建筑市场信用评价连续数年保持</w:t>
      </w:r>
      <w:r>
        <w:rPr>
          <w:rFonts w:ascii="华文仿宋" w:hAnsi="华文仿宋" w:eastAsia="华文仿宋" w:cs="仿宋_GB2312"/>
          <w:kern w:val="0"/>
          <w:sz w:val="28"/>
          <w:szCs w:val="28"/>
        </w:rPr>
        <w:t>AAA</w:t>
      </w: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等级，先后获得全国优秀施工企业、全国水利优秀企业、全国守合同重信用企业、全国学习型组织先进单位、全国精神文明建设先进单位、全国“五一”劳动奖等荣誉称号。水利集团成立四十余年来，承揽工程遍及天津、辽宁、河北、山东、贵州、北京、新疆、内蒙古、安徽、江苏、浙江、福建、广西等十几个省市，也曾走出国门，进军斯里兰卡、尼日利亚等国家，在异国的土地上结出水利集团的累累硕果！</w:t>
      </w:r>
    </w:p>
    <w:p>
      <w:pPr>
        <w:widowControl/>
        <w:spacing w:line="560" w:lineRule="exact"/>
        <w:ind w:firstLine="560" w:firstLineChars="200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 xml:space="preserve">水利集团以海纳百川的胸怀，热忱欢迎优秀毕业生加入，期待实现你们的青春理想和个人价值，共同为建设天蓝、地绿、水清的美丽中国而不懈努力！ </w:t>
      </w:r>
    </w:p>
    <w:p>
      <w:pPr>
        <w:widowControl/>
        <w:numPr>
          <w:ilvl w:val="0"/>
          <w:numId w:val="1"/>
        </w:numPr>
        <w:spacing w:line="560" w:lineRule="exact"/>
        <w:ind w:firstLine="561" w:firstLineChars="200"/>
        <w:rPr>
          <w:rFonts w:hint="eastAsia" w:ascii="华文仿宋" w:hAnsi="华文仿宋" w:eastAsia="华文仿宋" w:cs="黑体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黑体"/>
          <w:b/>
          <w:bCs/>
          <w:kern w:val="0"/>
          <w:sz w:val="28"/>
          <w:szCs w:val="28"/>
        </w:rPr>
        <w:t>招聘范围及专业需求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b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b/>
                <w:kern w:val="0"/>
                <w:szCs w:val="21"/>
              </w:rPr>
              <w:t>专业类别</w:t>
            </w:r>
          </w:p>
        </w:tc>
        <w:tc>
          <w:tcPr>
            <w:tcW w:w="3977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b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b/>
                <w:kern w:val="0"/>
                <w:szCs w:val="21"/>
              </w:rPr>
              <w:t>具体专业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人力资源管理类</w:t>
            </w:r>
          </w:p>
        </w:tc>
        <w:tc>
          <w:tcPr>
            <w:tcW w:w="3977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人力资源管理、行政管理</w:t>
            </w:r>
            <w:r>
              <w:rPr>
                <w:rFonts w:hint="eastAsia" w:ascii="华文仿宋" w:hAnsi="华文仿宋" w:eastAsia="华文仿宋" w:cs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汉语言文学等；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jc w:val="both"/>
        <w:rPr>
          <w:rFonts w:hint="eastAsia" w:ascii="华文仿宋" w:hAnsi="华文仿宋" w:eastAsia="华文仿宋" w:cs="黑体"/>
          <w:b/>
          <w:bCs/>
          <w:kern w:val="0"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b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b/>
                <w:kern w:val="0"/>
                <w:szCs w:val="21"/>
              </w:rPr>
              <w:t>专业类别</w:t>
            </w:r>
          </w:p>
        </w:tc>
        <w:tc>
          <w:tcPr>
            <w:tcW w:w="3977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b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b/>
                <w:kern w:val="0"/>
                <w:szCs w:val="21"/>
              </w:rPr>
              <w:t>具体专业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水利工程类</w:t>
            </w:r>
          </w:p>
        </w:tc>
        <w:tc>
          <w:tcPr>
            <w:tcW w:w="3977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水利水电工程、给水排水、水文与水资源工程、港口与航道工程等；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房屋建筑类</w:t>
            </w:r>
          </w:p>
        </w:tc>
        <w:tc>
          <w:tcPr>
            <w:tcW w:w="3977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土木工程、结构工程、安全工程、工程测量、工程管理、造价等；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市政公用类</w:t>
            </w:r>
          </w:p>
        </w:tc>
        <w:tc>
          <w:tcPr>
            <w:tcW w:w="3977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道路与桥梁工程、市政管道工程等；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环境治理类</w:t>
            </w:r>
          </w:p>
        </w:tc>
        <w:tc>
          <w:tcPr>
            <w:tcW w:w="3977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环境保护、环境工程、环境科学与工程、地质资源与工程等；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机电设备安装类</w:t>
            </w:r>
          </w:p>
        </w:tc>
        <w:tc>
          <w:tcPr>
            <w:tcW w:w="3977" w:type="pct"/>
          </w:tcPr>
          <w:p>
            <w:pPr>
              <w:widowControl/>
              <w:spacing w:line="276" w:lineRule="auto"/>
              <w:jc w:val="left"/>
              <w:rPr>
                <w:rFonts w:ascii="华文仿宋" w:hAnsi="华文仿宋" w:eastAsia="华文仿宋" w:cs="仿宋_GB2312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Cs w:val="21"/>
              </w:rPr>
              <w:t>电气工程及其自动化、建筑环境与设备工程、建筑智能化等；</w:t>
            </w:r>
          </w:p>
        </w:tc>
      </w:tr>
    </w:tbl>
    <w:p>
      <w:pPr>
        <w:widowControl/>
        <w:spacing w:line="560" w:lineRule="exact"/>
        <w:ind w:firstLine="561" w:firstLineChars="200"/>
        <w:rPr>
          <w:rFonts w:ascii="华文仿宋" w:hAnsi="华文仿宋" w:eastAsia="华文仿宋" w:cs="黑体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黑体"/>
          <w:b/>
          <w:bCs/>
          <w:kern w:val="0"/>
          <w:sz w:val="28"/>
          <w:szCs w:val="28"/>
        </w:rPr>
        <w:t>二、职业化培训体系</w:t>
      </w:r>
    </w:p>
    <w:p>
      <w:pPr>
        <w:widowControl/>
        <w:spacing w:line="600" w:lineRule="exact"/>
        <w:ind w:firstLine="560" w:firstLineChars="200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①全方位跟踪培养。从青年员工入职伊始，公司设置转化期、试用期、见习期及成长期四个阶段，针对不同阶段提供不同的培养方式及心理辅导，从公司到部门全方位跟踪青年员工成长的1-3年，满足青年员工职业发展和实现自身价值的愿望。</w:t>
      </w:r>
    </w:p>
    <w:p>
      <w:pPr>
        <w:widowControl/>
        <w:spacing w:line="600" w:lineRule="exact"/>
        <w:ind w:firstLine="560" w:firstLineChars="200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②多角度交叉锻炼。公司针对青年人才提供“导师带徒制度”和“轮岗制度”，为青年员工配备专业技能导师和成长导师，提供不同岗位轮换操作和实习的机会，帮助青年员工锤炼扎实基本功。</w:t>
      </w:r>
    </w:p>
    <w:p>
      <w:pPr>
        <w:widowControl/>
        <w:spacing w:line="600" w:lineRule="exact"/>
        <w:ind w:firstLine="560" w:firstLineChars="200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③分层次参与培训。公司对青年员工提供分层次的培训资源，从公司层面的培训（青年高潜人才、铁三角人才、证书取证培训等）到部门层面的培训（在岗培训、部门内训、技术讲堂等），到个人层面的培训（导师带徒、青年沙龙等），从多个层面为青年员工提供成长资源，创造良好的成才环境。</w:t>
      </w:r>
    </w:p>
    <w:p>
      <w:pPr>
        <w:widowControl/>
        <w:spacing w:line="560" w:lineRule="exact"/>
        <w:ind w:firstLine="561" w:firstLineChars="200"/>
        <w:rPr>
          <w:rFonts w:ascii="华文仿宋" w:hAnsi="华文仿宋" w:eastAsia="华文仿宋" w:cs="黑体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黑体"/>
          <w:b/>
          <w:bCs/>
          <w:kern w:val="0"/>
          <w:sz w:val="28"/>
          <w:szCs w:val="28"/>
        </w:rPr>
        <w:t>三、薪酬福利</w:t>
      </w:r>
    </w:p>
    <w:p>
      <w:pPr>
        <w:widowControl/>
        <w:spacing w:line="600" w:lineRule="exact"/>
        <w:ind w:firstLine="561" w:firstLineChars="200"/>
        <w:jc w:val="left"/>
        <w:rPr>
          <w:rFonts w:ascii="华文仿宋" w:hAnsi="华文仿宋" w:eastAsia="华文仿宋" w:cs="宋体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b/>
          <w:bCs/>
          <w:kern w:val="0"/>
          <w:sz w:val="28"/>
          <w:szCs w:val="28"/>
        </w:rPr>
        <w:t>①</w:t>
      </w: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薪资待遇</w:t>
      </w:r>
    </w:p>
    <w:p>
      <w:pPr>
        <w:widowControl/>
        <w:spacing w:line="600" w:lineRule="exact"/>
        <w:ind w:firstLine="560" w:firstLineChars="200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面议。</w:t>
      </w:r>
    </w:p>
    <w:p>
      <w:pPr>
        <w:widowControl/>
        <w:spacing w:line="600" w:lineRule="exact"/>
        <w:ind w:firstLine="561" w:firstLineChars="200"/>
        <w:jc w:val="left"/>
        <w:rPr>
          <w:rFonts w:ascii="华文仿宋" w:hAnsi="华文仿宋" w:eastAsia="华文仿宋" w:cs="仿宋_GB2312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b/>
          <w:bCs/>
          <w:kern w:val="0"/>
          <w:sz w:val="28"/>
          <w:szCs w:val="28"/>
        </w:rPr>
        <w:t>②各项福利</w:t>
      </w:r>
    </w:p>
    <w:p>
      <w:pPr>
        <w:widowControl/>
        <w:spacing w:line="600" w:lineRule="exact"/>
        <w:ind w:firstLine="560" w:firstLineChars="200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采暖费+防暑降温费+带薪年假+探亲假+工会福利+六险二金，同时还有节日联欢、职工之家建设、职工运动会、青年联谊会等多姿多彩的员工活动。</w:t>
      </w:r>
    </w:p>
    <w:p>
      <w:pPr>
        <w:widowControl/>
        <w:spacing w:line="600" w:lineRule="exact"/>
        <w:ind w:firstLine="561" w:firstLineChars="200"/>
        <w:jc w:val="left"/>
        <w:rPr>
          <w:rFonts w:ascii="华文仿宋" w:hAnsi="华文仿宋" w:eastAsia="华文仿宋" w:cs="仿宋_GB2312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b/>
          <w:bCs/>
          <w:kern w:val="0"/>
          <w:sz w:val="28"/>
          <w:szCs w:val="28"/>
        </w:rPr>
        <w:t>四、应聘方式</w:t>
      </w:r>
    </w:p>
    <w:p>
      <w:pPr>
        <w:widowControl/>
        <w:spacing w:line="600" w:lineRule="exact"/>
        <w:ind w:firstLine="560" w:firstLineChars="200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请将个人简历发送到电子邮箱：</w:t>
      </w:r>
      <w:r>
        <w:fldChar w:fldCharType="begin"/>
      </w:r>
      <w:r>
        <w:instrText xml:space="preserve"> HYPERLINK "mailto:tjslzhaopin@163.com，注明" </w:instrText>
      </w:r>
      <w:r>
        <w:fldChar w:fldCharType="separate"/>
      </w:r>
      <w:r>
        <w:rPr>
          <w:rFonts w:hint="eastAsia" w:ascii="华文仿宋" w:hAnsi="华文仿宋" w:eastAsia="华文仿宋" w:cs="仿宋_GB2312"/>
          <w:kern w:val="0"/>
          <w:sz w:val="28"/>
          <w:szCs w:val="28"/>
          <w:u w:val="single"/>
        </w:rPr>
        <w:t>tjslzhaopin@163.com</w:t>
      </w: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，注明“2</w:t>
      </w: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fldChar w:fldCharType="end"/>
      </w: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023/2024年应届毕业生--应聘水利集团”。</w:t>
      </w:r>
    </w:p>
    <w:p>
      <w:pPr>
        <w:widowControl/>
        <w:spacing w:line="600" w:lineRule="exact"/>
        <w:ind w:firstLine="561" w:firstLineChars="200"/>
        <w:jc w:val="left"/>
        <w:rPr>
          <w:rFonts w:ascii="华文仿宋" w:hAnsi="华文仿宋" w:eastAsia="华文仿宋" w:cs="仿宋_GB2312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b/>
          <w:bCs/>
          <w:kern w:val="0"/>
          <w:sz w:val="28"/>
          <w:szCs w:val="28"/>
        </w:rPr>
        <w:t xml:space="preserve">五、联系我们 </w:t>
      </w:r>
    </w:p>
    <w:p>
      <w:pPr>
        <w:widowControl/>
        <w:spacing w:line="560" w:lineRule="exact"/>
        <w:ind w:firstLine="560" w:firstLineChars="200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 xml:space="preserve">通信地址：天津市河西区珠江道29号 </w:t>
      </w:r>
    </w:p>
    <w:p>
      <w:pPr>
        <w:widowControl/>
        <w:spacing w:line="560" w:lineRule="exact"/>
        <w:ind w:firstLine="560" w:firstLineChars="200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联系方式：张先生 022-88181918</w:t>
      </w:r>
    </w:p>
    <w:p>
      <w:pPr>
        <w:widowControl/>
        <w:spacing w:line="560" w:lineRule="exact"/>
        <w:ind w:firstLine="1960" w:firstLineChars="700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袁先生 022-881819</w:t>
      </w:r>
      <w:r>
        <w:rPr>
          <w:rFonts w:ascii="华文仿宋" w:hAnsi="华文仿宋" w:eastAsia="华文仿宋" w:cs="仿宋_GB2312"/>
          <w:kern w:val="0"/>
          <w:sz w:val="28"/>
          <w:szCs w:val="28"/>
        </w:rPr>
        <w:t>19</w:t>
      </w: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 xml:space="preserve"> </w:t>
      </w:r>
    </w:p>
    <w:p>
      <w:pPr>
        <w:widowControl/>
        <w:spacing w:line="560" w:lineRule="exact"/>
        <w:rPr>
          <w:rFonts w:ascii="华文仿宋" w:hAnsi="华文仿宋" w:eastAsia="华文仿宋" w:cs="仿宋_GB2312"/>
          <w:kern w:val="0"/>
          <w:sz w:val="28"/>
          <w:szCs w:val="28"/>
        </w:rPr>
      </w:pPr>
    </w:p>
    <w:p>
      <w:pPr>
        <w:widowControl/>
        <w:spacing w:line="560" w:lineRule="exact"/>
        <w:ind w:firstLine="4200" w:firstLineChars="1500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天津市水利工程集团有限公司</w:t>
      </w:r>
    </w:p>
    <w:p>
      <w:pPr>
        <w:widowControl/>
        <w:spacing w:line="560" w:lineRule="exact"/>
        <w:ind w:firstLine="5040" w:firstLineChars="1800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2024年</w:t>
      </w:r>
      <w:r>
        <w:rPr>
          <w:rFonts w:ascii="华文仿宋" w:hAnsi="华文仿宋" w:eastAsia="华文仿宋" w:cs="仿宋_GB2312"/>
          <w:kern w:val="0"/>
          <w:sz w:val="28"/>
          <w:szCs w:val="28"/>
        </w:rPr>
        <w:t>3</w:t>
      </w: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月</w:t>
      </w:r>
      <w:r>
        <w:rPr>
          <w:rFonts w:ascii="华文仿宋" w:hAnsi="华文仿宋" w:eastAsia="华文仿宋" w:cs="仿宋_GB2312"/>
          <w:kern w:val="0"/>
          <w:sz w:val="28"/>
          <w:szCs w:val="28"/>
        </w:rPr>
        <w:t>8</w:t>
      </w: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日</w:t>
      </w: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 w:cs="仿宋_GB2312"/>
          <w:color w:val="FF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FF0000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rPr>
          <w:rFonts w:ascii="华文仿宋" w:hAnsi="华文仿宋" w:eastAsia="华文仿宋" w:cs="宋体"/>
          <w:color w:val="000000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rPr>
          <w:rFonts w:ascii="华文仿宋" w:hAnsi="华文仿宋" w:eastAsia="华文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0"/>
          <w:szCs w:val="30"/>
        </w:rPr>
        <w:t>附件：2024年度校园招聘情况表</w:t>
      </w:r>
    </w:p>
    <w:tbl>
      <w:tblPr>
        <w:tblStyle w:val="5"/>
        <w:tblW w:w="12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522"/>
        <w:gridCol w:w="8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8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6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268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人力资源管理岗</w:t>
            </w: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项目管理岗等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623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1.大学本科及以上学历，人力资源管理、汉语言文学</w:t>
            </w: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  <w:lang w:val="en-US" w:eastAsia="zh-CN"/>
              </w:rPr>
              <w:t>行政管理、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水利工程、房屋建筑、市政公用、环境治理、工商管理等相关专业。</w:t>
            </w:r>
          </w:p>
          <w:p>
            <w:pPr>
              <w:widowControl/>
              <w:jc w:val="left"/>
              <w:rPr>
                <w:rFonts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2.具有全国普通高校国家计划内统招的2023届、2024届本科及以上学历毕业生，其中2024届高校毕业生应于2024年7月31日前取得本科毕业证书。</w:t>
            </w:r>
          </w:p>
          <w:p>
            <w:pPr>
              <w:widowControl/>
              <w:jc w:val="left"/>
              <w:rPr>
                <w:rFonts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3.具有较强的事业心、责任心，有开拓创新意识，执行力强，能够承受一定的工作压力。</w:t>
            </w:r>
          </w:p>
          <w:p>
            <w:pPr>
              <w:widowControl/>
              <w:jc w:val="left"/>
              <w:rPr>
                <w:rFonts w:ascii="华文仿宋" w:hAnsi="华文仿宋" w:eastAsia="华文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8"/>
                <w:szCs w:val="28"/>
              </w:rPr>
              <w:t>有相关实习经历的优先考虑。</w:t>
            </w:r>
          </w:p>
        </w:tc>
      </w:tr>
    </w:tbl>
    <w:p>
      <w:pPr>
        <w:widowControl/>
        <w:spacing w:line="600" w:lineRule="exact"/>
        <w:rPr>
          <w:rFonts w:ascii="华文仿宋" w:hAnsi="华文仿宋" w:eastAsia="华文仿宋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47570B-636F-44CD-AF73-E697F415E8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BAC8080A-D8D1-4406-8DEB-B9EA5E2B928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EC02BA5-12EE-4101-8335-17D351CD58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066FA00-E305-4824-BB09-FCE240BE4DB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7EEFC"/>
    <w:multiLevelType w:val="singleLevel"/>
    <w:tmpl w:val="BAD7EE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YThiZjUwZWVkMjdlZjU0NzJkN2M4MzgyMTU0NTEifQ=="/>
  </w:docVars>
  <w:rsids>
    <w:rsidRoot w:val="00B37950"/>
    <w:rsid w:val="000C4A53"/>
    <w:rsid w:val="001434F9"/>
    <w:rsid w:val="001758C8"/>
    <w:rsid w:val="001D3E04"/>
    <w:rsid w:val="00202E12"/>
    <w:rsid w:val="002D124C"/>
    <w:rsid w:val="002D137A"/>
    <w:rsid w:val="002E272F"/>
    <w:rsid w:val="002F026B"/>
    <w:rsid w:val="00314F5F"/>
    <w:rsid w:val="0033118D"/>
    <w:rsid w:val="00394FC6"/>
    <w:rsid w:val="003C0B8F"/>
    <w:rsid w:val="003E6039"/>
    <w:rsid w:val="00440038"/>
    <w:rsid w:val="004547E6"/>
    <w:rsid w:val="004830DF"/>
    <w:rsid w:val="00497D88"/>
    <w:rsid w:val="004B02B0"/>
    <w:rsid w:val="004B4316"/>
    <w:rsid w:val="004B575C"/>
    <w:rsid w:val="0052573F"/>
    <w:rsid w:val="005B4291"/>
    <w:rsid w:val="005C566F"/>
    <w:rsid w:val="005E1601"/>
    <w:rsid w:val="00621517"/>
    <w:rsid w:val="0063131F"/>
    <w:rsid w:val="006824E6"/>
    <w:rsid w:val="006924AC"/>
    <w:rsid w:val="006D7685"/>
    <w:rsid w:val="007639D9"/>
    <w:rsid w:val="00775E70"/>
    <w:rsid w:val="007A1ECE"/>
    <w:rsid w:val="007A6781"/>
    <w:rsid w:val="007B331E"/>
    <w:rsid w:val="007F6F3F"/>
    <w:rsid w:val="00842AD5"/>
    <w:rsid w:val="00860A57"/>
    <w:rsid w:val="00862E00"/>
    <w:rsid w:val="008B5F5C"/>
    <w:rsid w:val="008E01EE"/>
    <w:rsid w:val="008E1866"/>
    <w:rsid w:val="008F2535"/>
    <w:rsid w:val="00994E6F"/>
    <w:rsid w:val="009E47BE"/>
    <w:rsid w:val="009F0D4A"/>
    <w:rsid w:val="00A45D0F"/>
    <w:rsid w:val="00A63DAF"/>
    <w:rsid w:val="00A90F2C"/>
    <w:rsid w:val="00AE07EA"/>
    <w:rsid w:val="00B01E05"/>
    <w:rsid w:val="00B37950"/>
    <w:rsid w:val="00BC65D5"/>
    <w:rsid w:val="00BE779B"/>
    <w:rsid w:val="00C358FD"/>
    <w:rsid w:val="00C53A53"/>
    <w:rsid w:val="00D039BD"/>
    <w:rsid w:val="00D30203"/>
    <w:rsid w:val="00D342E9"/>
    <w:rsid w:val="00D85ABD"/>
    <w:rsid w:val="00D95AB9"/>
    <w:rsid w:val="00DF74F3"/>
    <w:rsid w:val="00E058EB"/>
    <w:rsid w:val="00E81D65"/>
    <w:rsid w:val="00EC45EF"/>
    <w:rsid w:val="00EE2123"/>
    <w:rsid w:val="00EE2BC8"/>
    <w:rsid w:val="00EE7E42"/>
    <w:rsid w:val="00F616F1"/>
    <w:rsid w:val="00F635DC"/>
    <w:rsid w:val="00FD1EAD"/>
    <w:rsid w:val="00FE4F8E"/>
    <w:rsid w:val="1C086877"/>
    <w:rsid w:val="1E4F2AE0"/>
    <w:rsid w:val="24C527B9"/>
    <w:rsid w:val="33E103EE"/>
    <w:rsid w:val="3AF617DA"/>
    <w:rsid w:val="3CFD2184"/>
    <w:rsid w:val="3E114726"/>
    <w:rsid w:val="3E503ACA"/>
    <w:rsid w:val="455E4B47"/>
    <w:rsid w:val="47B96983"/>
    <w:rsid w:val="5A4254F6"/>
    <w:rsid w:val="5DC70D6D"/>
    <w:rsid w:val="5E5776DF"/>
    <w:rsid w:val="62DB4545"/>
    <w:rsid w:val="698304A7"/>
    <w:rsid w:val="7A69336C"/>
    <w:rsid w:val="7E6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1465</Characters>
  <Lines>12</Lines>
  <Paragraphs>3</Paragraphs>
  <TotalTime>81</TotalTime>
  <ScaleCrop>false</ScaleCrop>
  <LinksUpToDate>false</LinksUpToDate>
  <CharactersWithSpaces>1718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2024-03-08T03:44:00Z</dcterms:created>
  <dc:creator>王 小</dc:creator>
  <cp:lastModifiedBy>Zhai</cp:lastModifiedBy>
  <cp:lastPrinted>2022-04-18T06:32:00Z</cp:lastPrinted>
  <dcterms:modified xsi:type="dcterms:W3CDTF">2024-04-26T00:52:53Z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1A739731D0FE4B15AC36B93210B1DB59</vt:lpwstr>
  </property>
</Properties>
</file>