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  <w:shd w:val="clear" w:fill="FFFFFF"/>
        </w:rPr>
        <w:t>海外优青｜闽江学院诚邀海外优秀青年才俊加盟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100" w:right="100" w:firstLine="43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Style w:val="6"/>
          <w:rFonts w:ascii="微软雅黑" w:hAnsi="微软雅黑" w:eastAsia="微软雅黑" w:cs="微软雅黑"/>
          <w:b/>
          <w:i w:val="0"/>
          <w:iCs w:val="0"/>
          <w:caps w:val="0"/>
          <w:color w:val="AB1A15"/>
          <w:spacing w:val="15"/>
          <w:sz w:val="21"/>
          <w:szCs w:val="21"/>
          <w:shd w:val="clear" w:fill="FFFFFF"/>
        </w:rPr>
        <w:t>学校待遇：“年薪85万元起+安家或购房补贴200万元起+科研启动经费1000万元起”。</w:t>
      </w:r>
    </w:p>
    <w:p>
      <w:pPr>
        <w:rPr>
          <w:sz w:val="21"/>
          <w:szCs w:val="21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FFF"/>
        </w:rPr>
        <w:t>为进一步完善科学基金人才资助体系，充分发挥科学基金引进和培养人才的功能，吸引海外优秀青年人才回国（来华）工作，国家自然科学基金委员会（以下简称自然科学基金委）2024年继续实施国家自然科学基金优秀青年科学基金项目（海外）。闽江学院诚邀海外优秀青年人才，依托我校申报2024年国家自然科学基金优秀青年科学基金项目（海外）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FFF"/>
        </w:rPr>
      </w:pPr>
    </w:p>
    <w:p>
      <w:pPr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  <w:t>学校简介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100" w:beforeAutospacing="0" w:after="150" w:afterAutospacing="0" w:line="315" w:lineRule="atLeast"/>
        <w:ind w:left="50" w:right="50" w:firstLine="462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（一）光荣的办学传统。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闽江学院坐落于全球可持续发展城市、福建省省会福州市，是2002年经教育部批准设立的全日制普通本科高校。习近平总书记在福州工作期间曾兼任闽大校长6年（1990年6月至1996年5月），他创造性提出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“不求最大，但求最优，但求适应社会需要”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的办学理念，积极倡导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“立足福州、面向市场、注重质量、突出应用”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的办学宗旨，引领闽大蹚出了一条应用型办学的内涵发展、特色发展之路。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（二）潜在的内生动力。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学校设有15个二级学院，拥有工商管理专业学位硕士点，开设专业涵盖经、法、文、史、理、工、管、艺等八大学科门类。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拥有“长江学者”特聘教授、教育部新世纪优秀人才等省部级及以上高层次人才175人（含柔聘），其中国家级人才24人。专任教师1000余人，其中博士学位教师占比45%以上，涌现出全国模范教师、省教学名师、省优秀教师、省师德标兵等先进教师典型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近五年，新增国家级项目95项，省部级项目513项，承担各类横向课题、产学研合作项目1055项。工程学、社会学科总论进入ESI学科全球前1%，纺织科学与工程学科入选2023软科世界一流学科。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（三）广阔的发展前景。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在国家有关部委和省市的大力支持下，学校按照校第三次党代会的部署，全面实施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“一二三四五六”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发展战略，与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清华大学、中国科学技术大学、厦门大学、武汉理工大学、东华大学、江南大学、福州大学等“双一流”建设高校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开展交流合作。学校现为“服务国家特殊需求”硕士专业学位研究生教育试点高校，福建省重点建设高校、一流应用型建设高校（A类）、示范性应用型本科高校和全省党建工作示范高校，努力为福州加快建设现代化国际城市，奋力谱写中国式现代化的福建篇章、全面推进中华民族伟大复兴作出新的更大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（闽江学院官方网址：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fldChar w:fldCharType="begin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instrText xml:space="preserve"> HYPERLINK "https://www.mju.edu.cn/）" </w:instrTex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iCs w:val="0"/>
          <w:caps w:val="0"/>
          <w:spacing w:val="15"/>
          <w:sz w:val="21"/>
          <w:szCs w:val="21"/>
          <w:shd w:val="clear" w:fill="FFFCFA"/>
        </w:rPr>
        <w:t>https://www.mju.edu.cn/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spacing w:val="15"/>
          <w:sz w:val="21"/>
          <w:szCs w:val="21"/>
          <w:shd w:val="clear" w:fill="FFFCFA"/>
        </w:rPr>
        <w:t>）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  <w:t>申报条件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50" w:beforeAutospacing="0" w:after="100" w:afterAutospacing="0" w:line="315" w:lineRule="atLeast"/>
        <w:ind w:left="50" w:right="50" w:firstLine="465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1.遵守中华人民共和国法律法规，具有良好的科学道德，自觉践行新时代科学家精神；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2.出生日期在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1984年1月1日（含）以后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3.具有博士学位；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4.研究方向主要为自然科学、工程技术等；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5.在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取得博士学位后至2024年4月15日前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，一般应在海外高校、科研机构、企业研发机构获得正式教学或者科研职位，且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具有连续36个月以上工作经历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；在海外取得博士学位且业绩特别突出的，可适当放宽工作年限要求；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6.取得同行专家认可的科研或技术等成果，且具有成为该领域学术带头人或杰出人才的发展潜力；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7.申请人尚未全职回国（来华）工作，或者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2023年1月1日以后回国（来华）工作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。获资助通知后须辞去海外工作或在海外无工作，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全职回国（来华）工作不少于3年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8.执行国家科技人才计划统筹衔接的要求。同层次国家科技人才计划只能承担一项，不能逆层次申请。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  <w:t>支持措施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1.按规定享受国家自然科学基金委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提供100-300万元资助，资助期限3年。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8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2.依托我校申请并获批优秀青年科学基金项目（海外)，与学校签订正式工作合同，可按照业绩水平等，直接申报相应专业技术职务，享受我校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“闽都学者”卓越教授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待遇：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7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（1）薪酬待遇：提供业绩工资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85-115万元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（税前，不含学校缴纳的公积金、社保等福利待遇）；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7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（2）科研经费：协助组建科研团队，提供团队科研启动经费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1000-2000万元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7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（3）住房保障：提供安家或购房补贴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200-300万元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，过渡期内提供租住人才公寓（精装修、拎包即住）；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（4）人才项目：协助申报福建省、福州市高层次人才项目认定，可按规定享受相应待遇，并积极协调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人才子女享受优质教育资源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  <w:t>申报须知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50" w:beforeAutospacing="0" w:after="100" w:afterAutospacing="0" w:line="315" w:lineRule="atLeast"/>
        <w:ind w:left="50" w:right="50" w:firstLine="465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1.符合条件的申请人，可根据国家自然科学基金优秀青年科学基金项目（海外）项目指南要求，与我校签订工作合同或者意向性协议，于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2024年2月1日以后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登录信息系统（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https://grants.nsfc.gov.cn/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），在线填写《国家自然科学基金优秀青年科学基金项目（海外）申请书》（以下简称申请书）。申请人对所提交申请材料的真实性负责。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2.申请人应当按照申请书填报说明和撰写提纲的要求在线填写申请书，并上传附件等材料。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46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3.优秀青年科学基金项目（海外）实行无纸化申请方式，申请人在线提交电子申请书及附件、公正性承诺书等材料，由我校审核后在线提交国家自然科学基金委。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50" w:right="50" w:firstLine="0"/>
        <w:jc w:val="both"/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  <w:t>应聘方式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50" w:beforeAutospacing="0" w:after="120" w:afterAutospacing="0" w:line="315" w:lineRule="atLeast"/>
        <w:ind w:left="50" w:right="50" w:firstLine="46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符合条件的申请人，可将个人简历、身份证件、教育背景、工作经历、业绩成果证明、研究计划、工作目标等材料电子版于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2024年3月15日（星期五）前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发送至学校指定邮箱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  <w:lang w:val="en-US" w:eastAsia="zh-CN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50" w:beforeAutospacing="0" w:after="120" w:afterAutospacing="0" w:line="315" w:lineRule="atLeast"/>
        <w:ind w:right="5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mjxyrcb@163.com</w:t>
      </w:r>
      <w:r>
        <w:rPr>
          <w:rStyle w:val="7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t>,jklhrsc@126.com</w:t>
      </w:r>
      <w:r>
        <w:rPr>
          <w:rFonts w:hint="eastAsia" w:ascii="微软雅黑" w:hAnsi="微软雅黑" w:eastAsia="微软雅黑" w:cs="微软雅黑"/>
          <w:b/>
          <w:bCs/>
          <w:color w:val="C00000"/>
          <w:kern w:val="2"/>
          <w:sz w:val="21"/>
          <w:szCs w:val="21"/>
          <w:u w:val="none"/>
          <w:lang w:val="en-US" w:eastAsia="zh-CN" w:bidi="ar-SA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instrText xml:space="preserve"> HYPERLINK "mailto:rcbedu@126.com"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t>rcbedu@126.com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u w:val="none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，邮件标题请注明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“海外优青+姓名</w:t>
      </w:r>
      <w:r>
        <w:rPr>
          <w:rFonts w:hint="eastAsia" w:ascii="微软雅黑" w:hAnsi="微软雅黑" w:eastAsia="微软雅黑" w:cs="微软雅黑"/>
          <w:b/>
          <w:bCs/>
          <w:color w:val="C00000"/>
          <w:kern w:val="2"/>
          <w:sz w:val="21"/>
          <w:szCs w:val="21"/>
          <w:lang w:val="en-US" w:eastAsia="zh-CN" w:bidi="ar-SA"/>
        </w:rPr>
        <w:t>+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高等教育人才网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0" w:afterAutospacing="0" w:line="31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1.闽江学院人事处（高层次人才工作办公室）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0" w:afterAutospacing="0" w:line="31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联系人：陈老师、郭老师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00" w:afterAutospacing="0" w:line="31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联系电话：+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86-591-83761111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；+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86-591-83760945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0" w:afterAutospacing="0" w:line="31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2.闽江学院科研处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0" w:afterAutospacing="0" w:line="315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联系人：陈老师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A"/>
        <w:spacing w:before="0" w:beforeAutospacing="0" w:after="150" w:afterAutospacing="0" w:line="315" w:lineRule="atLeast"/>
        <w:ind w:left="0" w:right="0" w:firstLine="0"/>
        <w:jc w:val="left"/>
        <w:rPr>
          <w:rStyle w:val="6"/>
          <w:rFonts w:ascii="微软雅黑" w:hAnsi="微软雅黑" w:eastAsia="微软雅黑" w:cs="微软雅黑"/>
          <w:i w:val="0"/>
          <w:iCs w:val="0"/>
          <w:caps w:val="0"/>
          <w:color w:val="B8212E"/>
          <w:spacing w:val="15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shd w:val="clear" w:fill="FFFCFA"/>
        </w:rPr>
        <w:t>联系电话：+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AB1A15"/>
          <w:spacing w:val="15"/>
          <w:sz w:val="21"/>
          <w:szCs w:val="21"/>
          <w:shd w:val="clear" w:fill="FFFCFA"/>
        </w:rPr>
        <w:t>86-591-83761117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0BDB35E0"/>
    <w:rsid w:val="181A656D"/>
    <w:rsid w:val="2E1F0B2E"/>
    <w:rsid w:val="7E8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2024-02-01T00:26:00Z</dcterms:created>
  <dc:creator>win10</dc:creator>
  <cp:lastModifiedBy>win10</cp:lastModifiedBy>
  <dcterms:modified xsi:type="dcterms:W3CDTF">2024-03-29T08:43:41Z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6CD86BFF01B24066B17A4F9D14490B37_12</vt:lpwstr>
  </property>
</Properties>
</file>