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中国</w:t>
      </w:r>
      <w:r>
        <w:rPr>
          <w:b/>
          <w:sz w:val="28"/>
          <w:szCs w:val="28"/>
        </w:rPr>
        <w:t>科学院成都文献情报中心</w:t>
      </w:r>
      <w:r>
        <w:rPr>
          <w:rFonts w:hint="eastAsia"/>
          <w:b/>
          <w:sz w:val="28"/>
          <w:szCs w:val="28"/>
        </w:rPr>
        <w:t>特别研究</w:t>
      </w:r>
      <w:r>
        <w:rPr>
          <w:b/>
          <w:sz w:val="28"/>
          <w:szCs w:val="28"/>
        </w:rPr>
        <w:t>助理招聘</w:t>
      </w:r>
      <w:r>
        <w:rPr>
          <w:rFonts w:hint="eastAsia"/>
          <w:b/>
          <w:sz w:val="28"/>
          <w:szCs w:val="28"/>
        </w:rPr>
        <w:t>启事</w:t>
      </w:r>
    </w:p>
    <w:p>
      <w:pPr>
        <w:jc w:val="center"/>
        <w:rPr>
          <w:b/>
          <w:sz w:val="28"/>
          <w:szCs w:val="28"/>
        </w:rPr>
      </w:pPr>
      <w:r>
        <w:rPr>
          <w:rFonts w:hint="eastAsia"/>
          <w:sz w:val="24"/>
          <w:szCs w:val="24"/>
        </w:rPr>
        <w:t>（2024年1月）</w:t>
      </w:r>
    </w:p>
    <w:p/>
    <w:p>
      <w:pPr>
        <w:spacing w:line="420" w:lineRule="exact"/>
        <w:ind w:firstLine="480" w:firstLineChars="200"/>
        <w:rPr>
          <w:rFonts w:ascii="宋体" w:hAnsi="宋体" w:cs="Times New Roman"/>
          <w:color w:val="000000"/>
          <w:sz w:val="24"/>
        </w:rPr>
      </w:pPr>
      <w:r>
        <w:rPr>
          <w:rFonts w:hint="eastAsia" w:ascii="宋体" w:hAnsi="宋体" w:cs="Times New Roman"/>
          <w:color w:val="000000"/>
          <w:sz w:val="24"/>
        </w:rPr>
        <w:t>中国科学院成都文献情报中心是中国科学院文献情报体系的重要组成部分，是我国重要的知识服务与情报研究机构，是国家高水平科技智库建设的重要支撑和国家科技信息保障的重要力量。围绕信息技术、生物技术、双碳科技、知识产权、科技政策与评价等领域，建设数据与知识科学智能计算平台，开展决策支持型情报技术与方法研究，为决策一线、科研一线、创新一线提供高水平战略情报决策咨询和知识服务。根据中心创新发展需要，按照“公开、平等、竞争、择优”的原则，现面向海内外招</w:t>
      </w:r>
      <w:r>
        <w:rPr>
          <w:rFonts w:hint="eastAsia" w:ascii="宋体" w:hAnsi="宋体" w:cs="Times New Roman"/>
          <w:sz w:val="24"/>
        </w:rPr>
        <w:t>聘各类</w:t>
      </w:r>
      <w:r>
        <w:rPr>
          <w:rFonts w:ascii="宋体" w:hAnsi="宋体" w:cs="Times New Roman"/>
          <w:sz w:val="24"/>
        </w:rPr>
        <w:t>人才</w:t>
      </w:r>
      <w:r>
        <w:rPr>
          <w:rFonts w:hint="eastAsia" w:ascii="宋体" w:hAnsi="宋体" w:cs="Times New Roman"/>
          <w:sz w:val="24"/>
        </w:rPr>
        <w:t>，</w:t>
      </w:r>
      <w:r>
        <w:rPr>
          <w:rFonts w:hint="eastAsia" w:ascii="宋体" w:hAnsi="宋体" w:cs="Times New Roman"/>
          <w:color w:val="000000"/>
          <w:sz w:val="24"/>
        </w:rPr>
        <w:t>竭诚欢迎您</w:t>
      </w:r>
      <w:r>
        <w:rPr>
          <w:rFonts w:ascii="宋体" w:hAnsi="宋体" w:cs="Times New Roman"/>
          <w:color w:val="000000"/>
          <w:sz w:val="24"/>
        </w:rPr>
        <w:t>的</w:t>
      </w:r>
      <w:r>
        <w:rPr>
          <w:rFonts w:hint="eastAsia" w:ascii="宋体" w:hAnsi="宋体" w:cs="Times New Roman"/>
          <w:color w:val="000000"/>
          <w:sz w:val="24"/>
        </w:rPr>
        <w:t>加盟</w:t>
      </w:r>
      <w:r>
        <w:rPr>
          <w:rFonts w:ascii="宋体" w:hAnsi="宋体" w:cs="Times New Roman"/>
          <w:color w:val="000000"/>
          <w:sz w:val="24"/>
        </w:rPr>
        <w:t>！</w:t>
      </w:r>
    </w:p>
    <w:p>
      <w:pPr>
        <w:spacing w:before="156" w:beforeLines="50" w:line="340" w:lineRule="exact"/>
        <w:rPr>
          <w:rStyle w:val="13"/>
          <w:rFonts w:ascii="宋体" w:hAnsi="宋体" w:cs="Times New Roman"/>
          <w:b/>
          <w:color w:val="000000"/>
          <w:sz w:val="24"/>
        </w:rPr>
      </w:pPr>
      <w:r>
        <w:rPr>
          <w:rFonts w:hint="eastAsia" w:cs="Times New Roman" w:asciiTheme="minorEastAsia" w:hAnsiTheme="minorEastAsia"/>
          <w:b/>
          <w:sz w:val="24"/>
        </w:rPr>
        <w:t xml:space="preserve">    一、</w:t>
      </w:r>
      <w:r>
        <w:rPr>
          <w:rFonts w:hint="eastAsia" w:ascii="宋体" w:hAnsi="宋体" w:cs="Times New Roman"/>
          <w:b/>
          <w:color w:val="000000"/>
          <w:sz w:val="24"/>
        </w:rPr>
        <w:t>岗位</w:t>
      </w:r>
      <w:r>
        <w:rPr>
          <w:rFonts w:ascii="宋体" w:hAnsi="宋体" w:cs="Times New Roman"/>
          <w:b/>
          <w:color w:val="000000"/>
          <w:sz w:val="24"/>
        </w:rPr>
        <w:t>类型：</w:t>
      </w:r>
      <w:r>
        <w:rPr>
          <w:rFonts w:hint="eastAsia" w:ascii="宋体" w:hAnsi="宋体" w:cs="Times New Roman"/>
          <w:b/>
          <w:color w:val="000000"/>
          <w:sz w:val="24"/>
        </w:rPr>
        <w:t>特别</w:t>
      </w:r>
      <w:r>
        <w:rPr>
          <w:rFonts w:ascii="宋体" w:hAnsi="宋体" w:cs="Times New Roman"/>
          <w:b/>
          <w:color w:val="000000"/>
          <w:sz w:val="24"/>
        </w:rPr>
        <w:t>研究助理</w:t>
      </w:r>
      <w:r>
        <w:rPr>
          <w:rFonts w:hint="eastAsia" w:ascii="宋体" w:hAnsi="宋体" w:cs="Times New Roman"/>
          <w:b/>
          <w:color w:val="000000"/>
          <w:sz w:val="24"/>
        </w:rPr>
        <w:t xml:space="preserve"> </w:t>
      </w:r>
    </w:p>
    <w:p>
      <w:pPr>
        <w:spacing w:before="156" w:beforeLines="50" w:line="340" w:lineRule="exact"/>
        <w:ind w:left="450"/>
        <w:rPr>
          <w:rStyle w:val="13"/>
          <w:rFonts w:ascii="宋体" w:hAnsi="宋体"/>
          <w:b/>
          <w:color w:val="000000"/>
          <w:sz w:val="24"/>
          <w:szCs w:val="24"/>
        </w:rPr>
      </w:pPr>
      <w:r>
        <w:rPr>
          <w:rStyle w:val="13"/>
          <w:rFonts w:hint="eastAsia" w:ascii="宋体" w:hAnsi="宋体"/>
          <w:b/>
          <w:color w:val="000000"/>
          <w:sz w:val="24"/>
          <w:szCs w:val="24"/>
        </w:rPr>
        <w:t>（一）招聘岗位</w:t>
      </w:r>
    </w:p>
    <w:p>
      <w:pPr>
        <w:spacing w:before="50" w:line="340" w:lineRule="exact"/>
        <w:ind w:firstLine="720" w:firstLineChars="300"/>
        <w:rPr>
          <w:rStyle w:val="13"/>
          <w:rFonts w:ascii="宋体" w:hAnsi="宋体"/>
          <w:color w:val="000000"/>
          <w:sz w:val="24"/>
          <w:szCs w:val="24"/>
        </w:rPr>
      </w:pPr>
      <w:r>
        <w:rPr>
          <w:rStyle w:val="13"/>
          <w:rFonts w:hint="eastAsia" w:ascii="宋体" w:hAnsi="宋体"/>
          <w:color w:val="000000"/>
          <w:sz w:val="24"/>
          <w:szCs w:val="24"/>
        </w:rPr>
        <w:t>1.情报咨询</w:t>
      </w:r>
      <w:r>
        <w:rPr>
          <w:rStyle w:val="13"/>
          <w:rFonts w:ascii="宋体" w:hAnsi="宋体"/>
          <w:color w:val="000000"/>
          <w:sz w:val="24"/>
          <w:szCs w:val="24"/>
        </w:rPr>
        <w:t>与研究</w:t>
      </w:r>
    </w:p>
    <w:p>
      <w:pPr>
        <w:spacing w:before="50" w:line="340" w:lineRule="exact"/>
        <w:ind w:firstLine="720" w:firstLineChars="300"/>
        <w:rPr>
          <w:rStyle w:val="13"/>
          <w:rFonts w:ascii="宋体" w:hAnsi="宋体"/>
          <w:color w:val="000000"/>
          <w:sz w:val="24"/>
          <w:szCs w:val="24"/>
        </w:rPr>
      </w:pPr>
      <w:r>
        <w:rPr>
          <w:rStyle w:val="13"/>
          <w:rFonts w:ascii="宋体" w:hAnsi="宋体"/>
          <w:color w:val="000000"/>
          <w:sz w:val="24"/>
          <w:szCs w:val="24"/>
        </w:rPr>
        <w:t>2.</w:t>
      </w:r>
      <w:r>
        <w:rPr>
          <w:rStyle w:val="13"/>
          <w:rFonts w:hint="eastAsia" w:ascii="宋体" w:hAnsi="宋体"/>
          <w:color w:val="000000"/>
          <w:sz w:val="24"/>
          <w:szCs w:val="24"/>
        </w:rPr>
        <w:t>科技创新评价研究</w:t>
      </w:r>
    </w:p>
    <w:p>
      <w:pPr>
        <w:spacing w:before="50" w:line="340" w:lineRule="exact"/>
        <w:ind w:firstLine="720" w:firstLineChars="300"/>
        <w:rPr>
          <w:rStyle w:val="13"/>
          <w:rFonts w:ascii="宋体" w:hAnsi="宋体"/>
          <w:color w:val="000000"/>
          <w:sz w:val="24"/>
          <w:szCs w:val="24"/>
        </w:rPr>
      </w:pPr>
      <w:r>
        <w:rPr>
          <w:rStyle w:val="13"/>
          <w:rFonts w:ascii="宋体" w:hAnsi="宋体"/>
          <w:color w:val="000000"/>
          <w:sz w:val="24"/>
          <w:szCs w:val="24"/>
        </w:rPr>
        <w:t>3.</w:t>
      </w:r>
      <w:r>
        <w:rPr>
          <w:rStyle w:val="13"/>
          <w:rFonts w:hint="eastAsia" w:ascii="宋体" w:hAnsi="宋体"/>
          <w:color w:val="000000"/>
          <w:sz w:val="24"/>
          <w:szCs w:val="24"/>
        </w:rPr>
        <w:t>知识产权情报分析方法</w:t>
      </w:r>
      <w:r>
        <w:rPr>
          <w:rStyle w:val="13"/>
          <w:rFonts w:ascii="宋体" w:hAnsi="宋体"/>
          <w:color w:val="000000"/>
          <w:sz w:val="24"/>
          <w:szCs w:val="24"/>
        </w:rPr>
        <w:t>与</w:t>
      </w:r>
      <w:r>
        <w:rPr>
          <w:rStyle w:val="13"/>
          <w:rFonts w:hint="eastAsia" w:ascii="宋体" w:hAnsi="宋体"/>
          <w:color w:val="000000"/>
          <w:sz w:val="24"/>
          <w:szCs w:val="24"/>
        </w:rPr>
        <w:t xml:space="preserve">应用研究 </w:t>
      </w:r>
      <w:r>
        <w:rPr>
          <w:rStyle w:val="13"/>
          <w:rFonts w:ascii="宋体" w:hAnsi="宋体"/>
          <w:color w:val="000000"/>
          <w:sz w:val="24"/>
          <w:szCs w:val="24"/>
        </w:rPr>
        <w:t xml:space="preserve">   </w:t>
      </w:r>
    </w:p>
    <w:p>
      <w:pPr>
        <w:spacing w:before="50" w:line="340" w:lineRule="exact"/>
        <w:ind w:firstLine="720" w:firstLineChars="300"/>
        <w:rPr>
          <w:rStyle w:val="13"/>
          <w:rFonts w:ascii="宋体" w:hAnsi="宋体"/>
          <w:color w:val="000000"/>
          <w:sz w:val="24"/>
          <w:szCs w:val="24"/>
        </w:rPr>
      </w:pPr>
      <w:r>
        <w:rPr>
          <w:rStyle w:val="13"/>
          <w:rFonts w:ascii="宋体" w:hAnsi="宋体"/>
          <w:color w:val="000000"/>
          <w:sz w:val="24"/>
          <w:szCs w:val="24"/>
        </w:rPr>
        <w:t>4.</w:t>
      </w:r>
      <w:r>
        <w:rPr>
          <w:rStyle w:val="13"/>
          <w:rFonts w:hint="eastAsia" w:ascii="宋体" w:hAnsi="宋体"/>
          <w:color w:val="000000"/>
          <w:sz w:val="24"/>
          <w:szCs w:val="24"/>
        </w:rPr>
        <w:t>科学数据研究与服务</w:t>
      </w:r>
    </w:p>
    <w:p>
      <w:pPr>
        <w:spacing w:before="50" w:line="340" w:lineRule="exact"/>
        <w:ind w:firstLine="720" w:firstLineChars="300"/>
        <w:rPr>
          <w:rStyle w:val="13"/>
          <w:rFonts w:ascii="宋体" w:hAnsi="宋体"/>
          <w:color w:val="auto"/>
          <w:sz w:val="24"/>
          <w:szCs w:val="24"/>
        </w:rPr>
      </w:pPr>
      <w:r>
        <w:rPr>
          <w:rStyle w:val="13"/>
          <w:rFonts w:ascii="宋体" w:hAnsi="宋体"/>
          <w:color w:val="auto"/>
          <w:sz w:val="24"/>
          <w:szCs w:val="24"/>
        </w:rPr>
        <w:t>5</w:t>
      </w:r>
      <w:r>
        <w:rPr>
          <w:rStyle w:val="13"/>
          <w:rFonts w:hint="eastAsia" w:ascii="宋体" w:hAnsi="宋体"/>
          <w:color w:val="auto"/>
          <w:sz w:val="24"/>
          <w:szCs w:val="24"/>
        </w:rPr>
        <w:t xml:space="preserve">.图书馆学研究与图书馆业务组织      </w:t>
      </w:r>
    </w:p>
    <w:p>
      <w:pPr>
        <w:spacing w:before="50" w:line="340" w:lineRule="exact"/>
        <w:ind w:firstLine="720" w:firstLineChars="300"/>
        <w:rPr>
          <w:rStyle w:val="13"/>
          <w:rFonts w:ascii="宋体" w:hAnsi="宋体"/>
          <w:color w:val="auto"/>
          <w:sz w:val="24"/>
          <w:szCs w:val="24"/>
        </w:rPr>
      </w:pPr>
      <w:r>
        <w:rPr>
          <w:rStyle w:val="13"/>
          <w:rFonts w:ascii="宋体" w:hAnsi="宋体"/>
          <w:color w:val="auto"/>
          <w:sz w:val="24"/>
          <w:szCs w:val="24"/>
        </w:rPr>
        <w:t>6</w:t>
      </w:r>
      <w:r>
        <w:rPr>
          <w:rStyle w:val="13"/>
          <w:rFonts w:hint="eastAsia" w:ascii="宋体" w:hAnsi="宋体"/>
          <w:color w:val="auto"/>
          <w:sz w:val="24"/>
          <w:szCs w:val="24"/>
        </w:rPr>
        <w:t xml:space="preserve">.学术编辑与新媒体运营          </w:t>
      </w:r>
      <w:r>
        <w:rPr>
          <w:rStyle w:val="13"/>
          <w:rFonts w:ascii="宋体" w:hAnsi="宋体"/>
          <w:color w:val="auto"/>
          <w:sz w:val="24"/>
          <w:szCs w:val="24"/>
        </w:rPr>
        <w:t xml:space="preserve"> </w:t>
      </w:r>
      <w:r>
        <w:rPr>
          <w:rStyle w:val="13"/>
          <w:rFonts w:hint="eastAsia" w:ascii="宋体" w:hAnsi="宋体"/>
          <w:color w:val="auto"/>
          <w:sz w:val="24"/>
          <w:szCs w:val="24"/>
        </w:rPr>
        <w:t xml:space="preserve">  </w:t>
      </w:r>
      <w:r>
        <w:rPr>
          <w:rStyle w:val="13"/>
          <w:rFonts w:ascii="宋体" w:hAnsi="宋体"/>
          <w:color w:val="auto"/>
          <w:sz w:val="24"/>
          <w:szCs w:val="24"/>
        </w:rPr>
        <w:t xml:space="preserve"> </w:t>
      </w:r>
    </w:p>
    <w:p>
      <w:pPr>
        <w:spacing w:before="156" w:beforeLines="50" w:line="340" w:lineRule="exact"/>
        <w:ind w:left="450"/>
        <w:rPr>
          <w:rStyle w:val="13"/>
          <w:rFonts w:ascii="宋体" w:hAnsi="宋体"/>
          <w:b/>
          <w:color w:val="auto"/>
          <w:sz w:val="24"/>
          <w:szCs w:val="24"/>
        </w:rPr>
      </w:pPr>
      <w:r>
        <w:rPr>
          <w:rStyle w:val="13"/>
          <w:rFonts w:hint="eastAsia" w:ascii="宋体" w:hAnsi="宋体"/>
          <w:b/>
          <w:color w:val="auto"/>
          <w:sz w:val="24"/>
          <w:szCs w:val="24"/>
        </w:rPr>
        <w:t>（二）基本任职条件</w:t>
      </w:r>
    </w:p>
    <w:p>
      <w:pPr>
        <w:spacing w:before="156" w:beforeLines="50" w:line="340" w:lineRule="exact"/>
        <w:ind w:left="29" w:leftChars="14" w:firstLine="480" w:firstLineChars="200"/>
        <w:rPr>
          <w:rStyle w:val="13"/>
          <w:rFonts w:ascii="宋体" w:hAnsi="宋体"/>
          <w:color w:val="000000"/>
          <w:sz w:val="24"/>
          <w:szCs w:val="24"/>
        </w:rPr>
      </w:pPr>
      <w:r>
        <w:rPr>
          <w:rStyle w:val="13"/>
          <w:rFonts w:hint="eastAsia" w:ascii="宋体" w:hAnsi="宋体"/>
          <w:color w:val="000000"/>
          <w:sz w:val="24"/>
          <w:szCs w:val="24"/>
        </w:rPr>
        <w:t>具有博士研究生学历，获得博士学位2年以内或应届博士毕业将取得博士学位，年龄不超过35周岁；具有相关专业和</w:t>
      </w:r>
      <w:r>
        <w:rPr>
          <w:rStyle w:val="13"/>
          <w:rFonts w:ascii="宋体" w:hAnsi="宋体"/>
          <w:color w:val="000000"/>
          <w:sz w:val="24"/>
          <w:szCs w:val="24"/>
        </w:rPr>
        <w:t>领域</w:t>
      </w:r>
      <w:r>
        <w:rPr>
          <w:rStyle w:val="13"/>
          <w:rFonts w:hint="eastAsia" w:ascii="宋体" w:hAnsi="宋体"/>
          <w:color w:val="000000"/>
          <w:sz w:val="24"/>
          <w:szCs w:val="24"/>
        </w:rPr>
        <w:t>学习与工作或</w:t>
      </w:r>
      <w:r>
        <w:rPr>
          <w:rStyle w:val="13"/>
          <w:rFonts w:ascii="宋体" w:hAnsi="宋体"/>
          <w:color w:val="000000"/>
          <w:sz w:val="24"/>
          <w:szCs w:val="24"/>
        </w:rPr>
        <w:t>研究</w:t>
      </w:r>
      <w:r>
        <w:rPr>
          <w:rStyle w:val="13"/>
          <w:rFonts w:hint="eastAsia" w:ascii="宋体" w:hAnsi="宋体"/>
          <w:color w:val="000000"/>
          <w:sz w:val="24"/>
          <w:szCs w:val="24"/>
        </w:rPr>
        <w:t>经历，有良好的研究成果产出。科研态度严谨，具备良好科研潜质及学术道德，具有良好的文字和口头表达能力、外语听说读写能力、人际沟通和团队合作精神；承担过国家及省部级研究项目者优先。</w:t>
      </w:r>
    </w:p>
    <w:p>
      <w:pPr>
        <w:spacing w:before="156" w:beforeLines="50" w:line="340" w:lineRule="exact"/>
        <w:ind w:firstLine="470" w:firstLineChars="195"/>
        <w:jc w:val="left"/>
        <w:rPr>
          <w:rFonts w:ascii="宋体" w:hAnsi="宋体" w:cs="Times New Roman"/>
          <w:sz w:val="24"/>
        </w:rPr>
      </w:pPr>
      <w:r>
        <w:rPr>
          <w:rStyle w:val="13"/>
          <w:rFonts w:hint="eastAsia" w:ascii="宋体" w:hAnsi="宋体"/>
          <w:b/>
          <w:color w:val="auto"/>
          <w:sz w:val="24"/>
          <w:szCs w:val="24"/>
        </w:rPr>
        <w:t>（三）</w:t>
      </w:r>
      <w:r>
        <w:rPr>
          <w:rFonts w:hint="eastAsia" w:ascii="宋体" w:hAnsi="宋体" w:cs="Times New Roman"/>
          <w:b/>
          <w:sz w:val="24"/>
          <w:szCs w:val="24"/>
        </w:rPr>
        <w:t>岗位信息</w:t>
      </w:r>
    </w:p>
    <w:p>
      <w:pPr>
        <w:spacing w:before="156" w:beforeLines="50" w:after="156" w:afterLines="50" w:line="340" w:lineRule="exact"/>
        <w:ind w:firstLine="542" w:firstLineChars="225"/>
        <w:jc w:val="left"/>
        <w:rPr>
          <w:rFonts w:ascii="宋体" w:hAnsi="宋体" w:cs="Times New Roman"/>
          <w:color w:val="FF0000"/>
          <w:sz w:val="24"/>
          <w:szCs w:val="24"/>
        </w:rPr>
      </w:pPr>
      <w:r>
        <w:rPr>
          <w:rFonts w:hint="eastAsia" w:ascii="宋体" w:hAnsi="宋体" w:cs="Times New Roman"/>
          <w:b/>
          <w:sz w:val="24"/>
          <w:szCs w:val="24"/>
        </w:rPr>
        <w:t>1</w:t>
      </w:r>
      <w:r>
        <w:rPr>
          <w:rFonts w:ascii="宋体" w:hAnsi="宋体" w:cs="Times New Roman"/>
          <w:b/>
          <w:sz w:val="24"/>
          <w:szCs w:val="24"/>
        </w:rPr>
        <w:t>.</w:t>
      </w:r>
      <w:r>
        <w:rPr>
          <w:rFonts w:ascii="宋体" w:hAnsi="宋体" w:cs="Times New Roman"/>
          <w:b/>
          <w:color w:val="000000"/>
          <w:sz w:val="24"/>
          <w:szCs w:val="24"/>
        </w:rPr>
        <w:t>情报咨询与研究</w:t>
      </w:r>
    </w:p>
    <w:p>
      <w:pPr>
        <w:spacing w:before="50" w:after="156" w:afterLines="50" w:line="340" w:lineRule="exact"/>
        <w:ind w:firstLine="480" w:firstLineChars="200"/>
        <w:rPr>
          <w:rFonts w:ascii="宋体" w:hAnsi="宋体"/>
          <w:color w:val="000000"/>
          <w:sz w:val="24"/>
          <w:szCs w:val="24"/>
        </w:rPr>
      </w:pPr>
      <w:r>
        <w:rPr>
          <w:rStyle w:val="13"/>
          <w:rFonts w:ascii="宋体" w:hAnsi="宋体"/>
          <w:color w:val="000000"/>
          <w:sz w:val="24"/>
          <w:szCs w:val="24"/>
        </w:rPr>
        <w:fldChar w:fldCharType="begin"/>
      </w:r>
      <w:r>
        <w:rPr>
          <w:rStyle w:val="13"/>
          <w:rFonts w:ascii="宋体" w:hAnsi="宋体"/>
          <w:color w:val="000000"/>
          <w:sz w:val="24"/>
          <w:szCs w:val="24"/>
        </w:rPr>
        <w:instrText xml:space="preserve"> </w:instrText>
      </w:r>
      <w:r>
        <w:rPr>
          <w:rStyle w:val="13"/>
          <w:rFonts w:hint="eastAsia" w:ascii="宋体" w:hAnsi="宋体"/>
          <w:color w:val="000000"/>
          <w:sz w:val="24"/>
          <w:szCs w:val="24"/>
        </w:rPr>
        <w:instrText xml:space="preserve">= 1 \* GB3</w:instrText>
      </w:r>
      <w:r>
        <w:rPr>
          <w:rStyle w:val="13"/>
          <w:rFonts w:ascii="宋体" w:hAnsi="宋体"/>
          <w:color w:val="000000"/>
          <w:sz w:val="24"/>
          <w:szCs w:val="24"/>
        </w:rPr>
        <w:instrText xml:space="preserve"> </w:instrText>
      </w:r>
      <w:r>
        <w:rPr>
          <w:rStyle w:val="13"/>
          <w:rFonts w:ascii="宋体" w:hAnsi="宋体"/>
          <w:color w:val="000000"/>
          <w:sz w:val="24"/>
          <w:szCs w:val="24"/>
        </w:rPr>
        <w:fldChar w:fldCharType="separate"/>
      </w:r>
      <w:r>
        <w:rPr>
          <w:rStyle w:val="13"/>
          <w:rFonts w:hint="eastAsia" w:ascii="宋体" w:hAnsi="宋体"/>
          <w:color w:val="000000"/>
          <w:sz w:val="24"/>
          <w:szCs w:val="24"/>
        </w:rPr>
        <w:t>①</w:t>
      </w:r>
      <w:r>
        <w:rPr>
          <w:rStyle w:val="13"/>
          <w:rFonts w:ascii="宋体" w:hAnsi="宋体"/>
          <w:color w:val="000000"/>
          <w:sz w:val="24"/>
          <w:szCs w:val="24"/>
        </w:rPr>
        <w:fldChar w:fldCharType="end"/>
      </w:r>
      <w:r>
        <w:rPr>
          <w:rStyle w:val="13"/>
          <w:rFonts w:hint="eastAsia" w:ascii="宋体" w:hAnsi="宋体"/>
          <w:color w:val="000000"/>
          <w:sz w:val="24"/>
          <w:szCs w:val="24"/>
        </w:rPr>
        <w:t xml:space="preserve">生物科技情报咨询与研究 </w:t>
      </w:r>
      <w:r>
        <w:rPr>
          <w:rStyle w:val="13"/>
          <w:rFonts w:ascii="宋体" w:hAnsi="宋体"/>
          <w:color w:val="000000"/>
          <w:sz w:val="24"/>
          <w:szCs w:val="24"/>
        </w:rPr>
        <w:t xml:space="preserve">           </w:t>
      </w:r>
    </w:p>
    <w:p>
      <w:pPr>
        <w:spacing w:before="50" w:after="156" w:afterLines="50" w:line="340" w:lineRule="exact"/>
        <w:ind w:firstLine="482" w:firstLineChars="200"/>
        <w:jc w:val="left"/>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承担和参与生物科技及相关领域科技态势分析研究工作；承担和参与生物科技及相关领域科技战略与政策研究咨询项目和任务；开展生物信息学、科学计量学与科技评价理论方法与工具的研究与应用。</w:t>
      </w:r>
    </w:p>
    <w:p>
      <w:pPr>
        <w:spacing w:before="50" w:after="156" w:afterLines="50" w:line="340" w:lineRule="exact"/>
        <w:ind w:firstLine="482" w:firstLineChars="200"/>
        <w:jc w:val="left"/>
        <w:rPr>
          <w:rFonts w:ascii="宋体" w:hAnsi="宋体" w:cs="Times New Roman"/>
          <w:color w:val="FF0000"/>
          <w:sz w:val="24"/>
          <w:szCs w:val="24"/>
        </w:rPr>
      </w:pPr>
      <w:r>
        <w:rPr>
          <w:rFonts w:hint="eastAsia" w:asciiTheme="minorEastAsia" w:hAnsiTheme="minorEastAsia"/>
          <w:b/>
          <w:sz w:val="24"/>
          <w:szCs w:val="24"/>
        </w:rPr>
        <w:t>任职条件：</w:t>
      </w:r>
      <w:r>
        <w:rPr>
          <w:rFonts w:hint="eastAsia" w:ascii="宋体" w:hAnsi="宋体" w:cs="Times New Roman"/>
          <w:color w:val="000000"/>
          <w:sz w:val="24"/>
          <w:szCs w:val="24"/>
        </w:rPr>
        <w:t>除</w:t>
      </w:r>
      <w:r>
        <w:rPr>
          <w:rFonts w:ascii="宋体" w:hAnsi="宋体" w:cs="Times New Roman"/>
          <w:color w:val="000000"/>
          <w:sz w:val="24"/>
          <w:szCs w:val="24"/>
        </w:rPr>
        <w:t>具备基本任职条件外，需</w:t>
      </w:r>
      <w:r>
        <w:rPr>
          <w:rFonts w:hint="eastAsia" w:ascii="宋体" w:hAnsi="宋体" w:cs="Times New Roman"/>
          <w:color w:val="000000"/>
          <w:sz w:val="24"/>
          <w:szCs w:val="24"/>
        </w:rPr>
        <w:t>具有生物、医学、材料、信息、情报学等专业背景；</w:t>
      </w:r>
      <w:r>
        <w:rPr>
          <w:rFonts w:hint="eastAsia" w:ascii="宋体" w:hAnsi="宋体" w:cs="Times New Roman"/>
          <w:sz w:val="24"/>
          <w:szCs w:val="24"/>
        </w:rPr>
        <w:t>具备熟练使用生物相关领域专业学术资源、科研数据分析工具与平台的专业技能。</w:t>
      </w:r>
    </w:p>
    <w:p>
      <w:pPr>
        <w:spacing w:before="50" w:after="156" w:afterLines="50" w:line="340" w:lineRule="exact"/>
        <w:ind w:firstLine="482" w:firstLineChars="200"/>
        <w:rPr>
          <w:rStyle w:val="13"/>
          <w:rFonts w:ascii="宋体" w:hAnsi="宋体"/>
          <w:color w:val="000000"/>
          <w:sz w:val="24"/>
          <w:szCs w:val="24"/>
        </w:rPr>
      </w:pPr>
      <w:r>
        <w:rPr>
          <w:rFonts w:ascii="宋体" w:hAnsi="宋体" w:cs="Times New Roman"/>
          <w:b/>
          <w:color w:val="000000"/>
          <w:sz w:val="24"/>
          <w:szCs w:val="24"/>
        </w:rPr>
        <w:fldChar w:fldCharType="begin"/>
      </w:r>
      <w:r>
        <w:rPr>
          <w:rFonts w:ascii="宋体" w:hAnsi="宋体" w:cs="Times New Roman"/>
          <w:b/>
          <w:color w:val="000000"/>
          <w:sz w:val="24"/>
          <w:szCs w:val="24"/>
        </w:rPr>
        <w:instrText xml:space="preserve"> </w:instrText>
      </w:r>
      <w:r>
        <w:rPr>
          <w:rFonts w:hint="eastAsia" w:ascii="宋体" w:hAnsi="宋体" w:cs="Times New Roman"/>
          <w:b/>
          <w:color w:val="000000"/>
          <w:sz w:val="24"/>
          <w:szCs w:val="24"/>
        </w:rPr>
        <w:instrText xml:space="preserve">= 2 \* GB3</w:instrText>
      </w:r>
      <w:r>
        <w:rPr>
          <w:rFonts w:ascii="宋体" w:hAnsi="宋体" w:cs="Times New Roman"/>
          <w:b/>
          <w:color w:val="000000"/>
          <w:sz w:val="24"/>
          <w:szCs w:val="24"/>
        </w:rPr>
        <w:instrText xml:space="preserve"> </w:instrText>
      </w:r>
      <w:r>
        <w:rPr>
          <w:rFonts w:ascii="宋体" w:hAnsi="宋体" w:cs="Times New Roman"/>
          <w:b/>
          <w:color w:val="000000"/>
          <w:sz w:val="24"/>
          <w:szCs w:val="24"/>
        </w:rPr>
        <w:fldChar w:fldCharType="separate"/>
      </w:r>
      <w:r>
        <w:rPr>
          <w:rFonts w:hint="eastAsia" w:ascii="宋体" w:hAnsi="宋体" w:cs="Times New Roman"/>
          <w:b/>
          <w:color w:val="000000"/>
          <w:sz w:val="24"/>
          <w:szCs w:val="24"/>
        </w:rPr>
        <w:t>②</w:t>
      </w:r>
      <w:r>
        <w:rPr>
          <w:rFonts w:ascii="宋体" w:hAnsi="宋体" w:cs="Times New Roman"/>
          <w:b/>
          <w:color w:val="000000"/>
          <w:sz w:val="24"/>
          <w:szCs w:val="24"/>
        </w:rPr>
        <w:fldChar w:fldCharType="end"/>
      </w:r>
      <w:r>
        <w:rPr>
          <w:rStyle w:val="13"/>
          <w:rFonts w:hint="eastAsia" w:ascii="宋体" w:hAnsi="宋体"/>
          <w:color w:val="000000"/>
          <w:sz w:val="24"/>
          <w:szCs w:val="24"/>
        </w:rPr>
        <w:t xml:space="preserve">信息科技情报咨询与研究 </w:t>
      </w:r>
      <w:r>
        <w:rPr>
          <w:rStyle w:val="13"/>
          <w:rFonts w:ascii="宋体" w:hAnsi="宋体"/>
          <w:color w:val="000000"/>
          <w:sz w:val="24"/>
          <w:szCs w:val="24"/>
        </w:rPr>
        <w:t xml:space="preserve">           </w:t>
      </w:r>
    </w:p>
    <w:p>
      <w:pPr>
        <w:spacing w:before="50" w:after="156" w:afterLines="50" w:line="340" w:lineRule="exact"/>
        <w:ind w:firstLine="482" w:firstLineChars="200"/>
        <w:rPr>
          <w:rFonts w:asciiTheme="minorEastAsia" w:hAnsiTheme="minorEastAsia"/>
          <w:color w:val="FF0000"/>
          <w:sz w:val="24"/>
          <w:szCs w:val="24"/>
        </w:rPr>
      </w:pPr>
      <w:r>
        <w:rPr>
          <w:rFonts w:hint="eastAsia" w:asciiTheme="minorEastAsia" w:hAnsiTheme="minorEastAsia"/>
          <w:b/>
          <w:sz w:val="24"/>
          <w:szCs w:val="24"/>
        </w:rPr>
        <w:t>岗位职责：</w:t>
      </w:r>
      <w:r>
        <w:rPr>
          <w:rFonts w:hint="eastAsia" w:asciiTheme="minorEastAsia" w:hAnsiTheme="minorEastAsia"/>
          <w:sz w:val="24"/>
          <w:szCs w:val="24"/>
        </w:rPr>
        <w:t>承担和参与人工智能、量子信息、半导体、先进计算、网络空间及相关领域科技态势分析研究工作；承担和参与相关重大科技问题、重要科技突破、战略布局、未来发展趋势等研究任务；开展相关学术研究。</w:t>
      </w:r>
    </w:p>
    <w:p>
      <w:pPr>
        <w:spacing w:before="50" w:after="156" w:afterLines="50" w:line="340" w:lineRule="exact"/>
        <w:ind w:firstLine="482" w:firstLineChars="200"/>
        <w:rPr>
          <w:rFonts w:asciiTheme="minorEastAsia" w:hAnsiTheme="minorEastAsia"/>
          <w:sz w:val="24"/>
          <w:szCs w:val="24"/>
        </w:rPr>
      </w:pPr>
      <w:r>
        <w:rPr>
          <w:rFonts w:hint="eastAsia" w:asciiTheme="minorEastAsia" w:hAnsiTheme="minorEastAsia"/>
          <w:b/>
          <w:sz w:val="24"/>
          <w:szCs w:val="24"/>
        </w:rPr>
        <w:t>任职条件：</w:t>
      </w:r>
      <w:r>
        <w:rPr>
          <w:rFonts w:hint="eastAsia" w:ascii="宋体" w:hAnsi="宋体" w:cs="Times New Roman"/>
          <w:color w:val="000000"/>
          <w:sz w:val="24"/>
          <w:szCs w:val="24"/>
        </w:rPr>
        <w:t>除具备基本任职条件外，需具有岗位相关理工学科、管理科学或情报学、信息管理、技术经济学等相关学科或专业背景；</w:t>
      </w:r>
      <w:r>
        <w:rPr>
          <w:rFonts w:hint="eastAsia" w:ascii="宋体" w:hAnsi="宋体" w:cs="Times New Roman"/>
          <w:sz w:val="24"/>
          <w:szCs w:val="24"/>
        </w:rPr>
        <w:t>熟悉信息科技领域和情报监测分析方法；具备较强的信息搜集能力、分析能力、逻辑思维能力。</w:t>
      </w:r>
    </w:p>
    <w:p>
      <w:pPr>
        <w:spacing w:before="50" w:after="156" w:afterLines="50" w:line="34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3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③</w:t>
      </w:r>
      <w:r>
        <w:rPr>
          <w:rFonts w:asciiTheme="minorEastAsia" w:hAnsiTheme="minorEastAsia"/>
          <w:sz w:val="24"/>
          <w:szCs w:val="24"/>
        </w:rPr>
        <w:fldChar w:fldCharType="end"/>
      </w:r>
      <w:r>
        <w:rPr>
          <w:rFonts w:hint="eastAsia" w:asciiTheme="minorEastAsia" w:hAnsiTheme="minorEastAsia"/>
          <w:sz w:val="24"/>
          <w:szCs w:val="24"/>
        </w:rPr>
        <w:t xml:space="preserve">核技术学科情报研究  </w:t>
      </w:r>
      <w:r>
        <w:rPr>
          <w:rFonts w:asciiTheme="minorEastAsia" w:hAnsiTheme="minorEastAsia"/>
          <w:sz w:val="24"/>
          <w:szCs w:val="24"/>
        </w:rPr>
        <w:t xml:space="preserve"> </w:t>
      </w:r>
    </w:p>
    <w:p>
      <w:pPr>
        <w:spacing w:before="50" w:after="156" w:afterLines="50" w:line="340" w:lineRule="exact"/>
        <w:ind w:firstLine="482" w:firstLineChars="200"/>
        <w:rPr>
          <w:rStyle w:val="13"/>
          <w:rFonts w:asciiTheme="minorEastAsia" w:hAnsiTheme="minorEastAsia"/>
          <w:color w:val="auto"/>
          <w:sz w:val="24"/>
          <w:szCs w:val="24"/>
        </w:rPr>
      </w:pPr>
      <w:r>
        <w:rPr>
          <w:rFonts w:hint="eastAsia" w:asciiTheme="minorEastAsia" w:hAnsiTheme="minorEastAsia"/>
          <w:b/>
          <w:sz w:val="24"/>
          <w:szCs w:val="24"/>
        </w:rPr>
        <w:t>岗位职责：</w:t>
      </w:r>
      <w:r>
        <w:rPr>
          <w:rFonts w:hint="eastAsia" w:asciiTheme="minorEastAsia" w:hAnsiTheme="minorEastAsia"/>
          <w:sz w:val="24"/>
          <w:szCs w:val="24"/>
        </w:rPr>
        <w:t>承担开展核能、核技术以及核相关领域学科情报研究；承担开展核能、核技术以及核相关领域科学信息的组织与挖掘，组织开展相关领域学科前沿分析、学科布局、相关领域科技政策等研究工作；承担和参与相关领域国家、中科院、研究所等各级学科情报研究项目与任务； 完成相关领域学科情报组织</w:t>
      </w:r>
      <w:r>
        <w:rPr>
          <w:rFonts w:asciiTheme="minorEastAsia" w:hAnsiTheme="minorEastAsia"/>
          <w:sz w:val="24"/>
          <w:szCs w:val="24"/>
        </w:rPr>
        <w:t>和学术研究</w:t>
      </w:r>
      <w:r>
        <w:rPr>
          <w:rFonts w:hint="eastAsia" w:asciiTheme="minorEastAsia" w:hAnsiTheme="minorEastAsia"/>
          <w:sz w:val="24"/>
          <w:szCs w:val="24"/>
        </w:rPr>
        <w:t>等工作。</w:t>
      </w:r>
    </w:p>
    <w:p>
      <w:pPr>
        <w:spacing w:before="50" w:after="156" w:afterLines="50" w:line="340" w:lineRule="exact"/>
        <w:ind w:firstLine="482" w:firstLineChars="200"/>
        <w:rPr>
          <w:rFonts w:ascii="宋体" w:hAnsi="宋体" w:cs="Times New Roman"/>
          <w:color w:val="000000"/>
          <w:sz w:val="24"/>
          <w:szCs w:val="24"/>
        </w:rPr>
      </w:pPr>
      <w:r>
        <w:rPr>
          <w:rFonts w:hint="eastAsia" w:asciiTheme="minorEastAsia" w:hAnsiTheme="minorEastAsia"/>
          <w:b/>
          <w:sz w:val="24"/>
          <w:szCs w:val="24"/>
        </w:rPr>
        <w:t>任职条件：</w:t>
      </w:r>
      <w:r>
        <w:rPr>
          <w:rFonts w:hint="eastAsia" w:ascii="宋体" w:hAnsi="宋体" w:cs="Times New Roman"/>
          <w:color w:val="000000"/>
          <w:sz w:val="24"/>
          <w:szCs w:val="24"/>
        </w:rPr>
        <w:t>除具备基本任职条件外，需</w:t>
      </w:r>
      <w:r>
        <w:rPr>
          <w:rFonts w:ascii="宋体" w:hAnsi="宋体" w:cs="Times New Roman"/>
          <w:color w:val="000000"/>
          <w:sz w:val="24"/>
          <w:szCs w:val="24"/>
        </w:rPr>
        <w:t>具有</w:t>
      </w:r>
      <w:r>
        <w:rPr>
          <w:rFonts w:hint="eastAsia" w:ascii="宋体" w:hAnsi="宋体" w:cs="Times New Roman"/>
          <w:color w:val="000000"/>
          <w:sz w:val="24"/>
          <w:szCs w:val="24"/>
        </w:rPr>
        <w:t>高能物理、核技术、核材料等专业背景</w:t>
      </w:r>
      <w:r>
        <w:rPr>
          <w:rFonts w:hint="eastAsia" w:ascii="宋体" w:hAnsi="宋体" w:cs="Times New Roman"/>
          <w:sz w:val="24"/>
          <w:szCs w:val="24"/>
        </w:rPr>
        <w:t>；熟悉并使用相关领域研究专业软件、熟悉情报或数据相关理论，了解情报或数据分析研究方法；具有一</w:t>
      </w:r>
      <w:r>
        <w:rPr>
          <w:rFonts w:hint="eastAsia" w:ascii="宋体" w:hAnsi="宋体" w:cs="Times New Roman"/>
          <w:color w:val="000000"/>
          <w:sz w:val="24"/>
          <w:szCs w:val="24"/>
        </w:rPr>
        <w:t xml:space="preserve">定计算机语言、编程等基础者优先。  </w:t>
      </w:r>
    </w:p>
    <w:p>
      <w:pPr>
        <w:spacing w:before="50" w:after="156" w:afterLines="50" w:line="340" w:lineRule="exact"/>
        <w:ind w:firstLine="480" w:firstLineChars="200"/>
        <w:rPr>
          <w:rStyle w:val="13"/>
          <w:rFonts w:ascii="宋体" w:hAnsi="宋体"/>
          <w:color w:val="000000"/>
          <w:sz w:val="24"/>
          <w:szCs w:val="24"/>
        </w:rPr>
      </w:pPr>
      <w:r>
        <w:rPr>
          <w:rFonts w:ascii="宋体" w:hAnsi="宋体" w:cs="Times New Roman"/>
          <w:color w:val="000000"/>
          <w:sz w:val="24"/>
          <w:szCs w:val="24"/>
        </w:rPr>
        <w:fldChar w:fldCharType="begin"/>
      </w:r>
      <w:r>
        <w:rPr>
          <w:rFonts w:ascii="宋体" w:hAnsi="宋体" w:cs="Times New Roman"/>
          <w:color w:val="000000"/>
          <w:sz w:val="24"/>
          <w:szCs w:val="24"/>
        </w:rPr>
        <w:instrText xml:space="preserve"> </w:instrText>
      </w:r>
      <w:r>
        <w:rPr>
          <w:rFonts w:hint="eastAsia" w:ascii="宋体" w:hAnsi="宋体" w:cs="Times New Roman"/>
          <w:color w:val="000000"/>
          <w:sz w:val="24"/>
          <w:szCs w:val="24"/>
        </w:rPr>
        <w:instrText xml:space="preserve">= 4 \* GB3</w:instrText>
      </w:r>
      <w:r>
        <w:rPr>
          <w:rFonts w:ascii="宋体" w:hAnsi="宋体" w:cs="Times New Roman"/>
          <w:color w:val="000000"/>
          <w:sz w:val="24"/>
          <w:szCs w:val="24"/>
        </w:rPr>
        <w:instrText xml:space="preserve"> </w:instrText>
      </w:r>
      <w:r>
        <w:rPr>
          <w:rFonts w:ascii="宋体" w:hAnsi="宋体" w:cs="Times New Roman"/>
          <w:color w:val="000000"/>
          <w:sz w:val="24"/>
          <w:szCs w:val="24"/>
        </w:rPr>
        <w:fldChar w:fldCharType="separate"/>
      </w:r>
      <w:r>
        <w:rPr>
          <w:rFonts w:hint="eastAsia" w:ascii="宋体" w:hAnsi="宋体" w:cs="Times New Roman"/>
          <w:color w:val="000000"/>
          <w:sz w:val="24"/>
          <w:szCs w:val="24"/>
        </w:rPr>
        <w:t>④</w:t>
      </w:r>
      <w:r>
        <w:rPr>
          <w:rFonts w:ascii="宋体" w:hAnsi="宋体" w:cs="Times New Roman"/>
          <w:color w:val="000000"/>
          <w:sz w:val="24"/>
          <w:szCs w:val="24"/>
        </w:rPr>
        <w:fldChar w:fldCharType="end"/>
      </w:r>
      <w:r>
        <w:rPr>
          <w:rStyle w:val="13"/>
          <w:rFonts w:hint="eastAsia" w:ascii="宋体" w:hAnsi="宋体"/>
          <w:color w:val="000000"/>
          <w:sz w:val="24"/>
          <w:szCs w:val="24"/>
        </w:rPr>
        <w:t>光电</w:t>
      </w:r>
      <w:r>
        <w:rPr>
          <w:rStyle w:val="13"/>
          <w:rFonts w:ascii="宋体" w:hAnsi="宋体"/>
          <w:color w:val="000000"/>
          <w:sz w:val="24"/>
          <w:szCs w:val="24"/>
        </w:rPr>
        <w:t>信息学科情报研究</w:t>
      </w:r>
      <w:r>
        <w:rPr>
          <w:rStyle w:val="13"/>
          <w:rFonts w:hint="eastAsia" w:ascii="宋体" w:hAnsi="宋体"/>
          <w:color w:val="000000"/>
          <w:sz w:val="24"/>
          <w:szCs w:val="24"/>
        </w:rPr>
        <w:t xml:space="preserve">       </w:t>
      </w:r>
      <w:r>
        <w:rPr>
          <w:rStyle w:val="13"/>
          <w:rFonts w:ascii="宋体" w:hAnsi="宋体"/>
          <w:color w:val="000000"/>
          <w:sz w:val="24"/>
          <w:szCs w:val="24"/>
        </w:rPr>
        <w:t xml:space="preserve">    </w:t>
      </w:r>
    </w:p>
    <w:p>
      <w:pPr>
        <w:spacing w:before="50" w:after="156" w:afterLines="50" w:line="340" w:lineRule="exact"/>
        <w:ind w:firstLine="482" w:firstLineChars="200"/>
        <w:rPr>
          <w:rStyle w:val="13"/>
          <w:rFonts w:asciiTheme="minorEastAsia" w:hAnsiTheme="minorEastAsia"/>
          <w:color w:val="auto"/>
          <w:sz w:val="24"/>
          <w:szCs w:val="24"/>
        </w:rPr>
      </w:pPr>
      <w:r>
        <w:rPr>
          <w:rFonts w:hint="eastAsia" w:asciiTheme="minorEastAsia" w:hAnsiTheme="minorEastAsia"/>
          <w:b/>
          <w:sz w:val="24"/>
          <w:szCs w:val="24"/>
        </w:rPr>
        <w:t>岗位职责：</w:t>
      </w:r>
      <w:r>
        <w:rPr>
          <w:rFonts w:hint="eastAsia" w:asciiTheme="minorEastAsia" w:hAnsiTheme="minorEastAsia"/>
          <w:sz w:val="24"/>
          <w:szCs w:val="24"/>
        </w:rPr>
        <w:t>承担开展光电、信息、物理化学相关领域学科情报研究；承担开展光电、信息相关领域科学信息的组织与挖掘，组织开展相关领域学科前沿分析、学科布局、相关领域科技政策等研究工作；承担和参与相关研究项目与任务；完成相关领域学科情报组织</w:t>
      </w:r>
      <w:r>
        <w:rPr>
          <w:rFonts w:asciiTheme="minorEastAsia" w:hAnsiTheme="minorEastAsia"/>
          <w:sz w:val="24"/>
          <w:szCs w:val="24"/>
        </w:rPr>
        <w:t>和学术研究</w:t>
      </w:r>
      <w:r>
        <w:rPr>
          <w:rFonts w:hint="eastAsia" w:asciiTheme="minorEastAsia" w:hAnsiTheme="minorEastAsia"/>
          <w:sz w:val="24"/>
          <w:szCs w:val="24"/>
        </w:rPr>
        <w:t>等工作。</w:t>
      </w:r>
    </w:p>
    <w:p>
      <w:pPr>
        <w:spacing w:before="50" w:after="156" w:afterLines="50" w:line="340" w:lineRule="exact"/>
        <w:ind w:firstLine="482" w:firstLineChars="200"/>
        <w:rPr>
          <w:rStyle w:val="13"/>
          <w:rFonts w:ascii="宋体" w:hAnsi="宋体"/>
          <w:color w:val="auto"/>
          <w:sz w:val="24"/>
          <w:szCs w:val="24"/>
        </w:rPr>
      </w:pPr>
      <w:r>
        <w:rPr>
          <w:rFonts w:hint="eastAsia" w:asciiTheme="minorEastAsia" w:hAnsiTheme="minorEastAsia"/>
          <w:b/>
          <w:sz w:val="24"/>
          <w:szCs w:val="24"/>
        </w:rPr>
        <w:t>任职条件：</w:t>
      </w:r>
      <w:r>
        <w:rPr>
          <w:rFonts w:hint="eastAsia" w:ascii="宋体" w:hAnsi="宋体" w:cs="Times New Roman"/>
          <w:color w:val="000000"/>
          <w:sz w:val="24"/>
          <w:szCs w:val="24"/>
        </w:rPr>
        <w:t>除具备基本任职条件外，需具有光学工程、信息技术、物理化学、信息材料等专业背</w:t>
      </w:r>
      <w:r>
        <w:rPr>
          <w:rFonts w:hint="eastAsia" w:ascii="宋体" w:hAnsi="宋体" w:cs="Times New Roman"/>
          <w:sz w:val="24"/>
          <w:szCs w:val="24"/>
        </w:rPr>
        <w:t>景；熟悉并使用相关领域研究专业软件、熟悉文献检索与分析，了解学科情报产品与服务。</w:t>
      </w:r>
    </w:p>
    <w:p>
      <w:pPr>
        <w:spacing w:before="50" w:after="156" w:afterLines="50" w:line="340" w:lineRule="exact"/>
        <w:ind w:firstLine="480" w:firstLineChars="200"/>
        <w:rPr>
          <w:rStyle w:val="13"/>
          <w:rFonts w:ascii="宋体" w:hAnsi="宋体"/>
          <w:color w:val="000000"/>
          <w:sz w:val="24"/>
          <w:szCs w:val="24"/>
        </w:rPr>
      </w:pPr>
      <w:r>
        <w:rPr>
          <w:rStyle w:val="13"/>
          <w:rFonts w:ascii="宋体" w:hAnsi="宋体" w:cs="Times New Roman"/>
          <w:color w:val="000000"/>
          <w:sz w:val="24"/>
          <w:szCs w:val="24"/>
        </w:rPr>
        <w:fldChar w:fldCharType="begin"/>
      </w:r>
      <w:r>
        <w:rPr>
          <w:rStyle w:val="13"/>
          <w:rFonts w:ascii="宋体" w:hAnsi="宋体" w:cs="Times New Roman"/>
          <w:color w:val="000000"/>
          <w:sz w:val="24"/>
          <w:szCs w:val="24"/>
        </w:rPr>
        <w:instrText xml:space="preserve"> </w:instrText>
      </w:r>
      <w:r>
        <w:rPr>
          <w:rStyle w:val="13"/>
          <w:rFonts w:hint="eastAsia" w:ascii="宋体" w:hAnsi="宋体" w:cs="Times New Roman"/>
          <w:color w:val="000000"/>
          <w:sz w:val="24"/>
          <w:szCs w:val="24"/>
        </w:rPr>
        <w:instrText xml:space="preserve">= 5 \* GB3</w:instrText>
      </w:r>
      <w:r>
        <w:rPr>
          <w:rStyle w:val="13"/>
          <w:rFonts w:ascii="宋体" w:hAnsi="宋体" w:cs="Times New Roman"/>
          <w:color w:val="000000"/>
          <w:sz w:val="24"/>
          <w:szCs w:val="24"/>
        </w:rPr>
        <w:instrText xml:space="preserve"> </w:instrText>
      </w:r>
      <w:r>
        <w:rPr>
          <w:rStyle w:val="13"/>
          <w:rFonts w:ascii="宋体" w:hAnsi="宋体" w:cs="Times New Roman"/>
          <w:color w:val="000000"/>
          <w:sz w:val="24"/>
          <w:szCs w:val="24"/>
        </w:rPr>
        <w:fldChar w:fldCharType="separate"/>
      </w:r>
      <w:r>
        <w:rPr>
          <w:rStyle w:val="13"/>
          <w:rFonts w:hint="eastAsia" w:ascii="宋体" w:hAnsi="宋体" w:cs="Times New Roman"/>
          <w:color w:val="000000"/>
          <w:sz w:val="24"/>
          <w:szCs w:val="24"/>
        </w:rPr>
        <w:t>⑤</w:t>
      </w:r>
      <w:r>
        <w:rPr>
          <w:rStyle w:val="13"/>
          <w:rFonts w:ascii="宋体" w:hAnsi="宋体" w:cs="Times New Roman"/>
          <w:color w:val="000000"/>
          <w:sz w:val="24"/>
          <w:szCs w:val="24"/>
        </w:rPr>
        <w:fldChar w:fldCharType="end"/>
      </w:r>
      <w:r>
        <w:rPr>
          <w:rStyle w:val="13"/>
          <w:rFonts w:hint="eastAsia" w:ascii="宋体" w:hAnsi="宋体"/>
          <w:color w:val="000000"/>
          <w:sz w:val="24"/>
          <w:szCs w:val="24"/>
        </w:rPr>
        <w:t>产业与区域情报咨询与研究</w:t>
      </w:r>
    </w:p>
    <w:p>
      <w:pPr>
        <w:spacing w:before="50" w:after="156" w:afterLines="50" w:line="340" w:lineRule="exact"/>
        <w:ind w:firstLine="482" w:firstLineChars="200"/>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开展科学仪器、航空航天、医药医疗、先进材料、电子通信、清洁能源或数字经济等领域的战略规划、产业发展、技术竞争等方面的分析、研究与服务；开展科技成果评价、科技成果转化与技术转移的分析、研究与信息服务；参与数据分析或科技信息集成平台研究与服务；承担区域项目任务并协助拓展科技合作工作。</w:t>
      </w:r>
    </w:p>
    <w:p>
      <w:pPr>
        <w:spacing w:before="50" w:after="156" w:afterLines="50" w:line="340" w:lineRule="exact"/>
        <w:ind w:firstLine="482" w:firstLineChars="200"/>
        <w:rPr>
          <w:rStyle w:val="13"/>
          <w:rFonts w:ascii="宋体" w:hAnsi="宋体" w:cs="Times New Roman"/>
          <w:color w:val="FF0000"/>
          <w:sz w:val="24"/>
          <w:szCs w:val="24"/>
        </w:rPr>
      </w:pPr>
      <w:r>
        <w:rPr>
          <w:rFonts w:hint="eastAsia" w:asciiTheme="minorEastAsia" w:hAnsiTheme="minorEastAsia"/>
          <w:b/>
          <w:sz w:val="24"/>
          <w:szCs w:val="24"/>
        </w:rPr>
        <w:t>任职条件：</w:t>
      </w:r>
      <w:r>
        <w:rPr>
          <w:rFonts w:hint="eastAsia" w:ascii="宋体" w:hAnsi="宋体" w:cs="Times New Roman"/>
          <w:color w:val="000000"/>
          <w:sz w:val="24"/>
          <w:szCs w:val="24"/>
        </w:rPr>
        <w:t>除具备基本任职条件外，需具有理工医学科、管理科学、技术经济学、情报学或信息管理等学科或专业背</w:t>
      </w:r>
      <w:r>
        <w:rPr>
          <w:rFonts w:hint="eastAsia" w:ascii="宋体" w:hAnsi="宋体" w:cs="Times New Roman"/>
          <w:sz w:val="24"/>
          <w:szCs w:val="24"/>
        </w:rPr>
        <w:t>景；熟悉相关领域研究方法与工具，能够熟练使用相关领域专业学术资源。</w:t>
      </w:r>
    </w:p>
    <w:p>
      <w:pPr>
        <w:spacing w:before="50" w:after="156" w:afterLines="50" w:line="340" w:lineRule="exact"/>
        <w:ind w:firstLine="480" w:firstLineChars="200"/>
        <w:rPr>
          <w:rStyle w:val="13"/>
          <w:rFonts w:ascii="宋体" w:hAnsi="宋体"/>
          <w:color w:val="000000"/>
          <w:sz w:val="24"/>
          <w:szCs w:val="24"/>
        </w:rPr>
      </w:pPr>
      <w:r>
        <w:rPr>
          <w:rStyle w:val="13"/>
          <w:rFonts w:ascii="宋体" w:hAnsi="宋体"/>
          <w:color w:val="000000"/>
          <w:sz w:val="24"/>
          <w:szCs w:val="24"/>
        </w:rPr>
        <w:fldChar w:fldCharType="begin"/>
      </w:r>
      <w:r>
        <w:rPr>
          <w:rStyle w:val="13"/>
          <w:rFonts w:ascii="宋体" w:hAnsi="宋体"/>
          <w:color w:val="000000"/>
          <w:sz w:val="24"/>
          <w:szCs w:val="24"/>
        </w:rPr>
        <w:instrText xml:space="preserve"> </w:instrText>
      </w:r>
      <w:r>
        <w:rPr>
          <w:rStyle w:val="13"/>
          <w:rFonts w:hint="eastAsia" w:ascii="宋体" w:hAnsi="宋体"/>
          <w:color w:val="000000"/>
          <w:sz w:val="24"/>
          <w:szCs w:val="24"/>
        </w:rPr>
        <w:instrText xml:space="preserve">= 6 \* GB3</w:instrText>
      </w:r>
      <w:r>
        <w:rPr>
          <w:rStyle w:val="13"/>
          <w:rFonts w:ascii="宋体" w:hAnsi="宋体"/>
          <w:color w:val="000000"/>
          <w:sz w:val="24"/>
          <w:szCs w:val="24"/>
        </w:rPr>
        <w:instrText xml:space="preserve"> </w:instrText>
      </w:r>
      <w:r>
        <w:rPr>
          <w:rStyle w:val="13"/>
          <w:rFonts w:ascii="宋体" w:hAnsi="宋体"/>
          <w:color w:val="000000"/>
          <w:sz w:val="24"/>
          <w:szCs w:val="24"/>
        </w:rPr>
        <w:fldChar w:fldCharType="separate"/>
      </w:r>
      <w:r>
        <w:rPr>
          <w:rStyle w:val="13"/>
          <w:rFonts w:hint="eastAsia" w:ascii="宋体" w:hAnsi="宋体"/>
          <w:color w:val="000000"/>
          <w:sz w:val="24"/>
          <w:szCs w:val="24"/>
        </w:rPr>
        <w:t>⑥</w:t>
      </w:r>
      <w:r>
        <w:rPr>
          <w:rStyle w:val="13"/>
          <w:rFonts w:ascii="宋体" w:hAnsi="宋体"/>
          <w:color w:val="000000"/>
          <w:sz w:val="24"/>
          <w:szCs w:val="24"/>
        </w:rPr>
        <w:fldChar w:fldCharType="end"/>
      </w:r>
      <w:r>
        <w:rPr>
          <w:rStyle w:val="13"/>
          <w:rFonts w:hint="eastAsia" w:ascii="宋体" w:hAnsi="宋体"/>
          <w:color w:val="000000"/>
          <w:sz w:val="24"/>
          <w:szCs w:val="24"/>
        </w:rPr>
        <w:t xml:space="preserve">双碳战略咨询与研究   </w:t>
      </w:r>
    </w:p>
    <w:p>
      <w:pPr>
        <w:spacing w:before="50" w:after="156" w:afterLines="50" w:line="340" w:lineRule="exact"/>
        <w:ind w:firstLine="482" w:firstLineChars="200"/>
        <w:jc w:val="left"/>
        <w:rPr>
          <w:rFonts w:ascii="宋体" w:hAnsi="宋体" w:cs="Times New Roman"/>
          <w:b/>
          <w:color w:val="FF0000"/>
          <w:sz w:val="24"/>
          <w:szCs w:val="24"/>
        </w:rPr>
      </w:pPr>
      <w:r>
        <w:rPr>
          <w:rFonts w:hint="eastAsia" w:ascii="宋体" w:hAnsi="宋体" w:cs="Times New Roman"/>
          <w:b/>
          <w:color w:val="000000"/>
          <w:sz w:val="24"/>
          <w:szCs w:val="24"/>
        </w:rPr>
        <w:t>岗位职责：</w:t>
      </w:r>
      <w:r>
        <w:rPr>
          <w:rFonts w:hint="eastAsia" w:ascii="宋体" w:hAnsi="宋体" w:cs="Times New Roman"/>
          <w:color w:val="000000"/>
          <w:sz w:val="24"/>
          <w:szCs w:val="24"/>
        </w:rPr>
        <w:t>围绕“碳达峰碳中和”目标方向相关领域开展战略规划、科研创新、技术竞争、产业发展等方面的分析、研究与服务；承担区域项目课题任务并协助开拓科技合作渠道。</w:t>
      </w:r>
    </w:p>
    <w:p>
      <w:pPr>
        <w:spacing w:before="50" w:after="156" w:afterLines="50" w:line="340" w:lineRule="exact"/>
        <w:ind w:firstLine="482" w:firstLineChars="200"/>
        <w:jc w:val="left"/>
        <w:rPr>
          <w:rFonts w:ascii="宋体" w:hAnsi="宋体" w:cs="Times New Roman"/>
          <w:b/>
          <w:color w:val="000000"/>
          <w:sz w:val="24"/>
          <w:szCs w:val="24"/>
        </w:rPr>
      </w:pPr>
      <w:r>
        <w:rPr>
          <w:rFonts w:hint="eastAsia" w:asciiTheme="minorEastAsia" w:hAnsiTheme="minorEastAsia"/>
          <w:b/>
          <w:sz w:val="24"/>
          <w:szCs w:val="24"/>
        </w:rPr>
        <w:t>任职条件：</w:t>
      </w:r>
      <w:r>
        <w:rPr>
          <w:rFonts w:hint="eastAsia" w:ascii="宋体" w:hAnsi="宋体" w:cs="Times New Roman"/>
          <w:color w:val="000000"/>
          <w:sz w:val="24"/>
          <w:szCs w:val="24"/>
        </w:rPr>
        <w:t>除具备基本任职条件外，需具有理工农学科、管理科学、情报学或信息管理等学科或专业背景，有与碳达峰碳中和相关的专业或科研经验者优先；</w:t>
      </w:r>
      <w:r>
        <w:rPr>
          <w:rFonts w:hint="eastAsia" w:ascii="宋体" w:hAnsi="宋体" w:cs="Times New Roman"/>
          <w:sz w:val="24"/>
          <w:szCs w:val="24"/>
        </w:rPr>
        <w:t>熟悉相关领域研究方法与工具，能够熟练使用相关领域专业学术资源。</w:t>
      </w:r>
    </w:p>
    <w:p>
      <w:pPr>
        <w:spacing w:before="50" w:after="156" w:afterLines="50" w:line="340" w:lineRule="exact"/>
        <w:ind w:left="420" w:firstLine="120" w:firstLineChars="50"/>
        <w:jc w:val="left"/>
        <w:rPr>
          <w:rFonts w:ascii="宋体" w:hAnsi="宋体" w:cs="Times New Roman"/>
          <w:b/>
          <w:color w:val="000000"/>
          <w:sz w:val="24"/>
          <w:szCs w:val="24"/>
        </w:rPr>
      </w:pPr>
      <w:r>
        <w:rPr>
          <w:rFonts w:ascii="宋体" w:hAnsi="宋体" w:cs="Times New Roman"/>
          <w:b/>
          <w:color w:val="000000"/>
          <w:sz w:val="24"/>
          <w:szCs w:val="24"/>
        </w:rPr>
        <w:t>2.</w:t>
      </w:r>
      <w:r>
        <w:rPr>
          <w:rStyle w:val="13"/>
          <w:rFonts w:hint="eastAsia" w:ascii="宋体" w:hAnsi="宋体"/>
          <w:b/>
          <w:color w:val="000000"/>
          <w:sz w:val="24"/>
          <w:szCs w:val="24"/>
        </w:rPr>
        <w:t>科技创新评价研究</w:t>
      </w:r>
    </w:p>
    <w:p>
      <w:pPr>
        <w:spacing w:before="50" w:after="156" w:afterLines="50" w:line="340" w:lineRule="exact"/>
        <w:ind w:firstLine="480" w:firstLineChars="200"/>
        <w:jc w:val="left"/>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1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①</w:t>
      </w:r>
      <w:r>
        <w:rPr>
          <w:rFonts w:asciiTheme="minorEastAsia" w:hAnsiTheme="minorEastAsia"/>
          <w:sz w:val="24"/>
          <w:szCs w:val="24"/>
        </w:rPr>
        <w:fldChar w:fldCharType="end"/>
      </w:r>
      <w:r>
        <w:rPr>
          <w:rFonts w:hint="eastAsia" w:asciiTheme="minorEastAsia" w:hAnsiTheme="minorEastAsia"/>
          <w:sz w:val="24"/>
          <w:szCs w:val="24"/>
        </w:rPr>
        <w:t>科技评价研究</w:t>
      </w:r>
    </w:p>
    <w:p>
      <w:pPr>
        <w:spacing w:before="50" w:after="156" w:afterLines="50" w:line="340" w:lineRule="exact"/>
        <w:ind w:firstLine="482" w:firstLineChars="200"/>
        <w:jc w:val="left"/>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在科技评价研究领域开展研究与应用工作；开展科学计量学与科技评价的理论与方法研究；承担和参与科技评价模型、指数和算法的设计与研发工作；承担和参与科技评价分析任务。</w:t>
      </w:r>
    </w:p>
    <w:p>
      <w:pPr>
        <w:spacing w:before="50" w:after="156" w:afterLines="50" w:line="340" w:lineRule="exact"/>
        <w:ind w:firstLine="482" w:firstLineChars="200"/>
        <w:jc w:val="left"/>
        <w:rPr>
          <w:rFonts w:ascii="宋体" w:hAnsi="宋体" w:cs="Times New Roman"/>
          <w:sz w:val="24"/>
          <w:szCs w:val="24"/>
        </w:rPr>
      </w:pPr>
      <w:r>
        <w:rPr>
          <w:rFonts w:hint="eastAsia" w:asciiTheme="minorEastAsia" w:hAnsiTheme="minorEastAsia"/>
          <w:b/>
          <w:sz w:val="24"/>
          <w:szCs w:val="24"/>
        </w:rPr>
        <w:t>任职条件：</w:t>
      </w:r>
      <w:r>
        <w:rPr>
          <w:rFonts w:hint="eastAsia" w:asciiTheme="minorEastAsia" w:hAnsiTheme="minorEastAsia"/>
          <w:sz w:val="24"/>
          <w:szCs w:val="24"/>
        </w:rPr>
        <w:t>除具备基本任职条件外，需具有情报学、信息资源管理、数学、系统科学、统计学、计算机相关专业背景</w:t>
      </w:r>
      <w:r>
        <w:rPr>
          <w:rFonts w:asciiTheme="minorEastAsia" w:hAnsiTheme="minorEastAsia"/>
          <w:sz w:val="24"/>
          <w:szCs w:val="24"/>
        </w:rPr>
        <w:t>；</w:t>
      </w:r>
      <w:r>
        <w:rPr>
          <w:rFonts w:hint="eastAsia" w:asciiTheme="minorEastAsia" w:hAnsiTheme="minorEastAsia"/>
          <w:sz w:val="24"/>
          <w:szCs w:val="24"/>
        </w:rPr>
        <w:t>熟练掌握文本挖掘、可视化分析相关方法与工具，具有一定的python、R或Java语言基础。</w:t>
      </w:r>
      <w:r>
        <w:rPr>
          <w:rFonts w:hint="eastAsia" w:ascii="宋体" w:hAnsi="宋体" w:cs="Times New Roman"/>
          <w:sz w:val="24"/>
          <w:szCs w:val="24"/>
        </w:rPr>
        <w:t xml:space="preserve"> </w:t>
      </w:r>
    </w:p>
    <w:p>
      <w:pPr>
        <w:spacing w:before="156" w:beforeLines="50" w:after="156" w:afterLines="50" w:line="340" w:lineRule="exact"/>
        <w:ind w:firstLine="480" w:firstLineChars="200"/>
        <w:jc w:val="left"/>
        <w:rPr>
          <w:rFonts w:ascii="宋体" w:hAnsi="宋体" w:cs="Times New Roman"/>
          <w:sz w:val="24"/>
          <w:szCs w:val="24"/>
        </w:rPr>
      </w:pPr>
      <w:r>
        <w:rPr>
          <w:rFonts w:ascii="宋体" w:hAnsi="宋体" w:cs="Times New Roman"/>
          <w:sz w:val="24"/>
          <w:szCs w:val="24"/>
        </w:rPr>
        <w:fldChar w:fldCharType="begin"/>
      </w:r>
      <w:r>
        <w:rPr>
          <w:rFonts w:ascii="宋体" w:hAnsi="宋体" w:cs="Times New Roman"/>
          <w:sz w:val="24"/>
          <w:szCs w:val="24"/>
        </w:rPr>
        <w:instrText xml:space="preserve"> </w:instrText>
      </w:r>
      <w:r>
        <w:rPr>
          <w:rFonts w:hint="eastAsia" w:ascii="宋体" w:hAnsi="宋体" w:cs="Times New Roman"/>
          <w:sz w:val="24"/>
          <w:szCs w:val="24"/>
        </w:rPr>
        <w:instrText xml:space="preserve">= 2 \* GB3</w:instrText>
      </w:r>
      <w:r>
        <w:rPr>
          <w:rFonts w:ascii="宋体" w:hAnsi="宋体" w:cs="Times New Roman"/>
          <w:sz w:val="24"/>
          <w:szCs w:val="24"/>
        </w:rPr>
        <w:instrText xml:space="preserve"> </w:instrText>
      </w:r>
      <w:r>
        <w:rPr>
          <w:rFonts w:ascii="宋体" w:hAnsi="宋体" w:cs="Times New Roman"/>
          <w:sz w:val="24"/>
          <w:szCs w:val="24"/>
        </w:rPr>
        <w:fldChar w:fldCharType="separate"/>
      </w:r>
      <w:r>
        <w:rPr>
          <w:rFonts w:hint="eastAsia" w:ascii="宋体" w:hAnsi="宋体" w:cs="Times New Roman"/>
          <w:sz w:val="24"/>
          <w:szCs w:val="24"/>
        </w:rPr>
        <w:t>②</w:t>
      </w:r>
      <w:r>
        <w:rPr>
          <w:rFonts w:ascii="宋体" w:hAnsi="宋体" w:cs="Times New Roman"/>
          <w:sz w:val="24"/>
          <w:szCs w:val="24"/>
        </w:rPr>
        <w:fldChar w:fldCharType="end"/>
      </w:r>
      <w:r>
        <w:rPr>
          <w:rFonts w:hint="eastAsia" w:ascii="宋体" w:hAnsi="宋体" w:cs="Times New Roman"/>
          <w:sz w:val="24"/>
          <w:szCs w:val="24"/>
        </w:rPr>
        <w:t>科技政策研究</w:t>
      </w:r>
    </w:p>
    <w:p>
      <w:pPr>
        <w:spacing w:before="50" w:after="156" w:afterLines="50" w:line="340" w:lineRule="exact"/>
        <w:ind w:firstLine="482" w:firstLineChars="200"/>
        <w:jc w:val="left"/>
        <w:rPr>
          <w:rFonts w:asciiTheme="minorEastAsia" w:hAnsiTheme="minorEastAsia"/>
          <w:color w:val="FF0000"/>
          <w:sz w:val="24"/>
          <w:szCs w:val="24"/>
        </w:rPr>
      </w:pPr>
      <w:r>
        <w:rPr>
          <w:rFonts w:hint="eastAsia" w:asciiTheme="minorEastAsia" w:hAnsiTheme="minorEastAsia"/>
          <w:b/>
          <w:sz w:val="24"/>
          <w:szCs w:val="24"/>
        </w:rPr>
        <w:t>岗位职责：</w:t>
      </w:r>
      <w:r>
        <w:rPr>
          <w:rFonts w:hint="eastAsia" w:asciiTheme="minorEastAsia" w:hAnsiTheme="minorEastAsia"/>
          <w:sz w:val="24"/>
          <w:szCs w:val="24"/>
        </w:rPr>
        <w:t>在科技政策研究领域开展研究与应用工作；开展科技政策与科技战略的理论与方法研究；承担和参与综合科技领域科技发展态势、科技政策与科技战略研究。</w:t>
      </w:r>
      <w:r>
        <w:rPr>
          <w:rFonts w:hint="eastAsia" w:asciiTheme="minorEastAsia" w:hAnsiTheme="minorEastAsia"/>
          <w:color w:val="FF0000"/>
          <w:sz w:val="24"/>
          <w:szCs w:val="24"/>
        </w:rPr>
        <w:t xml:space="preserve"> </w:t>
      </w:r>
    </w:p>
    <w:p>
      <w:pPr>
        <w:spacing w:before="50" w:after="156" w:afterLines="50" w:line="340" w:lineRule="exact"/>
        <w:ind w:firstLine="482" w:firstLineChars="200"/>
        <w:jc w:val="left"/>
        <w:rPr>
          <w:rFonts w:ascii="宋体" w:hAnsi="宋体" w:cs="Times New Roman"/>
          <w:sz w:val="24"/>
          <w:szCs w:val="24"/>
        </w:rPr>
      </w:pPr>
      <w:r>
        <w:rPr>
          <w:rFonts w:hint="eastAsia" w:asciiTheme="minorEastAsia" w:hAnsiTheme="minorEastAsia"/>
          <w:b/>
          <w:sz w:val="24"/>
          <w:szCs w:val="24"/>
        </w:rPr>
        <w:t>任职条件：</w:t>
      </w:r>
      <w:r>
        <w:rPr>
          <w:rFonts w:hint="eastAsia" w:asciiTheme="minorEastAsia" w:hAnsiTheme="minorEastAsia"/>
          <w:sz w:val="24"/>
          <w:szCs w:val="24"/>
        </w:rPr>
        <w:t>除具备基本任职条件外，需具有情报学、图书馆学、自然科学、社会科学、管理学、人文地理学相关专业背景；熟练掌握科技政策研究相关研究方法与工具，熟悉分工领域的国内外发展前沿、研究格局、重大趋势。</w:t>
      </w:r>
    </w:p>
    <w:p>
      <w:pPr>
        <w:spacing w:before="50" w:after="156" w:afterLines="50" w:line="340" w:lineRule="exact"/>
        <w:ind w:left="420" w:firstLine="120" w:firstLineChars="50"/>
        <w:jc w:val="left"/>
        <w:rPr>
          <w:rFonts w:ascii="宋体" w:hAnsi="宋体" w:cs="Times New Roman"/>
          <w:b/>
          <w:sz w:val="24"/>
          <w:szCs w:val="24"/>
        </w:rPr>
      </w:pPr>
      <w:r>
        <w:rPr>
          <w:rFonts w:ascii="宋体" w:hAnsi="宋体" w:cs="Times New Roman"/>
          <w:b/>
          <w:sz w:val="24"/>
          <w:szCs w:val="24"/>
        </w:rPr>
        <w:t>3.</w:t>
      </w:r>
      <w:r>
        <w:rPr>
          <w:rFonts w:hint="eastAsia" w:ascii="宋体" w:hAnsi="宋体" w:cs="Times New Roman"/>
          <w:b/>
          <w:sz w:val="24"/>
          <w:szCs w:val="24"/>
        </w:rPr>
        <w:t>知识产权情报分析方法与应用研究</w:t>
      </w:r>
    </w:p>
    <w:p>
      <w:pPr>
        <w:spacing w:before="50" w:after="156" w:afterLines="50" w:line="340" w:lineRule="exact"/>
        <w:ind w:firstLine="482" w:firstLineChars="200"/>
        <w:jc w:val="left"/>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在知识产权情报研究领域开展研究与应用工作；开展知识产权情报分析方法研究与应用；开展知识产权特色数据研究与应用。</w:t>
      </w:r>
    </w:p>
    <w:p>
      <w:pPr>
        <w:spacing w:before="50" w:after="156" w:afterLines="50" w:line="340" w:lineRule="exact"/>
        <w:ind w:firstLine="482" w:firstLineChars="200"/>
        <w:jc w:val="left"/>
        <w:rPr>
          <w:rFonts w:ascii="宋体" w:hAnsi="宋体" w:cs="Times New Roman"/>
          <w:sz w:val="24"/>
          <w:szCs w:val="24"/>
        </w:rPr>
      </w:pPr>
      <w:r>
        <w:rPr>
          <w:rFonts w:hint="eastAsia" w:asciiTheme="minorEastAsia" w:hAnsiTheme="minorEastAsia"/>
          <w:b/>
          <w:sz w:val="24"/>
          <w:szCs w:val="24"/>
        </w:rPr>
        <w:t>任职条件：</w:t>
      </w:r>
      <w:r>
        <w:rPr>
          <w:rFonts w:hint="eastAsia" w:ascii="宋体" w:hAnsi="宋体" w:cs="Times New Roman"/>
          <w:sz w:val="24"/>
          <w:szCs w:val="24"/>
        </w:rPr>
        <w:t>除具备基本任职条件外，需具有情报学、信息管理、统计学、数字图书馆或与信息技术、数据管理相关的其他专业背景；熟练掌握文本挖掘、可视化分析相关方法与工具，掌握一种或多种数据统计分析能力，熟悉定性、定量数据分析软件，具有一定的Python、R或Java语言基础。</w:t>
      </w:r>
    </w:p>
    <w:p>
      <w:pPr>
        <w:spacing w:before="50" w:after="156" w:afterLines="50" w:line="340" w:lineRule="exact"/>
        <w:ind w:left="420" w:firstLine="120" w:firstLineChars="50"/>
        <w:jc w:val="left"/>
        <w:rPr>
          <w:rFonts w:ascii="宋体" w:hAnsi="宋体" w:cs="Times New Roman"/>
          <w:b/>
          <w:color w:val="000000"/>
          <w:sz w:val="24"/>
          <w:szCs w:val="24"/>
        </w:rPr>
      </w:pPr>
      <w:r>
        <w:rPr>
          <w:rFonts w:ascii="宋体" w:hAnsi="宋体" w:cs="Times New Roman"/>
          <w:b/>
          <w:color w:val="000000"/>
          <w:sz w:val="24"/>
          <w:szCs w:val="24"/>
        </w:rPr>
        <w:t>4.</w:t>
      </w:r>
      <w:r>
        <w:rPr>
          <w:rFonts w:hint="eastAsia" w:ascii="宋体" w:hAnsi="宋体" w:cs="Times New Roman"/>
          <w:b/>
          <w:color w:val="000000"/>
          <w:sz w:val="24"/>
          <w:szCs w:val="24"/>
        </w:rPr>
        <w:t>科学数据</w:t>
      </w:r>
      <w:r>
        <w:rPr>
          <w:rFonts w:ascii="宋体" w:hAnsi="宋体" w:cs="Times New Roman"/>
          <w:b/>
          <w:color w:val="000000"/>
          <w:sz w:val="24"/>
          <w:szCs w:val="24"/>
        </w:rPr>
        <w:t>研究与服务</w:t>
      </w:r>
    </w:p>
    <w:p>
      <w:pPr>
        <w:spacing w:before="50" w:after="156" w:afterLines="50" w:line="340" w:lineRule="exact"/>
        <w:ind w:firstLine="480" w:firstLineChars="200"/>
        <w:jc w:val="left"/>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1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①</w:t>
      </w:r>
      <w:r>
        <w:rPr>
          <w:rFonts w:asciiTheme="minorEastAsia" w:hAnsiTheme="minorEastAsia"/>
          <w:sz w:val="24"/>
          <w:szCs w:val="24"/>
        </w:rPr>
        <w:fldChar w:fldCharType="end"/>
      </w:r>
      <w:r>
        <w:rPr>
          <w:rFonts w:hint="eastAsia" w:asciiTheme="minorEastAsia" w:hAnsiTheme="minorEastAsia"/>
          <w:sz w:val="24"/>
          <w:szCs w:val="24"/>
        </w:rPr>
        <w:t xml:space="preserve">数据挖掘与学科知识发现            </w:t>
      </w:r>
      <w:r>
        <w:rPr>
          <w:rFonts w:asciiTheme="minorEastAsia" w:hAnsiTheme="minorEastAsia"/>
          <w:sz w:val="24"/>
          <w:szCs w:val="24"/>
        </w:rPr>
        <w:t xml:space="preserve"> </w:t>
      </w:r>
    </w:p>
    <w:p>
      <w:pPr>
        <w:spacing w:before="50" w:after="156" w:afterLines="50" w:line="340" w:lineRule="exact"/>
        <w:ind w:firstLine="482" w:firstLineChars="200"/>
        <w:jc w:val="left"/>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开展AI for Science下数智驱动的学科知识发现理论方法研究；开展开放科学下多源数据融合的专业领域科技知识图谱研发及知识发现应用研究；开展科技文献数据挖掘工具软件研发。</w:t>
      </w:r>
    </w:p>
    <w:p>
      <w:pPr>
        <w:spacing w:before="50" w:after="156" w:afterLines="50" w:line="340" w:lineRule="exact"/>
        <w:ind w:firstLine="482" w:firstLineChars="200"/>
        <w:jc w:val="left"/>
        <w:rPr>
          <w:rFonts w:ascii="宋体" w:hAnsi="宋体" w:cs="Times New Roman"/>
          <w:sz w:val="24"/>
          <w:szCs w:val="24"/>
        </w:rPr>
      </w:pPr>
      <w:r>
        <w:rPr>
          <w:rFonts w:hint="eastAsia" w:asciiTheme="minorEastAsia" w:hAnsiTheme="minorEastAsia"/>
          <w:b/>
          <w:sz w:val="24"/>
          <w:szCs w:val="24"/>
        </w:rPr>
        <w:t>任职条件：</w:t>
      </w:r>
      <w:r>
        <w:rPr>
          <w:rFonts w:hint="eastAsia" w:ascii="宋体" w:hAnsi="宋体" w:cs="Times New Roman"/>
          <w:sz w:val="24"/>
          <w:szCs w:val="24"/>
        </w:rPr>
        <w:t>除具备基本任职条件外，需具有计算机科学与技术、软件工程、信息管理、数据挖掘等相关专业背景；具备数据挖掘、NLP、机器学习等算法原理知识背景，能够熟练开展机器学习、深度学习、强化学习等人工智能技术算法研究，对大模型和AI for science相关研究具有浓厚兴趣。</w:t>
      </w:r>
    </w:p>
    <w:p>
      <w:pPr>
        <w:spacing w:before="50" w:after="156" w:afterLines="50" w:line="340" w:lineRule="exact"/>
        <w:ind w:firstLine="480" w:firstLineChars="200"/>
        <w:jc w:val="left"/>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2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②</w:t>
      </w:r>
      <w:r>
        <w:rPr>
          <w:rFonts w:asciiTheme="minorEastAsia" w:hAnsiTheme="minorEastAsia"/>
          <w:sz w:val="24"/>
          <w:szCs w:val="24"/>
        </w:rPr>
        <w:fldChar w:fldCharType="end"/>
      </w:r>
      <w:r>
        <w:rPr>
          <w:rFonts w:hint="eastAsia" w:asciiTheme="minorEastAsia" w:hAnsiTheme="minorEastAsia"/>
          <w:sz w:val="24"/>
          <w:szCs w:val="24"/>
        </w:rPr>
        <w:t xml:space="preserve">智慧数据体系建设及服务  </w:t>
      </w:r>
    </w:p>
    <w:p>
      <w:pPr>
        <w:spacing w:before="50" w:after="156" w:afterLines="50" w:line="340" w:lineRule="exact"/>
        <w:ind w:firstLine="482" w:firstLineChars="200"/>
        <w:jc w:val="left"/>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围绕智慧数据建设与服务，协助制定中心数据资源体系管理服务规范、政策；围绕数据驱动的科研与情报工作，协助开展智慧数据体系建设；围绕国内外科学数据中心发展态势，研究科学数据管理与评价模式（FAIR、TRUST、CARE等）研究并形成研究成果；基于上述工作，组织协调开展相关的平台、工具开发工作。</w:t>
      </w:r>
    </w:p>
    <w:p>
      <w:pPr>
        <w:spacing w:before="50" w:after="156" w:afterLines="50" w:line="340" w:lineRule="exact"/>
        <w:ind w:firstLine="482" w:firstLineChars="200"/>
        <w:jc w:val="left"/>
        <w:rPr>
          <w:rFonts w:ascii="宋体" w:hAnsi="宋体" w:cs="Times New Roman"/>
          <w:sz w:val="24"/>
          <w:szCs w:val="24"/>
        </w:rPr>
      </w:pPr>
      <w:r>
        <w:rPr>
          <w:rFonts w:hint="eastAsia" w:asciiTheme="minorEastAsia" w:hAnsiTheme="minorEastAsia"/>
          <w:b/>
          <w:sz w:val="24"/>
          <w:szCs w:val="24"/>
        </w:rPr>
        <w:t>任职条件：</w:t>
      </w:r>
      <w:r>
        <w:rPr>
          <w:rFonts w:hint="eastAsia" w:ascii="宋体" w:hAnsi="宋体" w:cs="Times New Roman"/>
          <w:color w:val="000000"/>
          <w:sz w:val="24"/>
          <w:szCs w:val="24"/>
        </w:rPr>
        <w:t>除具备基本任职条件外，需具有理工学科、管理科学或情报学、信</w:t>
      </w:r>
      <w:r>
        <w:rPr>
          <w:rFonts w:hint="eastAsia" w:ascii="宋体" w:hAnsi="宋体" w:cs="Times New Roman"/>
          <w:sz w:val="24"/>
          <w:szCs w:val="24"/>
        </w:rPr>
        <w:t>息管理、计算机科学等相关学科或专业背景；了解科学研究范式转变背景；了解数据要素驱动下的科研工作及情报工作开展模式；具有较强的数据处理、组织的技术能力；有自然科学科研经历者或有相关数据资源管理经验者优先。</w:t>
      </w:r>
    </w:p>
    <w:p>
      <w:pPr>
        <w:spacing w:before="50" w:after="156" w:afterLines="50" w:line="340" w:lineRule="exact"/>
        <w:ind w:firstLine="480" w:firstLineChars="200"/>
        <w:jc w:val="left"/>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3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③</w:t>
      </w:r>
      <w:r>
        <w:rPr>
          <w:rFonts w:asciiTheme="minorEastAsia" w:hAnsiTheme="minorEastAsia"/>
          <w:sz w:val="24"/>
          <w:szCs w:val="24"/>
        </w:rPr>
        <w:fldChar w:fldCharType="end"/>
      </w:r>
      <w:r>
        <w:rPr>
          <w:rFonts w:hint="eastAsia" w:asciiTheme="minorEastAsia" w:hAnsiTheme="minorEastAsia"/>
          <w:sz w:val="24"/>
          <w:szCs w:val="24"/>
        </w:rPr>
        <w:t xml:space="preserve">科学数据研究与服务                </w:t>
      </w:r>
      <w:r>
        <w:rPr>
          <w:rFonts w:asciiTheme="minorEastAsia" w:hAnsiTheme="minorEastAsia"/>
          <w:sz w:val="24"/>
          <w:szCs w:val="24"/>
        </w:rPr>
        <w:t xml:space="preserve"> </w:t>
      </w:r>
    </w:p>
    <w:p>
      <w:pPr>
        <w:spacing w:before="50" w:after="156" w:afterLines="50" w:line="340" w:lineRule="exact"/>
        <w:ind w:firstLine="482" w:firstLineChars="200"/>
        <w:jc w:val="left"/>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研究跟踪开放科学和科学数据的全球发展动态，探索学科信息学在数据密集型学科发展中的推动作用和问题；研究数据、技术和人员相互协同的科学数据服务模式和场景，研究科学数据在科研生命周期中的价值体现问题；研究和优化科学数据分析和挖掘的方法，为科学研究、科技政策和产业情报等相关课题提供数据支撑；设计并研发专业领域科学数据管理、应用、服务、交易的平台、软件和工具。</w:t>
      </w:r>
    </w:p>
    <w:p>
      <w:pPr>
        <w:spacing w:before="50" w:after="156" w:afterLines="50" w:line="340" w:lineRule="exact"/>
        <w:ind w:firstLine="482" w:firstLineChars="200"/>
        <w:jc w:val="left"/>
        <w:rPr>
          <w:rFonts w:ascii="宋体" w:hAnsi="宋体" w:cs="Times New Roman"/>
          <w:color w:val="000000"/>
          <w:sz w:val="24"/>
          <w:szCs w:val="24"/>
        </w:rPr>
      </w:pPr>
      <w:r>
        <w:rPr>
          <w:rFonts w:hint="eastAsia" w:asciiTheme="minorEastAsia" w:hAnsiTheme="minorEastAsia"/>
          <w:b/>
          <w:sz w:val="24"/>
          <w:szCs w:val="24"/>
        </w:rPr>
        <w:t>任职条件：</w:t>
      </w:r>
      <w:r>
        <w:rPr>
          <w:rFonts w:hint="eastAsia" w:ascii="宋体" w:hAnsi="宋体" w:cs="Times New Roman"/>
          <w:color w:val="000000"/>
          <w:sz w:val="24"/>
          <w:szCs w:val="24"/>
        </w:rPr>
        <w:t>除具备基本任职条件外，需具有理工学科、管理科学或情报学、信息管理、计算机科学等相关学科或专业背景；熟悉科学数据领域和情报监测分析方法；具备较强的信息搜集、分析、挖掘和成果产出能力和相关技术，参与过科学数据相关科研课题经历者优先。</w:t>
      </w:r>
    </w:p>
    <w:p>
      <w:pPr>
        <w:spacing w:before="50" w:after="156" w:afterLines="50" w:line="340" w:lineRule="exact"/>
        <w:ind w:left="420" w:firstLine="120" w:firstLineChars="50"/>
        <w:jc w:val="left"/>
        <w:rPr>
          <w:rFonts w:ascii="宋体" w:hAnsi="宋体" w:cs="Times New Roman"/>
          <w:b/>
          <w:color w:val="000000"/>
          <w:sz w:val="24"/>
          <w:szCs w:val="24"/>
        </w:rPr>
      </w:pPr>
      <w:r>
        <w:rPr>
          <w:rFonts w:ascii="宋体" w:hAnsi="宋体" w:cs="Times New Roman"/>
          <w:b/>
          <w:color w:val="000000"/>
          <w:sz w:val="24"/>
          <w:szCs w:val="24"/>
        </w:rPr>
        <w:t>5.</w:t>
      </w:r>
      <w:r>
        <w:rPr>
          <w:rFonts w:hint="eastAsia" w:ascii="宋体" w:hAnsi="宋体" w:cs="Times New Roman"/>
          <w:b/>
          <w:color w:val="000000"/>
          <w:sz w:val="24"/>
          <w:szCs w:val="24"/>
        </w:rPr>
        <w:t>图书馆学研究与图书馆业务组织</w:t>
      </w:r>
    </w:p>
    <w:p>
      <w:pPr>
        <w:spacing w:before="50" w:after="156" w:afterLines="50" w:line="340" w:lineRule="exact"/>
        <w:ind w:firstLine="482" w:firstLineChars="200"/>
        <w:jc w:val="left"/>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开展特色资源建设，开展文献资源和网络资源的揭示与服务组织工作；研究图书馆界国内外学术动态和先进实践，参与知识服务工作发展规划研究制定工作；协助部门负责人组织文献服务空间现代化管理与服务规范的制定与实施；协助组织中心相关国内外同行业务交流。</w:t>
      </w:r>
    </w:p>
    <w:p>
      <w:pPr>
        <w:spacing w:before="50" w:after="156" w:afterLines="50" w:line="340" w:lineRule="exact"/>
        <w:ind w:firstLine="482" w:firstLineChars="200"/>
        <w:jc w:val="left"/>
        <w:rPr>
          <w:rFonts w:ascii="宋体" w:hAnsi="宋体" w:cs="Times New Roman"/>
          <w:color w:val="FF0000"/>
          <w:sz w:val="24"/>
          <w:szCs w:val="24"/>
        </w:rPr>
      </w:pPr>
      <w:r>
        <w:rPr>
          <w:rFonts w:hint="eastAsia" w:asciiTheme="minorEastAsia" w:hAnsiTheme="minorEastAsia"/>
          <w:b/>
          <w:sz w:val="24"/>
          <w:szCs w:val="24"/>
        </w:rPr>
        <w:t>任职条件：</w:t>
      </w:r>
      <w:r>
        <w:rPr>
          <w:rFonts w:hint="eastAsia" w:ascii="宋体" w:hAnsi="宋体" w:cs="Times New Roman"/>
          <w:color w:val="000000"/>
          <w:sz w:val="24"/>
          <w:szCs w:val="24"/>
        </w:rPr>
        <w:t>除具备基本任职条件外，需具有图书馆、情报与档案管理专业背景</w:t>
      </w:r>
      <w:r>
        <w:rPr>
          <w:rFonts w:ascii="宋体" w:hAnsi="宋体" w:cs="Times New Roman"/>
          <w:color w:val="000000"/>
          <w:sz w:val="24"/>
          <w:szCs w:val="24"/>
        </w:rPr>
        <w:t>；</w:t>
      </w:r>
      <w:r>
        <w:rPr>
          <w:rFonts w:hint="eastAsia" w:ascii="宋体" w:hAnsi="宋体" w:cs="Times New Roman"/>
          <w:color w:val="000000"/>
          <w:sz w:val="24"/>
          <w:szCs w:val="24"/>
        </w:rPr>
        <w:t>熟悉图书馆业务规范及流程，热爱图书馆事业，具有较强的业务协调能力和图书馆服务理念，有较高的文字水平和学术交流能力</w:t>
      </w:r>
      <w:r>
        <w:rPr>
          <w:rFonts w:hint="eastAsia" w:ascii="宋体" w:hAnsi="宋体" w:cs="Times New Roman"/>
          <w:sz w:val="24"/>
          <w:szCs w:val="24"/>
        </w:rPr>
        <w:t>。</w:t>
      </w:r>
    </w:p>
    <w:p>
      <w:pPr>
        <w:spacing w:before="50" w:after="156" w:afterLines="50" w:line="340" w:lineRule="exact"/>
        <w:ind w:left="420" w:firstLine="120" w:firstLineChars="50"/>
        <w:jc w:val="left"/>
        <w:rPr>
          <w:rFonts w:ascii="宋体" w:hAnsi="宋体" w:cs="Times New Roman"/>
          <w:b/>
          <w:color w:val="000000"/>
          <w:sz w:val="24"/>
          <w:szCs w:val="24"/>
        </w:rPr>
      </w:pPr>
      <w:r>
        <w:rPr>
          <w:rFonts w:ascii="宋体" w:hAnsi="宋体" w:cs="Times New Roman"/>
          <w:b/>
          <w:color w:val="000000"/>
          <w:sz w:val="24"/>
          <w:szCs w:val="24"/>
        </w:rPr>
        <w:t>6.</w:t>
      </w:r>
      <w:r>
        <w:rPr>
          <w:rFonts w:hint="eastAsia" w:ascii="宋体" w:hAnsi="宋体" w:cs="Times New Roman"/>
          <w:b/>
          <w:color w:val="000000"/>
          <w:sz w:val="24"/>
          <w:szCs w:val="24"/>
        </w:rPr>
        <w:t>学术编辑与新媒体运营</w:t>
      </w:r>
    </w:p>
    <w:p>
      <w:pPr>
        <w:spacing w:before="50" w:after="156" w:afterLines="50" w:line="340" w:lineRule="exact"/>
        <w:ind w:firstLine="482" w:firstLineChars="200"/>
        <w:jc w:val="left"/>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开展《天然产物研究与开发》相关学科的编辑工作，并承担开放出版技术、模式开发与新媒体运营管理。</w:t>
      </w:r>
    </w:p>
    <w:p>
      <w:pPr>
        <w:spacing w:before="50" w:after="156" w:afterLines="50" w:line="340" w:lineRule="exact"/>
        <w:ind w:firstLine="482" w:firstLineChars="200"/>
        <w:jc w:val="left"/>
        <w:rPr>
          <w:rFonts w:ascii="宋体" w:hAnsi="宋体" w:cs="Times New Roman"/>
          <w:b/>
          <w:color w:val="000000"/>
          <w:sz w:val="24"/>
          <w:szCs w:val="24"/>
        </w:rPr>
      </w:pPr>
      <w:r>
        <w:rPr>
          <w:rFonts w:hint="eastAsia" w:asciiTheme="minorEastAsia" w:hAnsiTheme="minorEastAsia"/>
          <w:b/>
          <w:sz w:val="24"/>
          <w:szCs w:val="24"/>
        </w:rPr>
        <w:t>任职条件：</w:t>
      </w:r>
      <w:r>
        <w:rPr>
          <w:rFonts w:hint="eastAsia" w:asciiTheme="minorEastAsia" w:hAnsiTheme="minorEastAsia"/>
          <w:sz w:val="24"/>
          <w:szCs w:val="24"/>
        </w:rPr>
        <w:t>除具备基本任职条件外，需具有药理学相关专业学习和工作经历；具备药理学实验方法与技术、数字技术、网络技术等专业</w:t>
      </w:r>
      <w:r>
        <w:rPr>
          <w:rFonts w:asciiTheme="minorEastAsia" w:hAnsiTheme="minorEastAsia"/>
          <w:sz w:val="24"/>
          <w:szCs w:val="24"/>
        </w:rPr>
        <w:t>技能</w:t>
      </w:r>
      <w:r>
        <w:rPr>
          <w:rFonts w:hint="eastAsia" w:asciiTheme="minorEastAsia" w:hAnsiTheme="minorEastAsia"/>
          <w:sz w:val="24"/>
          <w:szCs w:val="24"/>
        </w:rPr>
        <w:t>。</w:t>
      </w:r>
    </w:p>
    <w:p>
      <w:pPr>
        <w:adjustRightInd w:val="0"/>
        <w:snapToGrid w:val="0"/>
        <w:spacing w:before="156" w:beforeLines="50" w:line="340" w:lineRule="exact"/>
        <w:ind w:left="450"/>
        <w:rPr>
          <w:rFonts w:ascii="宋体" w:hAnsi="宋体" w:cs="Times New Roman"/>
          <w:b/>
          <w:color w:val="000000"/>
          <w:sz w:val="24"/>
        </w:rPr>
      </w:pPr>
      <w:r>
        <w:rPr>
          <w:rFonts w:hint="eastAsia" w:ascii="宋体" w:hAnsi="宋体" w:cs="Times New Roman"/>
          <w:b/>
          <w:color w:val="000000"/>
          <w:sz w:val="24"/>
        </w:rPr>
        <w:t>（四）聘后管理：</w:t>
      </w:r>
    </w:p>
    <w:p>
      <w:pPr>
        <w:adjustRightInd w:val="0"/>
        <w:snapToGrid w:val="0"/>
        <w:spacing w:before="156" w:beforeLines="50" w:line="400" w:lineRule="exact"/>
        <w:ind w:firstLine="480" w:firstLineChars="200"/>
        <w:rPr>
          <w:rFonts w:ascii="宋体" w:hAnsi="宋体" w:cs="Times New Roman"/>
          <w:color w:val="000000"/>
          <w:sz w:val="24"/>
        </w:rPr>
      </w:pPr>
      <w:r>
        <w:rPr>
          <w:rFonts w:ascii="宋体" w:hAnsi="宋体" w:cs="Times New Roman"/>
          <w:color w:val="000000"/>
          <w:sz w:val="24"/>
        </w:rPr>
        <w:t>按中科院特别研究助理岗位聘用，</w:t>
      </w:r>
      <w:r>
        <w:rPr>
          <w:rFonts w:hint="eastAsia" w:ascii="宋体" w:hAnsi="宋体" w:cs="Times New Roman"/>
          <w:color w:val="000000"/>
          <w:sz w:val="24"/>
        </w:rPr>
        <w:t>提供具有吸引力的薪酬及福利待遇。</w:t>
      </w:r>
    </w:p>
    <w:p>
      <w:pPr>
        <w:spacing w:before="156" w:beforeLines="50" w:line="340" w:lineRule="exact"/>
        <w:ind w:left="450"/>
        <w:rPr>
          <w:rFonts w:cs="Times New Roman" w:asciiTheme="minorEastAsia" w:hAnsiTheme="minorEastAsia"/>
          <w:b/>
          <w:sz w:val="24"/>
        </w:rPr>
      </w:pPr>
      <w:r>
        <w:rPr>
          <w:rFonts w:hint="eastAsia" w:cs="Times New Roman" w:asciiTheme="minorEastAsia" w:hAnsiTheme="minorEastAsia"/>
          <w:b/>
          <w:sz w:val="24"/>
        </w:rPr>
        <w:t>二、报名</w:t>
      </w:r>
      <w:r>
        <w:rPr>
          <w:rFonts w:cs="Times New Roman" w:asciiTheme="minorEastAsia" w:hAnsiTheme="minorEastAsia"/>
          <w:b/>
          <w:sz w:val="24"/>
        </w:rPr>
        <w:t>与材料提交</w:t>
      </w:r>
    </w:p>
    <w:p>
      <w:pPr>
        <w:spacing w:before="50"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应聘人员请访问</w:t>
      </w:r>
      <w:r>
        <w:rPr>
          <w:rFonts w:cs="Times New Roman" w:asciiTheme="minorEastAsia" w:hAnsiTheme="minorEastAsia"/>
          <w:sz w:val="24"/>
        </w:rPr>
        <w:t>中心官网</w:t>
      </w:r>
      <w:r>
        <w:rPr>
          <w:rFonts w:hint="eastAsia" w:cs="Times New Roman" w:asciiTheme="minorEastAsia" w:hAnsiTheme="minorEastAsia"/>
          <w:sz w:val="24"/>
        </w:rPr>
        <w:t>（</w:t>
      </w:r>
      <w:r>
        <w:rPr>
          <w:rFonts w:cs="Times New Roman" w:asciiTheme="minorEastAsia" w:hAnsiTheme="minorEastAsia"/>
          <w:sz w:val="24"/>
        </w:rPr>
        <w:t>http://www.clas.ac.cn/</w:t>
      </w:r>
      <w:r>
        <w:rPr>
          <w:rFonts w:hint="eastAsia" w:cs="Times New Roman" w:asciiTheme="minorEastAsia" w:hAnsiTheme="minorEastAsia"/>
          <w:sz w:val="24"/>
        </w:rPr>
        <w:t>）“通知公告”</w:t>
      </w:r>
      <w:r>
        <w:rPr>
          <w:rFonts w:cs="Times New Roman" w:asciiTheme="minorEastAsia" w:hAnsiTheme="minorEastAsia"/>
          <w:sz w:val="24"/>
        </w:rPr>
        <w:t>栏目</w:t>
      </w:r>
      <w:r>
        <w:rPr>
          <w:rFonts w:hint="eastAsia" w:cs="Times New Roman" w:asciiTheme="minorEastAsia" w:hAnsiTheme="minorEastAsia"/>
          <w:sz w:val="24"/>
        </w:rPr>
        <w:t>招聘启事</w:t>
      </w:r>
      <w:r>
        <w:rPr>
          <w:rFonts w:hint="eastAsia" w:cs="Times New Roman" w:asciiTheme="minorEastAsia" w:hAnsiTheme="minorEastAsia"/>
          <w:szCs w:val="21"/>
        </w:rPr>
        <w:t>（</w:t>
      </w:r>
      <w:r>
        <w:fldChar w:fldCharType="begin"/>
      </w:r>
      <w:r>
        <w:instrText xml:space="preserve"> HYPERLINK "http://www.clas.ac.cn/Y2021xwdt/Y2021tzgg/202401/t20240112_6953909.html" </w:instrText>
      </w:r>
      <w:r>
        <w:fldChar w:fldCharType="separate"/>
      </w:r>
      <w:r>
        <w:rPr>
          <w:rStyle w:val="8"/>
          <w:rFonts w:cs="Times New Roman" w:asciiTheme="minorEastAsia" w:hAnsiTheme="minorEastAsia"/>
          <w:szCs w:val="21"/>
        </w:rPr>
        <w:t>http://www.clas.ac.cn/Y2021xwdt/Y2021tzgg/202401/t20240112_6953909.html</w:t>
      </w:r>
      <w:r>
        <w:rPr>
          <w:rStyle w:val="8"/>
          <w:rFonts w:cs="Times New Roman" w:asciiTheme="minorEastAsia" w:hAnsiTheme="minorEastAsia"/>
          <w:szCs w:val="21"/>
        </w:rPr>
        <w:fldChar w:fldCharType="end"/>
      </w:r>
      <w:r>
        <w:rPr>
          <w:rFonts w:hint="eastAsia" w:cs="Times New Roman" w:asciiTheme="minorEastAsia" w:hAnsiTheme="minorEastAsia"/>
          <w:szCs w:val="21"/>
        </w:rPr>
        <w:t>）</w:t>
      </w:r>
      <w:r>
        <w:rPr>
          <w:rFonts w:hint="eastAsia" w:cs="Times New Roman" w:asciiTheme="minorEastAsia" w:hAnsiTheme="minorEastAsia"/>
          <w:sz w:val="24"/>
        </w:rPr>
        <w:t>中下载并填写《应聘登记表》（WORD版），发送至</w:t>
      </w:r>
      <w:r>
        <w:rPr>
          <w:rFonts w:hint="eastAsia" w:ascii="微软雅黑" w:hAnsi="微软雅黑" w:eastAsia="微软雅黑" w:cs="微软雅黑"/>
          <w:b/>
          <w:bCs/>
          <w:color w:val="C00000"/>
          <w:sz w:val="21"/>
          <w:szCs w:val="21"/>
        </w:rPr>
        <w:t>renshi@clas.ac.cn</w:t>
      </w:r>
      <w:r>
        <w:rPr>
          <w:rFonts w:hint="eastAsia" w:ascii="微软雅黑" w:hAnsi="微软雅黑" w:eastAsia="微软雅黑" w:cs="微软雅黑"/>
          <w:b/>
          <w:bCs/>
          <w:color w:val="C00000"/>
          <w:sz w:val="21"/>
          <w:szCs w:val="21"/>
          <w:lang w:val="en-US" w:eastAsia="zh-CN"/>
        </w:rPr>
        <w:t>,</w:t>
      </w:r>
      <w:r>
        <w:rPr>
          <w:rFonts w:hint="eastAsia" w:ascii="微软雅黑" w:hAnsi="微软雅黑" w:eastAsia="微软雅黑" w:cs="微软雅黑"/>
          <w:b/>
          <w:bCs/>
          <w:color w:val="C00000"/>
          <w:sz w:val="21"/>
          <w:szCs w:val="21"/>
          <w:u w:val="none"/>
        </w:rPr>
        <w:fldChar w:fldCharType="begin"/>
      </w:r>
      <w:r>
        <w:rPr>
          <w:rFonts w:hint="eastAsia" w:ascii="微软雅黑" w:hAnsi="微软雅黑" w:eastAsia="微软雅黑" w:cs="微软雅黑"/>
          <w:b/>
          <w:bCs/>
          <w:color w:val="C00000"/>
          <w:sz w:val="21"/>
          <w:szCs w:val="21"/>
          <w:u w:val="none"/>
        </w:rPr>
        <w:instrText xml:space="preserve"> HYPERLINK "mailto:gehuicu@126.com" </w:instrText>
      </w:r>
      <w:r>
        <w:rPr>
          <w:rFonts w:hint="eastAsia" w:ascii="微软雅黑" w:hAnsi="微软雅黑" w:eastAsia="微软雅黑" w:cs="微软雅黑"/>
          <w:b/>
          <w:bCs/>
          <w:color w:val="C00000"/>
          <w:sz w:val="21"/>
          <w:szCs w:val="21"/>
          <w:u w:val="none"/>
        </w:rPr>
        <w:fldChar w:fldCharType="separate"/>
      </w:r>
      <w:r>
        <w:rPr>
          <w:rFonts w:hint="eastAsia" w:ascii="微软雅黑" w:hAnsi="微软雅黑" w:eastAsia="微软雅黑" w:cs="微软雅黑"/>
          <w:b/>
          <w:bCs/>
          <w:color w:val="C00000"/>
          <w:sz w:val="21"/>
          <w:szCs w:val="21"/>
          <w:u w:val="none"/>
        </w:rPr>
        <w:t>gehuicu@126.com</w:t>
      </w:r>
      <w:r>
        <w:rPr>
          <w:rFonts w:hint="eastAsia" w:ascii="微软雅黑" w:hAnsi="微软雅黑" w:eastAsia="微软雅黑" w:cs="微软雅黑"/>
          <w:b/>
          <w:bCs/>
          <w:color w:val="C00000"/>
          <w:sz w:val="21"/>
          <w:szCs w:val="21"/>
          <w:u w:val="none"/>
        </w:rPr>
        <w:fldChar w:fldCharType="end"/>
      </w:r>
      <w:r>
        <w:rPr>
          <w:rFonts w:hint="eastAsia" w:cs="Times New Roman" w:asciiTheme="minorEastAsia" w:hAnsiTheme="minorEastAsia"/>
          <w:sz w:val="24"/>
        </w:rPr>
        <w:t>，同时提交以下相关材料：</w:t>
      </w:r>
    </w:p>
    <w:p>
      <w:pPr>
        <w:spacing w:line="340" w:lineRule="exact"/>
        <w:ind w:firstLine="600" w:firstLineChars="250"/>
        <w:rPr>
          <w:rFonts w:cs="Times New Roman" w:asciiTheme="minorEastAsia" w:hAnsiTheme="minorEastAsia"/>
          <w:sz w:val="24"/>
        </w:rPr>
      </w:pPr>
      <w:r>
        <w:rPr>
          <w:rFonts w:hint="eastAsia" w:cs="Times New Roman" w:asciiTheme="minorEastAsia" w:hAnsiTheme="minorEastAsia"/>
          <w:sz w:val="24"/>
        </w:rPr>
        <w:t>1</w:t>
      </w:r>
      <w:r>
        <w:rPr>
          <w:rFonts w:cs="Times New Roman" w:asciiTheme="minorEastAsia" w:hAnsiTheme="minorEastAsia"/>
          <w:sz w:val="24"/>
        </w:rPr>
        <w:t>.</w:t>
      </w:r>
      <w:r>
        <w:rPr>
          <w:rFonts w:hint="eastAsia" w:cs="Times New Roman" w:asciiTheme="minorEastAsia" w:hAnsiTheme="minorEastAsia"/>
          <w:sz w:val="24"/>
        </w:rPr>
        <w:t>相应的学历、学位证明。</w:t>
      </w:r>
    </w:p>
    <w:p>
      <w:pPr>
        <w:spacing w:line="340" w:lineRule="exact"/>
        <w:ind w:firstLine="600" w:firstLineChars="250"/>
        <w:rPr>
          <w:rFonts w:cs="Times New Roman" w:asciiTheme="minorEastAsia" w:hAnsiTheme="minorEastAsia"/>
          <w:sz w:val="24"/>
        </w:rPr>
      </w:pPr>
      <w:r>
        <w:rPr>
          <w:rFonts w:hint="eastAsia" w:cs="Times New Roman" w:asciiTheme="minorEastAsia" w:hAnsiTheme="minorEastAsia"/>
          <w:sz w:val="24"/>
        </w:rPr>
        <w:t>2</w:t>
      </w:r>
      <w:r>
        <w:rPr>
          <w:rFonts w:cs="Times New Roman" w:asciiTheme="minorEastAsia" w:hAnsiTheme="minorEastAsia"/>
          <w:sz w:val="24"/>
        </w:rPr>
        <w:t>.</w:t>
      </w:r>
      <w:r>
        <w:rPr>
          <w:rFonts w:hint="eastAsia" w:cs="Times New Roman" w:asciiTheme="minorEastAsia" w:hAnsiTheme="minorEastAsia"/>
          <w:sz w:val="24"/>
        </w:rPr>
        <w:t>外语等级证明。</w:t>
      </w:r>
    </w:p>
    <w:p>
      <w:pPr>
        <w:spacing w:line="340" w:lineRule="exact"/>
        <w:ind w:firstLine="600" w:firstLineChars="250"/>
        <w:rPr>
          <w:rFonts w:cs="Times New Roman" w:asciiTheme="minorEastAsia" w:hAnsiTheme="minorEastAsia"/>
          <w:sz w:val="24"/>
        </w:rPr>
      </w:pPr>
      <w:r>
        <w:rPr>
          <w:rFonts w:hint="eastAsia" w:cs="Times New Roman" w:asciiTheme="minorEastAsia" w:hAnsiTheme="minorEastAsia"/>
          <w:sz w:val="24"/>
        </w:rPr>
        <w:t>3</w:t>
      </w:r>
      <w:r>
        <w:rPr>
          <w:rFonts w:cs="Times New Roman" w:asciiTheme="minorEastAsia" w:hAnsiTheme="minorEastAsia"/>
          <w:sz w:val="24"/>
        </w:rPr>
        <w:t>.</w:t>
      </w:r>
      <w:r>
        <w:rPr>
          <w:rFonts w:hint="eastAsia" w:cs="Times New Roman" w:asciiTheme="minorEastAsia" w:hAnsiTheme="minorEastAsia"/>
          <w:sz w:val="24"/>
        </w:rPr>
        <w:t>学术成果及获奖情况证明。</w:t>
      </w:r>
    </w:p>
    <w:p>
      <w:pPr>
        <w:spacing w:line="340" w:lineRule="exact"/>
        <w:ind w:firstLine="600" w:firstLineChars="250"/>
        <w:rPr>
          <w:rFonts w:cs="Times New Roman" w:asciiTheme="minorEastAsia" w:hAnsiTheme="minorEastAsia"/>
          <w:sz w:val="24"/>
        </w:rPr>
      </w:pPr>
      <w:r>
        <w:rPr>
          <w:rFonts w:hint="eastAsia" w:cs="Times New Roman" w:asciiTheme="minorEastAsia" w:hAnsiTheme="minorEastAsia"/>
          <w:sz w:val="24"/>
        </w:rPr>
        <w:t>4</w:t>
      </w:r>
      <w:r>
        <w:rPr>
          <w:rFonts w:cs="Times New Roman" w:asciiTheme="minorEastAsia" w:hAnsiTheme="minorEastAsia"/>
          <w:sz w:val="24"/>
        </w:rPr>
        <w:t>.</w:t>
      </w:r>
      <w:r>
        <w:rPr>
          <w:rFonts w:hint="eastAsia" w:cs="Times New Roman" w:asciiTheme="minorEastAsia" w:hAnsiTheme="minorEastAsia"/>
          <w:sz w:val="24"/>
        </w:rPr>
        <w:t>其他需要提供的业务能力证明材料。</w:t>
      </w:r>
    </w:p>
    <w:p>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应聘登记表和证明材料（证明材料请制作一个PDF文件）作为附件同时发送至</w:t>
      </w:r>
      <w:r>
        <w:rPr>
          <w:rFonts w:hint="eastAsia" w:ascii="微软雅黑" w:hAnsi="微软雅黑" w:eastAsia="微软雅黑" w:cs="微软雅黑"/>
          <w:b/>
          <w:bCs/>
          <w:color w:val="C00000"/>
          <w:sz w:val="21"/>
          <w:szCs w:val="21"/>
        </w:rPr>
        <w:t>renshi@clas.ac.cn</w:t>
      </w:r>
      <w:r>
        <w:rPr>
          <w:rFonts w:hint="eastAsia" w:ascii="微软雅黑" w:hAnsi="微软雅黑" w:eastAsia="微软雅黑" w:cs="微软雅黑"/>
          <w:b/>
          <w:bCs/>
          <w:color w:val="C00000"/>
          <w:sz w:val="21"/>
          <w:szCs w:val="21"/>
          <w:lang w:val="en-US" w:eastAsia="zh-CN"/>
        </w:rPr>
        <w:t>,</w:t>
      </w:r>
      <w:r>
        <w:rPr>
          <w:rFonts w:hint="eastAsia" w:ascii="微软雅黑" w:hAnsi="微软雅黑" w:eastAsia="微软雅黑" w:cs="微软雅黑"/>
          <w:b/>
          <w:bCs/>
          <w:color w:val="C00000"/>
          <w:sz w:val="21"/>
          <w:szCs w:val="21"/>
          <w:u w:val="none"/>
        </w:rPr>
        <w:fldChar w:fldCharType="begin"/>
      </w:r>
      <w:r>
        <w:rPr>
          <w:rFonts w:hint="eastAsia" w:ascii="微软雅黑" w:hAnsi="微软雅黑" w:eastAsia="微软雅黑" w:cs="微软雅黑"/>
          <w:b/>
          <w:bCs/>
          <w:color w:val="C00000"/>
          <w:sz w:val="21"/>
          <w:szCs w:val="21"/>
          <w:u w:val="none"/>
        </w:rPr>
        <w:instrText xml:space="preserve"> HYPERLINK "mailto:gehuicu@126.com" </w:instrText>
      </w:r>
      <w:r>
        <w:rPr>
          <w:rFonts w:hint="eastAsia" w:ascii="微软雅黑" w:hAnsi="微软雅黑" w:eastAsia="微软雅黑" w:cs="微软雅黑"/>
          <w:b/>
          <w:bCs/>
          <w:color w:val="C00000"/>
          <w:sz w:val="21"/>
          <w:szCs w:val="21"/>
          <w:u w:val="none"/>
        </w:rPr>
        <w:fldChar w:fldCharType="separate"/>
      </w:r>
      <w:r>
        <w:rPr>
          <w:rFonts w:hint="eastAsia" w:ascii="微软雅黑" w:hAnsi="微软雅黑" w:eastAsia="微软雅黑" w:cs="微软雅黑"/>
          <w:b/>
          <w:bCs/>
          <w:color w:val="C00000"/>
          <w:sz w:val="21"/>
          <w:szCs w:val="21"/>
          <w:u w:val="none"/>
        </w:rPr>
        <w:t>gehuicu@126.com</w:t>
      </w:r>
      <w:r>
        <w:rPr>
          <w:rFonts w:hint="eastAsia" w:ascii="微软雅黑" w:hAnsi="微软雅黑" w:eastAsia="微软雅黑" w:cs="微软雅黑"/>
          <w:b/>
          <w:bCs/>
          <w:color w:val="C00000"/>
          <w:sz w:val="21"/>
          <w:szCs w:val="21"/>
          <w:u w:val="none"/>
        </w:rPr>
        <w:fldChar w:fldCharType="end"/>
      </w:r>
      <w:r>
        <w:rPr>
          <w:rFonts w:hint="eastAsia" w:cs="Times New Roman" w:asciiTheme="minorEastAsia" w:hAnsiTheme="minorEastAsia"/>
          <w:sz w:val="24"/>
        </w:rPr>
        <w:t>。</w:t>
      </w:r>
    </w:p>
    <w:p>
      <w:pPr>
        <w:spacing w:before="156" w:beforeLines="50" w:line="340" w:lineRule="exact"/>
        <w:ind w:firstLine="482" w:firstLineChars="200"/>
        <w:rPr>
          <w:rFonts w:cs="Times New Roman" w:asciiTheme="minorEastAsia" w:hAnsiTheme="minorEastAsia"/>
          <w:b/>
          <w:sz w:val="24"/>
        </w:rPr>
      </w:pPr>
      <w:r>
        <w:rPr>
          <w:rFonts w:hint="eastAsia" w:cs="Times New Roman" w:asciiTheme="minorEastAsia" w:hAnsiTheme="minorEastAsia"/>
          <w:b/>
          <w:sz w:val="24"/>
        </w:rPr>
        <w:t>注意：邮件主题和附件命名格式为“岗位</w:t>
      </w:r>
      <w:r>
        <w:rPr>
          <w:rFonts w:cs="Times New Roman" w:asciiTheme="minorEastAsia" w:hAnsiTheme="minorEastAsia"/>
          <w:b/>
          <w:sz w:val="24"/>
        </w:rPr>
        <w:t>类型-</w:t>
      </w:r>
      <w:r>
        <w:rPr>
          <w:rFonts w:hint="eastAsia" w:cs="Times New Roman" w:asciiTheme="minorEastAsia" w:hAnsiTheme="minorEastAsia"/>
          <w:b/>
          <w:sz w:val="24"/>
        </w:rPr>
        <w:t>应聘岗位名称—姓名—最高学历学位—毕业学校</w:t>
      </w:r>
      <w:bookmarkStart w:id="0" w:name="_GoBack"/>
      <w:r>
        <w:rPr>
          <w:rFonts w:hint="eastAsia" w:cs="Times New Roman" w:asciiTheme="minorEastAsia" w:hAnsiTheme="minorEastAsia"/>
          <w:b/>
          <w:sz w:val="24"/>
        </w:rPr>
        <w:t>—</w:t>
      </w:r>
      <w:r>
        <w:rPr>
          <w:rFonts w:hint="eastAsia" w:cs="Times New Roman" w:asciiTheme="minorEastAsia" w:hAnsiTheme="minorEastAsia"/>
          <w:b/>
          <w:sz w:val="24"/>
          <w:lang w:val="en-US" w:eastAsia="zh-CN"/>
        </w:rPr>
        <w:t>优秀人才网</w:t>
      </w:r>
      <w:r>
        <w:rPr>
          <w:rFonts w:hint="eastAsia" w:cs="Times New Roman" w:asciiTheme="minorEastAsia" w:hAnsiTheme="minorEastAsia"/>
          <w:b/>
          <w:sz w:val="24"/>
        </w:rPr>
        <w:t>”</w:t>
      </w:r>
      <w:bookmarkEnd w:id="0"/>
      <w:r>
        <w:rPr>
          <w:rFonts w:hint="eastAsia" w:cs="Times New Roman" w:asciiTheme="minorEastAsia" w:hAnsiTheme="minorEastAsia"/>
          <w:b/>
          <w:sz w:val="24"/>
        </w:rPr>
        <w:t>。</w:t>
      </w:r>
    </w:p>
    <w:p>
      <w:pPr>
        <w:spacing w:before="156" w:beforeLines="50" w:line="340" w:lineRule="exact"/>
        <w:ind w:firstLine="482" w:firstLineChars="200"/>
        <w:rPr>
          <w:rFonts w:cs="Times New Roman" w:asciiTheme="minorEastAsia" w:hAnsiTheme="minorEastAsia"/>
          <w:b/>
          <w:sz w:val="24"/>
        </w:rPr>
      </w:pPr>
      <w:r>
        <w:rPr>
          <w:rFonts w:hint="eastAsia" w:cs="Times New Roman" w:asciiTheme="minorEastAsia" w:hAnsiTheme="minorEastAsia"/>
          <w:b/>
          <w:sz w:val="24"/>
        </w:rPr>
        <w:t>三、联系方式</w:t>
      </w:r>
    </w:p>
    <w:p>
      <w:pPr>
        <w:widowControl/>
        <w:spacing w:before="156" w:beforeLines="50" w:line="340" w:lineRule="exact"/>
        <w:ind w:firstLine="480" w:firstLineChars="200"/>
        <w:jc w:val="left"/>
        <w:rPr>
          <w:rStyle w:val="16"/>
          <w:rFonts w:asciiTheme="minorEastAsia" w:hAnsiTheme="minorEastAsia"/>
          <w:color w:val="auto"/>
          <w:sz w:val="24"/>
          <w:szCs w:val="24"/>
        </w:rPr>
      </w:pPr>
      <w:r>
        <w:rPr>
          <w:rStyle w:val="16"/>
          <w:rFonts w:hint="eastAsia" w:asciiTheme="minorEastAsia" w:hAnsiTheme="minorEastAsia"/>
          <w:color w:val="auto"/>
          <w:sz w:val="24"/>
          <w:szCs w:val="24"/>
        </w:rPr>
        <w:t>中国科学院成都文献情报中心党群人事处</w:t>
      </w:r>
    </w:p>
    <w:p>
      <w:pPr>
        <w:widowControl/>
        <w:spacing w:line="360" w:lineRule="exact"/>
        <w:ind w:firstLine="480" w:firstLineChars="200"/>
        <w:jc w:val="left"/>
        <w:rPr>
          <w:rStyle w:val="16"/>
          <w:rFonts w:asciiTheme="minorEastAsia" w:hAnsiTheme="minorEastAsia"/>
          <w:color w:val="auto"/>
          <w:sz w:val="24"/>
          <w:szCs w:val="24"/>
        </w:rPr>
      </w:pPr>
      <w:r>
        <w:rPr>
          <w:rStyle w:val="16"/>
          <w:rFonts w:hint="eastAsia" w:asciiTheme="minorEastAsia" w:hAnsiTheme="minorEastAsia"/>
          <w:color w:val="auto"/>
          <w:sz w:val="24"/>
          <w:szCs w:val="24"/>
        </w:rPr>
        <w:t>地址：四川省成都市天府新区群贤南街289号</w:t>
      </w:r>
    </w:p>
    <w:p>
      <w:pPr>
        <w:widowControl/>
        <w:spacing w:line="360" w:lineRule="exact"/>
        <w:ind w:firstLine="480" w:firstLineChars="200"/>
        <w:jc w:val="left"/>
        <w:rPr>
          <w:rStyle w:val="16"/>
          <w:rFonts w:asciiTheme="minorEastAsia" w:hAnsiTheme="minorEastAsia"/>
          <w:color w:val="auto"/>
          <w:sz w:val="24"/>
          <w:szCs w:val="24"/>
        </w:rPr>
      </w:pPr>
      <w:r>
        <w:rPr>
          <w:rStyle w:val="16"/>
          <w:rFonts w:hint="eastAsia" w:asciiTheme="minorEastAsia" w:hAnsiTheme="minorEastAsia"/>
          <w:color w:val="auto"/>
          <w:sz w:val="24"/>
          <w:szCs w:val="24"/>
        </w:rPr>
        <w:t>邮编：610299</w:t>
      </w:r>
    </w:p>
    <w:p>
      <w:pPr>
        <w:widowControl/>
        <w:spacing w:line="360" w:lineRule="exact"/>
        <w:ind w:firstLine="480" w:firstLineChars="200"/>
        <w:jc w:val="left"/>
        <w:rPr>
          <w:rStyle w:val="16"/>
          <w:rFonts w:asciiTheme="minorEastAsia" w:hAnsiTheme="minorEastAsia"/>
          <w:color w:val="auto"/>
          <w:sz w:val="24"/>
          <w:szCs w:val="24"/>
        </w:rPr>
      </w:pPr>
      <w:r>
        <w:rPr>
          <w:rStyle w:val="16"/>
          <w:rFonts w:asciiTheme="minorEastAsia" w:hAnsiTheme="minorEastAsia"/>
          <w:color w:val="auto"/>
          <w:sz w:val="24"/>
          <w:szCs w:val="24"/>
        </w:rPr>
        <w:t>电</w:t>
      </w:r>
      <w:r>
        <w:rPr>
          <w:rStyle w:val="16"/>
          <w:rFonts w:hint="eastAsia" w:asciiTheme="minorEastAsia" w:hAnsiTheme="minorEastAsia"/>
          <w:color w:val="auto"/>
          <w:sz w:val="24"/>
          <w:szCs w:val="24"/>
        </w:rPr>
        <w:t xml:space="preserve"> </w:t>
      </w:r>
      <w:r>
        <w:rPr>
          <w:rStyle w:val="16"/>
          <w:rFonts w:asciiTheme="minorEastAsia" w:hAnsiTheme="minorEastAsia"/>
          <w:color w:val="auto"/>
          <w:sz w:val="24"/>
          <w:szCs w:val="24"/>
        </w:rPr>
        <w:t xml:space="preserve"> 话：028-85224282 </w:t>
      </w:r>
    </w:p>
    <w:p>
      <w:pPr>
        <w:widowControl/>
        <w:spacing w:line="360" w:lineRule="exact"/>
        <w:ind w:firstLine="480" w:firstLineChars="200"/>
        <w:jc w:val="left"/>
        <w:rPr>
          <w:rStyle w:val="16"/>
          <w:rFonts w:asciiTheme="minorEastAsia" w:hAnsiTheme="minorEastAsia"/>
          <w:color w:val="auto"/>
          <w:sz w:val="24"/>
          <w:szCs w:val="24"/>
        </w:rPr>
      </w:pPr>
      <w:r>
        <w:rPr>
          <w:rStyle w:val="16"/>
          <w:rFonts w:asciiTheme="minorEastAsia" w:hAnsiTheme="minorEastAsia"/>
          <w:color w:val="auto"/>
          <w:sz w:val="24"/>
          <w:szCs w:val="24"/>
        </w:rPr>
        <w:t>联系人：</w:t>
      </w:r>
      <w:r>
        <w:rPr>
          <w:rStyle w:val="16"/>
          <w:rFonts w:hint="eastAsia" w:asciiTheme="minorEastAsia" w:hAnsiTheme="minorEastAsia"/>
          <w:color w:val="auto"/>
          <w:sz w:val="24"/>
          <w:szCs w:val="24"/>
        </w:rPr>
        <w:t>韩老师、刘老师</w:t>
      </w:r>
    </w:p>
    <w:p>
      <w:pPr>
        <w:widowControl/>
        <w:spacing w:line="360" w:lineRule="exact"/>
        <w:ind w:firstLine="480" w:firstLineChars="200"/>
        <w:jc w:val="left"/>
        <w:rPr>
          <w:rStyle w:val="16"/>
          <w:rFonts w:asciiTheme="minorEastAsia" w:hAnsiTheme="minorEastAsia"/>
          <w:color w:val="auto"/>
          <w:sz w:val="24"/>
          <w:szCs w:val="24"/>
        </w:rPr>
      </w:pPr>
      <w:r>
        <w:rPr>
          <w:rStyle w:val="16"/>
          <w:rFonts w:asciiTheme="minorEastAsia" w:hAnsiTheme="minorEastAsia"/>
          <w:color w:val="auto"/>
          <w:sz w:val="24"/>
          <w:szCs w:val="24"/>
        </w:rPr>
        <w:t>电子邮件：</w:t>
      </w:r>
      <w:r>
        <w:rPr>
          <w:rFonts w:hint="eastAsia" w:ascii="微软雅黑" w:hAnsi="微软雅黑" w:eastAsia="微软雅黑" w:cs="微软雅黑"/>
          <w:b/>
          <w:bCs/>
          <w:color w:val="C00000"/>
          <w:sz w:val="21"/>
          <w:szCs w:val="21"/>
        </w:rPr>
        <w:t>renshi@clas.ac.cn</w:t>
      </w:r>
      <w:r>
        <w:rPr>
          <w:rFonts w:hint="eastAsia" w:ascii="微软雅黑" w:hAnsi="微软雅黑" w:eastAsia="微软雅黑" w:cs="微软雅黑"/>
          <w:b/>
          <w:bCs/>
          <w:color w:val="C00000"/>
          <w:sz w:val="21"/>
          <w:szCs w:val="21"/>
          <w:lang w:val="en-US" w:eastAsia="zh-CN"/>
        </w:rPr>
        <w:t>,</w:t>
      </w:r>
      <w:r>
        <w:rPr>
          <w:rFonts w:hint="eastAsia" w:ascii="微软雅黑" w:hAnsi="微软雅黑" w:eastAsia="微软雅黑" w:cs="微软雅黑"/>
          <w:b/>
          <w:bCs/>
          <w:color w:val="C00000"/>
          <w:sz w:val="21"/>
          <w:szCs w:val="21"/>
          <w:u w:val="none"/>
        </w:rPr>
        <w:fldChar w:fldCharType="begin"/>
      </w:r>
      <w:r>
        <w:rPr>
          <w:rFonts w:hint="eastAsia" w:ascii="微软雅黑" w:hAnsi="微软雅黑" w:eastAsia="微软雅黑" w:cs="微软雅黑"/>
          <w:b/>
          <w:bCs/>
          <w:color w:val="C00000"/>
          <w:sz w:val="21"/>
          <w:szCs w:val="21"/>
          <w:u w:val="none"/>
        </w:rPr>
        <w:instrText xml:space="preserve"> HYPERLINK "mailto:gehuicu@126.com" </w:instrText>
      </w:r>
      <w:r>
        <w:rPr>
          <w:rFonts w:hint="eastAsia" w:ascii="微软雅黑" w:hAnsi="微软雅黑" w:eastAsia="微软雅黑" w:cs="微软雅黑"/>
          <w:b/>
          <w:bCs/>
          <w:color w:val="C00000"/>
          <w:sz w:val="21"/>
          <w:szCs w:val="21"/>
          <w:u w:val="none"/>
        </w:rPr>
        <w:fldChar w:fldCharType="separate"/>
      </w:r>
      <w:r>
        <w:rPr>
          <w:rFonts w:hint="eastAsia" w:ascii="微软雅黑" w:hAnsi="微软雅黑" w:eastAsia="微软雅黑" w:cs="微软雅黑"/>
          <w:b/>
          <w:bCs/>
          <w:color w:val="C00000"/>
          <w:sz w:val="21"/>
          <w:szCs w:val="21"/>
          <w:u w:val="none"/>
        </w:rPr>
        <w:t>gehuicu@126.com</w:t>
      </w:r>
      <w:r>
        <w:rPr>
          <w:rFonts w:hint="eastAsia" w:ascii="微软雅黑" w:hAnsi="微软雅黑" w:eastAsia="微软雅黑" w:cs="微软雅黑"/>
          <w:b/>
          <w:bCs/>
          <w:color w:val="C00000"/>
          <w:sz w:val="21"/>
          <w:szCs w:val="21"/>
          <w:u w:val="none"/>
        </w:rPr>
        <w:fldChar w:fldCharType="end"/>
      </w:r>
    </w:p>
    <w:p>
      <w:pPr>
        <w:widowControl/>
        <w:spacing w:line="360" w:lineRule="exact"/>
        <w:ind w:firstLine="480" w:firstLineChars="200"/>
        <w:jc w:val="left"/>
        <w:rPr>
          <w:rStyle w:val="13"/>
          <w:rFonts w:asciiTheme="minorEastAsia" w:hAnsiTheme="minorEastAsia"/>
          <w:color w:val="auto"/>
          <w:sz w:val="24"/>
          <w:szCs w:val="24"/>
        </w:rPr>
      </w:pPr>
      <w:r>
        <w:rPr>
          <w:rStyle w:val="16"/>
          <w:rFonts w:hint="eastAsia" w:asciiTheme="minorEastAsia" w:hAnsiTheme="minorEastAsia"/>
          <w:color w:val="auto"/>
          <w:sz w:val="24"/>
          <w:szCs w:val="24"/>
        </w:rPr>
        <w:t>单位主页：http://www.clas.ac.cn</w:t>
      </w:r>
    </w:p>
    <w:p>
      <w:pPr>
        <w:spacing w:before="156" w:beforeLines="50" w:line="360" w:lineRule="exact"/>
        <w:ind w:firstLine="482" w:firstLineChars="200"/>
        <w:rPr>
          <w:rStyle w:val="13"/>
          <w:rFonts w:asciiTheme="minorEastAsia" w:hAnsiTheme="minorEastAsia"/>
          <w:b/>
          <w:color w:val="auto"/>
          <w:sz w:val="24"/>
          <w:szCs w:val="24"/>
        </w:rPr>
      </w:pPr>
      <w:r>
        <w:rPr>
          <w:rStyle w:val="13"/>
          <w:rFonts w:hint="eastAsia" w:asciiTheme="minorEastAsia" w:hAnsiTheme="minorEastAsia"/>
          <w:b/>
          <w:color w:val="auto"/>
          <w:sz w:val="24"/>
          <w:szCs w:val="24"/>
        </w:rPr>
        <w:t>四、报名截止日期</w:t>
      </w:r>
    </w:p>
    <w:p>
      <w:pPr>
        <w:jc w:val="left"/>
        <w:rPr>
          <w:rStyle w:val="13"/>
          <w:rFonts w:asciiTheme="minorEastAsia" w:hAnsiTheme="minorEastAsia"/>
          <w:color w:val="FF0000"/>
          <w:sz w:val="24"/>
          <w:szCs w:val="24"/>
        </w:rPr>
      </w:pPr>
      <w:r>
        <w:rPr>
          <w:rFonts w:hint="eastAsia" w:asciiTheme="minorEastAsia" w:hAnsiTheme="minorEastAsia"/>
          <w:b/>
          <w:color w:val="FF0000"/>
          <w:sz w:val="24"/>
          <w:szCs w:val="24"/>
        </w:rPr>
        <w:t xml:space="preserve">   </w:t>
      </w:r>
      <w:r>
        <w:rPr>
          <w:rFonts w:hint="eastAsia" w:asciiTheme="minorEastAsia" w:hAnsiTheme="minorEastAsia"/>
          <w:sz w:val="24"/>
          <w:szCs w:val="24"/>
        </w:rPr>
        <w:t xml:space="preserve"> 2</w:t>
      </w:r>
      <w:r>
        <w:rPr>
          <w:rFonts w:asciiTheme="minorEastAsia" w:hAnsiTheme="minorEastAsia"/>
          <w:sz w:val="24"/>
          <w:szCs w:val="24"/>
        </w:rPr>
        <w:t>024年</w:t>
      </w:r>
      <w:r>
        <w:rPr>
          <w:rFonts w:hint="eastAsia" w:asciiTheme="minorEastAsia" w:hAnsiTheme="minorEastAsia"/>
          <w:sz w:val="24"/>
          <w:szCs w:val="24"/>
        </w:rPr>
        <w:t>3月</w:t>
      </w:r>
      <w:r>
        <w:rPr>
          <w:rFonts w:asciiTheme="minorEastAsia" w:hAnsiTheme="minorEastAsia"/>
          <w:sz w:val="24"/>
          <w:szCs w:val="24"/>
        </w:rPr>
        <w:t>3日</w:t>
      </w:r>
    </w:p>
    <w:p>
      <w:pPr>
        <w:spacing w:before="156" w:beforeLines="50" w:line="360" w:lineRule="exact"/>
        <w:ind w:firstLine="480" w:firstLineChars="200"/>
        <w:rPr>
          <w:rFonts w:asciiTheme="minorEastAsia" w:hAnsiTheme="minorEastAsia"/>
          <w:color w:val="000000"/>
          <w:sz w:val="24"/>
        </w:rPr>
      </w:pPr>
      <w:r>
        <w:rPr>
          <w:rStyle w:val="13"/>
          <w:rFonts w:hint="eastAsia" w:asciiTheme="minorEastAsia" w:hAnsiTheme="minorEastAsia"/>
          <w:color w:val="000000"/>
          <w:sz w:val="24"/>
        </w:rPr>
        <w:t>附件：应聘登记表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zU0NmJiOGUyNWQ4NzI2YjhkNzA1MTdmMmUwZDAifQ=="/>
  </w:docVars>
  <w:rsids>
    <w:rsidRoot w:val="00197449"/>
    <w:rsid w:val="00003662"/>
    <w:rsid w:val="00011571"/>
    <w:rsid w:val="00011ECE"/>
    <w:rsid w:val="00054B29"/>
    <w:rsid w:val="00065469"/>
    <w:rsid w:val="00073441"/>
    <w:rsid w:val="00073E62"/>
    <w:rsid w:val="000B3648"/>
    <w:rsid w:val="000B5C01"/>
    <w:rsid w:val="000E2C93"/>
    <w:rsid w:val="000F1065"/>
    <w:rsid w:val="0011799D"/>
    <w:rsid w:val="00142C88"/>
    <w:rsid w:val="00142CD8"/>
    <w:rsid w:val="001613A1"/>
    <w:rsid w:val="00162279"/>
    <w:rsid w:val="00164656"/>
    <w:rsid w:val="00164B62"/>
    <w:rsid w:val="00166E4A"/>
    <w:rsid w:val="00185800"/>
    <w:rsid w:val="001970AF"/>
    <w:rsid w:val="00197449"/>
    <w:rsid w:val="001A188B"/>
    <w:rsid w:val="001B4FB7"/>
    <w:rsid w:val="001C3F25"/>
    <w:rsid w:val="001E25F2"/>
    <w:rsid w:val="001E3EF1"/>
    <w:rsid w:val="001E6EC5"/>
    <w:rsid w:val="001F36E9"/>
    <w:rsid w:val="001F3CC2"/>
    <w:rsid w:val="001F5E23"/>
    <w:rsid w:val="001F702E"/>
    <w:rsid w:val="0020192F"/>
    <w:rsid w:val="00202470"/>
    <w:rsid w:val="0020440F"/>
    <w:rsid w:val="002201AE"/>
    <w:rsid w:val="00235842"/>
    <w:rsid w:val="002434FE"/>
    <w:rsid w:val="002527DA"/>
    <w:rsid w:val="002548D7"/>
    <w:rsid w:val="00254B6E"/>
    <w:rsid w:val="00255CD4"/>
    <w:rsid w:val="0025766A"/>
    <w:rsid w:val="0025793D"/>
    <w:rsid w:val="00265E19"/>
    <w:rsid w:val="00272194"/>
    <w:rsid w:val="00273EB7"/>
    <w:rsid w:val="00280F07"/>
    <w:rsid w:val="002A35F0"/>
    <w:rsid w:val="002C41A9"/>
    <w:rsid w:val="002D4EB2"/>
    <w:rsid w:val="002D6E7E"/>
    <w:rsid w:val="002D7533"/>
    <w:rsid w:val="002E155B"/>
    <w:rsid w:val="0030171F"/>
    <w:rsid w:val="00304F3F"/>
    <w:rsid w:val="00305703"/>
    <w:rsid w:val="00306C79"/>
    <w:rsid w:val="003122B6"/>
    <w:rsid w:val="00331B3F"/>
    <w:rsid w:val="00332BCB"/>
    <w:rsid w:val="003343CF"/>
    <w:rsid w:val="003370B5"/>
    <w:rsid w:val="00337F7E"/>
    <w:rsid w:val="00344EF7"/>
    <w:rsid w:val="003540B6"/>
    <w:rsid w:val="003B0EB4"/>
    <w:rsid w:val="003B3191"/>
    <w:rsid w:val="003B54DE"/>
    <w:rsid w:val="003B7639"/>
    <w:rsid w:val="003C648A"/>
    <w:rsid w:val="003D19B9"/>
    <w:rsid w:val="003E7F2B"/>
    <w:rsid w:val="00414BE6"/>
    <w:rsid w:val="00414DCA"/>
    <w:rsid w:val="00421A4A"/>
    <w:rsid w:val="00422571"/>
    <w:rsid w:val="00423710"/>
    <w:rsid w:val="0043445F"/>
    <w:rsid w:val="00435685"/>
    <w:rsid w:val="004423DE"/>
    <w:rsid w:val="0044343D"/>
    <w:rsid w:val="00444331"/>
    <w:rsid w:val="0045418E"/>
    <w:rsid w:val="0046109E"/>
    <w:rsid w:val="004633C5"/>
    <w:rsid w:val="00472183"/>
    <w:rsid w:val="00477A99"/>
    <w:rsid w:val="004855DF"/>
    <w:rsid w:val="0049418F"/>
    <w:rsid w:val="004A4B18"/>
    <w:rsid w:val="004A4FE7"/>
    <w:rsid w:val="004A790D"/>
    <w:rsid w:val="004B4D35"/>
    <w:rsid w:val="004C02FC"/>
    <w:rsid w:val="004C318F"/>
    <w:rsid w:val="004C6F10"/>
    <w:rsid w:val="004E0BB0"/>
    <w:rsid w:val="004E0E59"/>
    <w:rsid w:val="004E2301"/>
    <w:rsid w:val="004F0EDB"/>
    <w:rsid w:val="00511CC1"/>
    <w:rsid w:val="00511D9F"/>
    <w:rsid w:val="0051422E"/>
    <w:rsid w:val="00524C15"/>
    <w:rsid w:val="00545117"/>
    <w:rsid w:val="00553AAD"/>
    <w:rsid w:val="00557E16"/>
    <w:rsid w:val="00560486"/>
    <w:rsid w:val="00564CC9"/>
    <w:rsid w:val="005703A8"/>
    <w:rsid w:val="00577795"/>
    <w:rsid w:val="00584A12"/>
    <w:rsid w:val="00585961"/>
    <w:rsid w:val="0059217C"/>
    <w:rsid w:val="005A6AC3"/>
    <w:rsid w:val="005B5105"/>
    <w:rsid w:val="005C21DE"/>
    <w:rsid w:val="005C7E2E"/>
    <w:rsid w:val="005D5BB2"/>
    <w:rsid w:val="00603AC5"/>
    <w:rsid w:val="0061408D"/>
    <w:rsid w:val="006222BB"/>
    <w:rsid w:val="0062512F"/>
    <w:rsid w:val="00627DA9"/>
    <w:rsid w:val="00633353"/>
    <w:rsid w:val="00636595"/>
    <w:rsid w:val="00642F3E"/>
    <w:rsid w:val="0064346A"/>
    <w:rsid w:val="00651560"/>
    <w:rsid w:val="0065621B"/>
    <w:rsid w:val="0066404B"/>
    <w:rsid w:val="00672B4E"/>
    <w:rsid w:val="006741B3"/>
    <w:rsid w:val="00674224"/>
    <w:rsid w:val="00682E01"/>
    <w:rsid w:val="006A23D6"/>
    <w:rsid w:val="006B4BF2"/>
    <w:rsid w:val="006C23AA"/>
    <w:rsid w:val="006C32A1"/>
    <w:rsid w:val="006E69F9"/>
    <w:rsid w:val="006E7ACE"/>
    <w:rsid w:val="0071518F"/>
    <w:rsid w:val="007153E4"/>
    <w:rsid w:val="00716426"/>
    <w:rsid w:val="00723A76"/>
    <w:rsid w:val="00733C35"/>
    <w:rsid w:val="00745732"/>
    <w:rsid w:val="00746275"/>
    <w:rsid w:val="00751340"/>
    <w:rsid w:val="00752B43"/>
    <w:rsid w:val="007564EE"/>
    <w:rsid w:val="00772C41"/>
    <w:rsid w:val="007746A7"/>
    <w:rsid w:val="00790107"/>
    <w:rsid w:val="007A16E6"/>
    <w:rsid w:val="007A2AFA"/>
    <w:rsid w:val="007A5848"/>
    <w:rsid w:val="007B786F"/>
    <w:rsid w:val="007C532E"/>
    <w:rsid w:val="007C72AC"/>
    <w:rsid w:val="007D21AC"/>
    <w:rsid w:val="007F0F77"/>
    <w:rsid w:val="007F3C2F"/>
    <w:rsid w:val="007F65D6"/>
    <w:rsid w:val="008064F3"/>
    <w:rsid w:val="008107F9"/>
    <w:rsid w:val="00816840"/>
    <w:rsid w:val="00826DF6"/>
    <w:rsid w:val="00843C49"/>
    <w:rsid w:val="0085245E"/>
    <w:rsid w:val="008535DA"/>
    <w:rsid w:val="00860F8D"/>
    <w:rsid w:val="00862CFA"/>
    <w:rsid w:val="00865A4E"/>
    <w:rsid w:val="0088034F"/>
    <w:rsid w:val="00885C94"/>
    <w:rsid w:val="00892872"/>
    <w:rsid w:val="008A38E3"/>
    <w:rsid w:val="008B5023"/>
    <w:rsid w:val="008B56F4"/>
    <w:rsid w:val="008B7F13"/>
    <w:rsid w:val="008C6BEF"/>
    <w:rsid w:val="008C72CE"/>
    <w:rsid w:val="008D4EBE"/>
    <w:rsid w:val="008D6A7F"/>
    <w:rsid w:val="008E1E41"/>
    <w:rsid w:val="008E6D30"/>
    <w:rsid w:val="008F7912"/>
    <w:rsid w:val="009030B6"/>
    <w:rsid w:val="009131DD"/>
    <w:rsid w:val="009137F5"/>
    <w:rsid w:val="00916621"/>
    <w:rsid w:val="0094208D"/>
    <w:rsid w:val="00942BDD"/>
    <w:rsid w:val="0094344F"/>
    <w:rsid w:val="00954974"/>
    <w:rsid w:val="00962FD6"/>
    <w:rsid w:val="009774E5"/>
    <w:rsid w:val="00977FE4"/>
    <w:rsid w:val="00981346"/>
    <w:rsid w:val="009873B8"/>
    <w:rsid w:val="0099219B"/>
    <w:rsid w:val="009A14BD"/>
    <w:rsid w:val="009A1ACA"/>
    <w:rsid w:val="009A2D4B"/>
    <w:rsid w:val="009A68BD"/>
    <w:rsid w:val="009B7C03"/>
    <w:rsid w:val="009C10C6"/>
    <w:rsid w:val="009D4FC4"/>
    <w:rsid w:val="009D7255"/>
    <w:rsid w:val="009E20F2"/>
    <w:rsid w:val="009E5A8E"/>
    <w:rsid w:val="009F3C3F"/>
    <w:rsid w:val="00A02AD7"/>
    <w:rsid w:val="00A05092"/>
    <w:rsid w:val="00A0539D"/>
    <w:rsid w:val="00A11064"/>
    <w:rsid w:val="00A17101"/>
    <w:rsid w:val="00A21670"/>
    <w:rsid w:val="00A26C24"/>
    <w:rsid w:val="00A3121D"/>
    <w:rsid w:val="00A56F1F"/>
    <w:rsid w:val="00A61FED"/>
    <w:rsid w:val="00AC079C"/>
    <w:rsid w:val="00AC0D24"/>
    <w:rsid w:val="00AC4D83"/>
    <w:rsid w:val="00AD72AD"/>
    <w:rsid w:val="00AE384C"/>
    <w:rsid w:val="00AF2721"/>
    <w:rsid w:val="00B0177A"/>
    <w:rsid w:val="00B02FD4"/>
    <w:rsid w:val="00B16CB3"/>
    <w:rsid w:val="00B20041"/>
    <w:rsid w:val="00B27AD7"/>
    <w:rsid w:val="00B43783"/>
    <w:rsid w:val="00B46CD9"/>
    <w:rsid w:val="00B533C9"/>
    <w:rsid w:val="00B65147"/>
    <w:rsid w:val="00B80ADF"/>
    <w:rsid w:val="00B861B3"/>
    <w:rsid w:val="00B934A7"/>
    <w:rsid w:val="00B96F3D"/>
    <w:rsid w:val="00BA7871"/>
    <w:rsid w:val="00BB3BAE"/>
    <w:rsid w:val="00BC642A"/>
    <w:rsid w:val="00BC76C0"/>
    <w:rsid w:val="00BD35F4"/>
    <w:rsid w:val="00BD3EA9"/>
    <w:rsid w:val="00BE23EB"/>
    <w:rsid w:val="00BE2A69"/>
    <w:rsid w:val="00BF1B0B"/>
    <w:rsid w:val="00BF708A"/>
    <w:rsid w:val="00C02264"/>
    <w:rsid w:val="00C03A5B"/>
    <w:rsid w:val="00C25B79"/>
    <w:rsid w:val="00C26C94"/>
    <w:rsid w:val="00C32828"/>
    <w:rsid w:val="00C411E6"/>
    <w:rsid w:val="00C41557"/>
    <w:rsid w:val="00C457E9"/>
    <w:rsid w:val="00C5012E"/>
    <w:rsid w:val="00C50A78"/>
    <w:rsid w:val="00C56BB6"/>
    <w:rsid w:val="00C61221"/>
    <w:rsid w:val="00C76B98"/>
    <w:rsid w:val="00C819A9"/>
    <w:rsid w:val="00C821D6"/>
    <w:rsid w:val="00C82310"/>
    <w:rsid w:val="00CA1F13"/>
    <w:rsid w:val="00CA714B"/>
    <w:rsid w:val="00CD2D3E"/>
    <w:rsid w:val="00CD3105"/>
    <w:rsid w:val="00CF145C"/>
    <w:rsid w:val="00CF3286"/>
    <w:rsid w:val="00CF60CC"/>
    <w:rsid w:val="00CF6221"/>
    <w:rsid w:val="00D045FF"/>
    <w:rsid w:val="00D14AB8"/>
    <w:rsid w:val="00D31F4E"/>
    <w:rsid w:val="00D360CE"/>
    <w:rsid w:val="00D4458F"/>
    <w:rsid w:val="00D4683E"/>
    <w:rsid w:val="00D62E38"/>
    <w:rsid w:val="00D65A51"/>
    <w:rsid w:val="00D71DFE"/>
    <w:rsid w:val="00D81956"/>
    <w:rsid w:val="00D908B9"/>
    <w:rsid w:val="00D91974"/>
    <w:rsid w:val="00DA40BA"/>
    <w:rsid w:val="00DB0E06"/>
    <w:rsid w:val="00DB2456"/>
    <w:rsid w:val="00DB69BC"/>
    <w:rsid w:val="00DC245B"/>
    <w:rsid w:val="00DE46A1"/>
    <w:rsid w:val="00DF06E7"/>
    <w:rsid w:val="00E134E8"/>
    <w:rsid w:val="00E1676E"/>
    <w:rsid w:val="00E32019"/>
    <w:rsid w:val="00E4147A"/>
    <w:rsid w:val="00E41801"/>
    <w:rsid w:val="00E45E9A"/>
    <w:rsid w:val="00E51BF0"/>
    <w:rsid w:val="00E56B32"/>
    <w:rsid w:val="00E64940"/>
    <w:rsid w:val="00EA01FB"/>
    <w:rsid w:val="00EA1509"/>
    <w:rsid w:val="00EA68C5"/>
    <w:rsid w:val="00EB486F"/>
    <w:rsid w:val="00ED6EFE"/>
    <w:rsid w:val="00F0260F"/>
    <w:rsid w:val="00F07A99"/>
    <w:rsid w:val="00F12AA6"/>
    <w:rsid w:val="00F752D3"/>
    <w:rsid w:val="00F80688"/>
    <w:rsid w:val="00F9040A"/>
    <w:rsid w:val="00F910FD"/>
    <w:rsid w:val="00FC008B"/>
    <w:rsid w:val="00FD4BC9"/>
    <w:rsid w:val="00FE630D"/>
    <w:rsid w:val="00FE7217"/>
    <w:rsid w:val="00FF280E"/>
    <w:rsid w:val="225D3432"/>
    <w:rsid w:val="7CC14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iPriority w:val="99"/>
    <w:pPr>
      <w:jc w:val="left"/>
    </w:pPr>
  </w:style>
  <w:style w:type="paragraph" w:styleId="3">
    <w:name w:val="Balloon Text"/>
    <w:basedOn w:val="1"/>
    <w:link w:val="15"/>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character" w:styleId="9">
    <w:name w:val="annotation reference"/>
    <w:basedOn w:val="7"/>
    <w:uiPriority w:val="99"/>
    <w:rPr>
      <w:sz w:val="21"/>
      <w:szCs w:val="21"/>
    </w:rPr>
  </w:style>
  <w:style w:type="character" w:customStyle="1" w:styleId="10">
    <w:name w:val="页眉 字符"/>
    <w:basedOn w:val="7"/>
    <w:link w:val="5"/>
    <w:uiPriority w:val="99"/>
    <w:rPr>
      <w:sz w:val="18"/>
      <w:szCs w:val="18"/>
    </w:rPr>
  </w:style>
  <w:style w:type="character" w:customStyle="1" w:styleId="11">
    <w:name w:val="页脚 字符"/>
    <w:basedOn w:val="7"/>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p1481"/>
    <w:qFormat/>
    <w:uiPriority w:val="0"/>
    <w:rPr>
      <w:color w:val="515151"/>
      <w:sz w:val="22"/>
      <w:szCs w:val="22"/>
    </w:rPr>
  </w:style>
  <w:style w:type="character" w:customStyle="1" w:styleId="14">
    <w:name w:val="批注文字 字符"/>
    <w:basedOn w:val="7"/>
    <w:link w:val="2"/>
    <w:qFormat/>
    <w:uiPriority w:val="99"/>
  </w:style>
  <w:style w:type="character" w:customStyle="1" w:styleId="15">
    <w:name w:val="批注框文本 字符"/>
    <w:basedOn w:val="7"/>
    <w:link w:val="3"/>
    <w:qFormat/>
    <w:uiPriority w:val="99"/>
    <w:rPr>
      <w:sz w:val="18"/>
      <w:szCs w:val="18"/>
    </w:rPr>
  </w:style>
  <w:style w:type="character" w:customStyle="1" w:styleId="16">
    <w:name w:val="unnamed51"/>
    <w:qFormat/>
    <w:uiPriority w:val="0"/>
    <w:rPr>
      <w:color w:val="4F761B"/>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693</Words>
  <Characters>3955</Characters>
  <Lines>32</Lines>
  <Paragraphs>9</Paragraphs>
  <TotalTime>0</TotalTime>
  <ScaleCrop>false</ScaleCrop>
  <LinksUpToDate>false</LinksUpToDate>
  <CharactersWithSpaces>4639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2024-01-11T07:28:00Z</dcterms:created>
  <dc:creator>NTKO</dc:creator>
  <cp:lastModifiedBy>win10</cp:lastModifiedBy>
  <dcterms:modified xsi:type="dcterms:W3CDTF">2024-01-16T04:35:12Z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cb73c0698f254c96b81e22857701743d</vt:lpwstr>
  </property>
  <property fmtid="{D5CDD505-2E9C-101B-9397-08002B2CF9AE}" pid="3" name="KSOProductBuildVer">
    <vt:lpwstr>2052-12.1.0.15990</vt:lpwstr>
  </property>
</Properties>
</file>