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14" w:lineRule="atLeast"/>
        <w:ind w:left="0" w:right="0" w:firstLine="1747" w:firstLineChars="600"/>
        <w:jc w:val="both"/>
        <w:rPr>
          <w:rFonts w:hint="eastAsia" w:ascii="仿宋" w:hAnsi="仿宋" w:eastAsia="仿宋" w:cs="仿宋"/>
          <w:i w:val="0"/>
          <w:iCs w:val="0"/>
          <w:caps w:val="0"/>
          <w:color w:val="222222"/>
          <w:spacing w:val="5"/>
          <w:sz w:val="28"/>
          <w:szCs w:val="28"/>
        </w:rPr>
      </w:pPr>
      <w:r>
        <w:rPr>
          <w:rFonts w:hint="eastAsia" w:ascii="仿宋" w:hAnsi="仿宋" w:eastAsia="仿宋" w:cs="仿宋"/>
          <w:i w:val="0"/>
          <w:iCs w:val="0"/>
          <w:caps w:val="0"/>
          <w:color w:val="222222"/>
          <w:spacing w:val="5"/>
          <w:sz w:val="28"/>
          <w:szCs w:val="28"/>
          <w:shd w:val="clear" w:fill="FFFFFF"/>
        </w:rPr>
        <w:t>延安大学202</w:t>
      </w:r>
      <w:r>
        <w:rPr>
          <w:rFonts w:hint="eastAsia" w:ascii="仿宋" w:hAnsi="仿宋" w:eastAsia="仿宋" w:cs="仿宋"/>
          <w:i w:val="0"/>
          <w:iCs w:val="0"/>
          <w:caps w:val="0"/>
          <w:color w:val="222222"/>
          <w:spacing w:val="5"/>
          <w:sz w:val="28"/>
          <w:szCs w:val="28"/>
          <w:shd w:val="clear" w:fill="FFFFFF"/>
          <w:lang w:val="en-US" w:eastAsia="zh-CN"/>
        </w:rPr>
        <w:t>4</w:t>
      </w:r>
      <w:r>
        <w:rPr>
          <w:rFonts w:hint="eastAsia" w:ascii="仿宋" w:hAnsi="仿宋" w:eastAsia="仿宋" w:cs="仿宋"/>
          <w:i w:val="0"/>
          <w:iCs w:val="0"/>
          <w:caps w:val="0"/>
          <w:color w:val="222222"/>
          <w:spacing w:val="5"/>
          <w:sz w:val="28"/>
          <w:szCs w:val="28"/>
          <w:shd w:val="clear" w:fill="FFFFFF"/>
        </w:rPr>
        <w:t>年教师岗位招聘公告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延安大学是毛泽东同志亲自命名、中国共产党创办的第一所综合性大学。现为陕西省人民政府与教育部共建大学、陕西省高水平建设大学、陕西省一本招生院校、优秀应届本科毕业生免试攻读硕士研究生资格推荐院校。学校现有新城、杨家岭、萃园三个校区，占地面积2800余亩，建筑总面积108万平方米。学校设16个二级学院、1个独立学院和11所附属医院；有18个一级学科硕士学位授权点，6个省级优势和特色学科，2个省级一流学科，14个专业学位授权类别；61个本科专业，6个国家级一流专业建设点、14个省级一流专业建设点；1个教育部人文社科重点研究基地，1个国家旅游局红色旅游创新发展研究基地，16个省部级科研平台，6个省部级创新团队，5个院士工作站、2个社科名家工作室。马克思主义理论与“中共中央在延安十三年”历史等5个特色学科群，被列为陕西省“新增博士学位授予单位立项建设单位”。学校与69所高校、院所签订了合作协议，与20个国家和地区的50所高校建立了校际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在我校建校80周年和85周年，习近平总书记两次作出重要批示，充分肯定了学校的历史贡献、育人理念和办学成就，学校以贯彻落实习近平总书记重要批示精神统揽工作全局，奋力推进更有特色、更有水平大学建设，为早日建成特色鲜明、国内知名的高水平综合性大学而努力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根据学校事业发展与人才队伍建设需要，202</w:t>
      </w:r>
      <w:r>
        <w:rPr>
          <w:rFonts w:hint="eastAsia" w:ascii="仿宋" w:hAnsi="仿宋" w:eastAsia="仿宋" w:cs="仿宋"/>
          <w:i w:val="0"/>
          <w:iCs w:val="0"/>
          <w:caps w:val="0"/>
          <w:color w:val="000000"/>
          <w:spacing w:val="5"/>
          <w:sz w:val="24"/>
          <w:szCs w:val="24"/>
          <w:shd w:val="clear" w:fill="FFFFFF"/>
          <w:lang w:val="en-US" w:eastAsia="zh-CN"/>
        </w:rPr>
        <w:t>4</w:t>
      </w:r>
      <w:bookmarkStart w:id="0" w:name="_GoBack"/>
      <w:bookmarkEnd w:id="0"/>
      <w:r>
        <w:rPr>
          <w:rFonts w:hint="eastAsia" w:ascii="仿宋" w:hAnsi="仿宋" w:eastAsia="仿宋" w:cs="仿宋"/>
          <w:i w:val="0"/>
          <w:iCs w:val="0"/>
          <w:caps w:val="0"/>
          <w:color w:val="000000"/>
          <w:spacing w:val="5"/>
          <w:sz w:val="24"/>
          <w:szCs w:val="24"/>
          <w:shd w:val="clear" w:fill="FFFFFF"/>
        </w:rPr>
        <w:t>年我校面向海内外诚聘英才，现就招聘要求和待遇等公告如下: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Style w:val="6"/>
          <w:rFonts w:hint="eastAsia" w:ascii="仿宋" w:hAnsi="仿宋" w:eastAsia="仿宋" w:cs="仿宋"/>
          <w:i w:val="0"/>
          <w:iCs w:val="0"/>
          <w:caps w:val="0"/>
          <w:color w:val="222222"/>
          <w:spacing w:val="5"/>
          <w:kern w:val="0"/>
          <w:sz w:val="24"/>
          <w:szCs w:val="24"/>
          <w:shd w:val="clear" w:fill="FFFFFF"/>
          <w:lang w:val="en-US" w:eastAsia="zh-CN" w:bidi="ar"/>
        </w:rPr>
        <w:t>一、高水平博士（后）招聘条件及待遇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(一)基本要求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1.年龄在45岁以下（1978年1月1日以后出生），身心健康，品德良好，热爱教育事业，具有较强的敬业精神、科研创新能力以及团队协作精神，能胜任岗位工作要求。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2.</w:t>
      </w:r>
      <w:r>
        <w:rPr>
          <w:rFonts w:hint="eastAsia" w:ascii="仿宋" w:hAnsi="仿宋" w:eastAsia="仿宋" w:cs="仿宋"/>
          <w:i w:val="0"/>
          <w:iCs w:val="0"/>
          <w:caps w:val="0"/>
          <w:color w:val="000000"/>
          <w:spacing w:val="5"/>
          <w:sz w:val="24"/>
          <w:szCs w:val="24"/>
          <w:shd w:val="clear" w:fill="FFFFFF"/>
          <w:lang w:eastAsia="zh-CN"/>
        </w:rPr>
        <w:t>2024</w:t>
      </w:r>
      <w:r>
        <w:rPr>
          <w:rFonts w:hint="eastAsia" w:ascii="仿宋" w:hAnsi="仿宋" w:eastAsia="仿宋" w:cs="仿宋"/>
          <w:i w:val="0"/>
          <w:iCs w:val="0"/>
          <w:caps w:val="0"/>
          <w:color w:val="000000"/>
          <w:spacing w:val="5"/>
          <w:sz w:val="24"/>
          <w:szCs w:val="24"/>
          <w:shd w:val="clear" w:fill="FFFFFF"/>
        </w:rPr>
        <w:t>年12月底前取得博士毕业证、学位证，留学回国人员还需提供教育部留学服务中心出具的《国外学历学位认证书》。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3.专业及研究方向须符合我校人才招聘计划要求，</w:t>
      </w:r>
      <w:r>
        <w:rPr>
          <w:rStyle w:val="6"/>
          <w:rFonts w:hint="eastAsia" w:ascii="仿宋" w:hAnsi="仿宋" w:eastAsia="仿宋" w:cs="仿宋"/>
          <w:i w:val="0"/>
          <w:iCs w:val="0"/>
          <w:caps w:val="0"/>
          <w:color w:val="000000"/>
          <w:spacing w:val="5"/>
          <w:sz w:val="24"/>
          <w:szCs w:val="24"/>
          <w:shd w:val="clear" w:fill="FFFFFF"/>
        </w:rPr>
        <w:t>并在各学习阶段的专业方向一致或接近</w:t>
      </w:r>
      <w:r>
        <w:rPr>
          <w:rFonts w:hint="eastAsia" w:ascii="仿宋" w:hAnsi="仿宋" w:eastAsia="仿宋" w:cs="仿宋"/>
          <w:i w:val="0"/>
          <w:iCs w:val="0"/>
          <w:caps w:val="0"/>
          <w:color w:val="000000"/>
          <w:spacing w:val="5"/>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(二）招聘计划（详见附件）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color w:val="4E3E3A"/>
          <w:spacing w:val="15"/>
          <w:sz w:val="24"/>
          <w:szCs w:val="24"/>
        </w:rPr>
      </w:pPr>
      <w:r>
        <w:rPr>
          <w:rStyle w:val="6"/>
          <w:rFonts w:hint="eastAsia" w:ascii="仿宋" w:hAnsi="仿宋" w:eastAsia="仿宋" w:cs="仿宋"/>
          <w:i w:val="0"/>
          <w:iCs w:val="0"/>
          <w:caps w:val="0"/>
          <w:color w:val="000000"/>
          <w:spacing w:val="15"/>
          <w:sz w:val="24"/>
          <w:szCs w:val="24"/>
          <w:shd w:val="clear" w:fill="FFFFFF"/>
        </w:rPr>
        <w:t> (1）博士后：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国内（外）高水平大学或科研院所博士后出站，具有海外研学经历者优先，学术基础深厚且成果突出，学术思想活跃，富有创新精神，具备较强发展潜质。博士后引进面向全校，重点在化工、石油、生科等学院。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color w:val="4E3E3A"/>
          <w:spacing w:val="15"/>
          <w:sz w:val="24"/>
          <w:szCs w:val="24"/>
        </w:rPr>
      </w:pPr>
      <w:r>
        <w:rPr>
          <w:rStyle w:val="6"/>
          <w:rFonts w:hint="eastAsia" w:ascii="仿宋" w:hAnsi="仿宋" w:eastAsia="仿宋" w:cs="仿宋"/>
          <w:i w:val="0"/>
          <w:iCs w:val="0"/>
          <w:caps w:val="0"/>
          <w:color w:val="000000"/>
          <w:spacing w:val="15"/>
          <w:sz w:val="24"/>
          <w:szCs w:val="24"/>
          <w:shd w:val="clear" w:fill="FFFFFF"/>
        </w:rPr>
        <w:t>（2）引进博士：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确系学校紧缺专业所需师资。国内（外）高水平大学或科研院所博士毕业，具有良好的科研工作基础和发展潜力，取得较好科研成果。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仿宋" w:hAnsi="仿宋" w:eastAsia="仿宋" w:cs="仿宋"/>
          <w:color w:val="4E3E3A"/>
          <w:spacing w:val="15"/>
          <w:sz w:val="24"/>
          <w:szCs w:val="24"/>
        </w:rPr>
      </w:pPr>
      <w:r>
        <w:rPr>
          <w:rStyle w:val="6"/>
          <w:rFonts w:hint="eastAsia" w:ascii="仿宋" w:hAnsi="仿宋" w:eastAsia="仿宋" w:cs="仿宋"/>
          <w:i w:val="0"/>
          <w:iCs w:val="0"/>
          <w:caps w:val="0"/>
          <w:color w:val="000000"/>
          <w:spacing w:val="15"/>
          <w:sz w:val="24"/>
          <w:szCs w:val="24"/>
          <w:shd w:val="clear" w:fill="FFFFFF"/>
        </w:rPr>
        <w:t> (3) 常规补充博士：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国内（外）高水平大学或科研院所博士毕业，符合学校岗位要求，具有较强的实践能力和创新能力。</w:t>
      </w:r>
    </w:p>
    <w:p>
      <w:pPr>
        <w:rPr>
          <w:rFonts w:hint="eastAsia" w:ascii="仿宋" w:hAnsi="仿宋" w:eastAsia="仿宋" w:cs="仿宋"/>
          <w:sz w:val="24"/>
          <w:szCs w:val="24"/>
        </w:rPr>
      </w:pPr>
      <w:r>
        <w:rPr>
          <w:rFonts w:hint="eastAsia" w:ascii="仿宋" w:hAnsi="仿宋" w:eastAsia="仿宋" w:cs="仿宋"/>
          <w:sz w:val="24"/>
          <w:szCs w:val="24"/>
        </w:rPr>
        <w:t> (4) 海外博士（后）：</w:t>
      </w:r>
    </w:p>
    <w:p>
      <w:pPr>
        <w:rPr>
          <w:rFonts w:hint="eastAsia" w:ascii="仿宋" w:hAnsi="仿宋" w:eastAsia="仿宋" w:cs="仿宋"/>
          <w:color w:val="4E3E3A"/>
          <w:spacing w:val="15"/>
          <w:sz w:val="24"/>
          <w:szCs w:val="24"/>
        </w:rPr>
      </w:pPr>
      <w:r>
        <w:rPr>
          <w:rFonts w:hint="eastAsia" w:ascii="仿宋" w:hAnsi="仿宋" w:eastAsia="仿宋" w:cs="仿宋"/>
          <w:sz w:val="24"/>
          <w:szCs w:val="24"/>
        </w:rPr>
        <w:t>在海外知名高校、科研机构、企业从事博士后研究不少于2年，海外合作导师为国际公认的一流专家。在国内外知名期刊发表过高水平学术论文或取得其他高质量的科研成果。博士年龄一般不超过35周岁，博士后一般不超过40周岁。目前尚未回国(来华)或 2022年1月1日后回国(来华)。必须全职回国工作。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（三）引进待遇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（1）3年内执行副教授三级（博士后</w:t>
      </w:r>
      <w:r>
        <w:rPr>
          <w:rFonts w:hint="eastAsia" w:ascii="仿宋" w:hAnsi="仿宋" w:eastAsia="仿宋" w:cs="仿宋"/>
          <w:i w:val="0"/>
          <w:iCs w:val="0"/>
          <w:caps w:val="0"/>
          <w:color w:val="000000"/>
          <w:spacing w:val="15"/>
          <w:sz w:val="24"/>
          <w:szCs w:val="24"/>
          <w:shd w:val="clear" w:fill="FDFAF6"/>
        </w:rPr>
        <w:t>执行副教授</w:t>
      </w:r>
      <w:r>
        <w:rPr>
          <w:rFonts w:hint="eastAsia" w:ascii="仿宋" w:hAnsi="仿宋" w:eastAsia="仿宋" w:cs="仿宋"/>
          <w:i w:val="0"/>
          <w:iCs w:val="0"/>
          <w:caps w:val="0"/>
          <w:color w:val="000000"/>
          <w:spacing w:val="15"/>
          <w:sz w:val="24"/>
          <w:szCs w:val="24"/>
          <w:shd w:val="clear" w:fill="FFFFFF"/>
        </w:rPr>
        <w:t>二级）岗位绩效工资。成果特别突出并符合学校副教授直聘条件的，经评审后可聘任相应副教授专业技术岗位。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（2）博士后提供安家费40万元，科研启动经费自然科学类40-60万元，人文社科类30-50万元。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（3）学校引进人才评议小组对引进博士和常规补充博士综合素质能力研判后，即安家费为20-40万，科研启动费：理工类20-40万元，人文社科10-30万元。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（4）</w:t>
      </w:r>
      <w:r>
        <w:rPr>
          <w:rFonts w:hint="eastAsia" w:ascii="仿宋" w:hAnsi="仿宋" w:eastAsia="仿宋" w:cs="仿宋"/>
          <w:i w:val="0"/>
          <w:iCs w:val="0"/>
          <w:caps w:val="0"/>
          <w:color w:val="000000"/>
          <w:spacing w:val="15"/>
          <w:sz w:val="24"/>
          <w:szCs w:val="24"/>
          <w:shd w:val="clear" w:fill="FDFAF6"/>
        </w:rPr>
        <w:t>具有博士后经历，增加2万元引进人才补贴；具有副高职称，增加3万元引进人才补贴；具有正高职称，增加5万元引进人才补贴。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（5）博士后和引进博士的配偶事项执行“一人一议”，但学历必须达到学校规定要求（原则上为硕士研究生），常规补充博士配偶不解决工作。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（6）安家费分三年支付。免费提供校内周转房</w:t>
      </w:r>
      <w:r>
        <w:rPr>
          <w:rFonts w:hint="eastAsia" w:ascii="仿宋" w:hAnsi="仿宋" w:eastAsia="仿宋" w:cs="仿宋"/>
          <w:i w:val="0"/>
          <w:iCs w:val="0"/>
          <w:caps w:val="0"/>
          <w:color w:val="000000"/>
          <w:spacing w:val="15"/>
          <w:sz w:val="24"/>
          <w:szCs w:val="24"/>
          <w:shd w:val="clear" w:fill="FDFAF6"/>
        </w:rPr>
        <w:t>1年（水、电、物业等费用自理，夫妻均为博士（后）引进的只执行1套周转房政策），一年后按学校政策收取相应费用；如学校无法提供校内周转房则提供2年租房补贴（2.5万元/年，夫妻均为博士（后）引进的只享受一人租房补贴）</w:t>
      </w:r>
      <w:r>
        <w:rPr>
          <w:rFonts w:hint="eastAsia" w:ascii="仿宋" w:hAnsi="仿宋" w:eastAsia="仿宋" w:cs="仿宋"/>
          <w:i w:val="0"/>
          <w:iCs w:val="0"/>
          <w:caps w:val="0"/>
          <w:color w:val="000000"/>
          <w:spacing w:val="15"/>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（7）回国(来华)工作的海外博士后待遇执行一事一议。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（8）按陕西省相关政策纳入事业编制管理。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color w:val="222222"/>
          <w:spacing w:val="15"/>
          <w:sz w:val="24"/>
          <w:szCs w:val="24"/>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Style w:val="6"/>
          <w:rFonts w:hint="eastAsia" w:ascii="仿宋" w:hAnsi="仿宋" w:eastAsia="仿宋" w:cs="仿宋"/>
          <w:i w:val="0"/>
          <w:iCs w:val="0"/>
          <w:caps w:val="0"/>
          <w:color w:val="222222"/>
          <w:spacing w:val="5"/>
          <w:kern w:val="0"/>
          <w:sz w:val="24"/>
          <w:szCs w:val="24"/>
          <w:shd w:val="clear" w:fill="FFFFFF"/>
          <w:lang w:val="en-US" w:eastAsia="zh-CN" w:bidi="ar"/>
        </w:rPr>
        <w:t>二、高层次人才引进对象及待遇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sz w:val="24"/>
          <w:szCs w:val="24"/>
        </w:rPr>
      </w:pPr>
      <w:r>
        <w:rPr>
          <w:rStyle w:val="6"/>
          <w:rFonts w:hint="eastAsia" w:ascii="仿宋" w:hAnsi="仿宋" w:eastAsia="仿宋" w:cs="仿宋"/>
          <w:i w:val="0"/>
          <w:iCs w:val="0"/>
          <w:caps w:val="0"/>
          <w:color w:val="000000"/>
          <w:spacing w:val="5"/>
          <w:sz w:val="24"/>
          <w:szCs w:val="24"/>
          <w:shd w:val="clear" w:fill="FFFFFF"/>
        </w:rPr>
        <w:t>1.国内外顶尖人才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中国科学院院士、中国工程院院士、中国社会科学院学部委员等，或具有相当水平的国内外顶尖人才。待遇实行“一人一议”政策。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sz w:val="24"/>
          <w:szCs w:val="24"/>
        </w:rPr>
      </w:pPr>
      <w:r>
        <w:rPr>
          <w:rStyle w:val="6"/>
          <w:rFonts w:hint="eastAsia" w:ascii="仿宋" w:hAnsi="仿宋" w:eastAsia="仿宋" w:cs="仿宋"/>
          <w:i w:val="0"/>
          <w:iCs w:val="0"/>
          <w:caps w:val="0"/>
          <w:color w:val="000000"/>
          <w:spacing w:val="5"/>
          <w:sz w:val="24"/>
          <w:szCs w:val="24"/>
          <w:shd w:val="clear" w:fill="FFFFFF"/>
        </w:rPr>
        <w:t>2.学科领军人才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学术造诣精深，在国内外相关学科研究领域已取得公认的重要成就，对学科建设和科学研究工作有创新性构想，具有凝聚多学科协同攻关，达到国内外领先水平能力的人才。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（1）聘期内无偿提供不低于200平米住房1套，享受购房补贴。提供安家费70万元，科研启动经费自然科学类500-1000万元、人文社科类200万元。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（2）执行协议工资100-120万元/年。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（3）成果突出者，待遇实行“一人一议”。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sz w:val="24"/>
          <w:szCs w:val="24"/>
        </w:rPr>
      </w:pPr>
      <w:r>
        <w:rPr>
          <w:rStyle w:val="6"/>
          <w:rFonts w:hint="eastAsia" w:ascii="仿宋" w:hAnsi="仿宋" w:eastAsia="仿宋" w:cs="仿宋"/>
          <w:i w:val="0"/>
          <w:iCs w:val="0"/>
          <w:caps w:val="0"/>
          <w:color w:val="000000"/>
          <w:spacing w:val="5"/>
          <w:sz w:val="24"/>
          <w:szCs w:val="24"/>
          <w:shd w:val="clear" w:fill="FFFFFF"/>
        </w:rPr>
        <w:t>3. 学科带头人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有较高的学术素养，在省内外学术领域具有较高的学术声誉，有创新性工作思路,具备较强的团结协作精神和学术组织管理能力，能统领现有学术队伍开展高层次的学科建设工作和学术活动，引领相关学科进入省一流学科领先行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（1）聘期内无偿提供不低于170平米住房1套，享受购房补贴。提供安家费60万元，科研启动经费自然科学类100-400万元、人文社科类100万元；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（2）执行协议工资60—80万元/年；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（3）成果突出者，待遇实行“一人一议”。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sz w:val="24"/>
          <w:szCs w:val="24"/>
        </w:rPr>
      </w:pPr>
      <w:r>
        <w:rPr>
          <w:rStyle w:val="6"/>
          <w:rFonts w:hint="eastAsia" w:ascii="仿宋" w:hAnsi="仿宋" w:eastAsia="仿宋" w:cs="仿宋"/>
          <w:i w:val="0"/>
          <w:iCs w:val="0"/>
          <w:caps w:val="0"/>
          <w:color w:val="000000"/>
          <w:spacing w:val="5"/>
          <w:sz w:val="24"/>
          <w:szCs w:val="24"/>
          <w:shd w:val="clear" w:fill="FFFFFF"/>
        </w:rPr>
        <w:t>4. 学术带头人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在相关学科领域具有一定的学术成就和知名度，在本学科领域具有一定的影响力,具备担任学术方向带头人的能力与水平。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（1）聘期内无偿提供不低于150平米住房1套，享受购房补贴。提供安家费50万元，科研启动经费自然科学类100万元、人文社科类50万元；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（2）执行协议工资40—60万元/年；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（3）成果突出者，待遇实行“一人一议”。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Style w:val="6"/>
          <w:rFonts w:hint="eastAsia" w:ascii="仿宋" w:hAnsi="仿宋" w:eastAsia="仿宋" w:cs="仿宋"/>
          <w:i w:val="0"/>
          <w:iCs w:val="0"/>
          <w:caps w:val="0"/>
          <w:color w:val="222222"/>
          <w:spacing w:val="5"/>
          <w:kern w:val="0"/>
          <w:sz w:val="24"/>
          <w:szCs w:val="24"/>
          <w:shd w:val="clear" w:fill="FFFFFF"/>
          <w:lang w:val="en-US" w:eastAsia="zh-CN" w:bidi="ar"/>
        </w:rPr>
        <w:t>三、接收程序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1．符合条件且有意应聘的人员，请将个人简历、学历（学位）证书、成果、获奖证书等材料，以压缩文件形式发送。邮件主题栏填写格式为：</w:t>
      </w:r>
      <w:r>
        <w:rPr>
          <w:rFonts w:hint="eastAsia" w:ascii="仿宋" w:hAnsi="仿宋" w:eastAsia="仿宋" w:cs="仿宋"/>
          <w:b/>
          <w:bCs/>
          <w:i w:val="0"/>
          <w:iCs w:val="0"/>
          <w:caps w:val="0"/>
          <w:color w:val="000000"/>
          <w:spacing w:val="5"/>
          <w:sz w:val="24"/>
          <w:szCs w:val="24"/>
          <w:shd w:val="clear" w:fill="FFFFFF"/>
        </w:rPr>
        <w:t>学历-专业-姓名-应聘学院</w:t>
      </w:r>
      <w:r>
        <w:rPr>
          <w:rFonts w:hint="eastAsia" w:ascii="仿宋" w:hAnsi="仿宋" w:eastAsia="仿宋" w:cs="仿宋"/>
          <w:b/>
          <w:bCs/>
          <w:sz w:val="24"/>
          <w:szCs w:val="24"/>
          <w:lang w:val="en-US" w:eastAsia="zh-CN"/>
        </w:rPr>
        <w:t>+海外博士网</w:t>
      </w:r>
      <w:r>
        <w:rPr>
          <w:rFonts w:hint="eastAsia" w:ascii="仿宋" w:hAnsi="仿宋" w:eastAsia="仿宋" w:cs="仿宋"/>
          <w:i w:val="0"/>
          <w:iCs w:val="0"/>
          <w:caps w:val="0"/>
          <w:color w:val="000000"/>
          <w:spacing w:val="5"/>
          <w:sz w:val="24"/>
          <w:szCs w:val="24"/>
          <w:shd w:val="clear" w:fill="FFFFFF"/>
        </w:rPr>
        <w:t>。同时发送至各应聘学院和延安大学高层次人才办公室邮箱。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2．经初审符合条件的人员，将随后通知参加试讲时间。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3．凡来校参加试讲人员提供住宿并报销往返交通费（火车、汽车票）。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联系人：解老师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i w:val="0"/>
          <w:iCs w:val="0"/>
          <w:caps w:val="0"/>
          <w:color w:val="000000"/>
          <w:spacing w:val="5"/>
          <w:sz w:val="24"/>
          <w:szCs w:val="24"/>
          <w:shd w:val="clear" w:fill="FFFFFF"/>
        </w:rPr>
      </w:pPr>
      <w:r>
        <w:rPr>
          <w:rFonts w:hint="eastAsia" w:ascii="仿宋" w:hAnsi="仿宋" w:eastAsia="仿宋" w:cs="仿宋"/>
          <w:i w:val="0"/>
          <w:iCs w:val="0"/>
          <w:caps w:val="0"/>
          <w:color w:val="000000"/>
          <w:spacing w:val="5"/>
          <w:sz w:val="24"/>
          <w:szCs w:val="24"/>
          <w:shd w:val="clear" w:fill="FFFFFF"/>
        </w:rPr>
        <w:t>联系电话：0911—2650073</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Style w:val="8"/>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sz w:val="24"/>
          <w:szCs w:val="24"/>
          <w:lang w:val="en-US" w:eastAsia="zh-CN"/>
        </w:rPr>
        <w:t>投递简历</w:t>
      </w:r>
      <w:r>
        <w:rPr>
          <w:rFonts w:hint="eastAsia" w:ascii="仿宋" w:hAnsi="仿宋" w:eastAsia="仿宋" w:cs="仿宋"/>
          <w:sz w:val="24"/>
          <w:szCs w:val="24"/>
        </w:rPr>
        <w:t>邮箱：</w:t>
      </w:r>
      <w:r>
        <w:rPr>
          <w:rFonts w:hint="eastAsia" w:ascii="仿宋" w:hAnsi="仿宋" w:eastAsia="仿宋" w:cs="仿宋"/>
          <w:b/>
          <w:bCs/>
          <w:i w:val="0"/>
          <w:iCs w:val="0"/>
          <w:caps w:val="0"/>
          <w:color w:val="222222"/>
          <w:spacing w:val="5"/>
          <w:sz w:val="24"/>
          <w:szCs w:val="24"/>
          <w:shd w:val="clear" w:fill="FFFFFF"/>
        </w:rPr>
        <w:t>yadxgcb@163.com</w:t>
      </w:r>
      <w:r>
        <w:rPr>
          <w:rFonts w:hint="eastAsia" w:ascii="仿宋" w:hAnsi="仿宋" w:eastAsia="仿宋" w:cs="仿宋"/>
          <w:b/>
          <w:bCs/>
          <w:sz w:val="24"/>
          <w:szCs w:val="24"/>
          <w:lang w:val="en-US" w:eastAsia="zh-CN"/>
        </w:rPr>
        <w:t>,</w:t>
      </w:r>
      <w:r>
        <w:rPr>
          <w:rFonts w:hint="eastAsia" w:ascii="仿宋" w:hAnsi="仿宋" w:eastAsia="仿宋" w:cs="仿宋"/>
          <w:b/>
          <w:bCs/>
          <w:color w:val="000000" w:themeColor="text1"/>
          <w:sz w:val="24"/>
          <w:szCs w:val="24"/>
          <w:u w:val="none"/>
          <w14:textFill>
            <w14:solidFill>
              <w14:schemeClr w14:val="tx1"/>
            </w14:solidFill>
          </w14:textFill>
        </w:rPr>
        <w:fldChar w:fldCharType="begin"/>
      </w:r>
      <w:r>
        <w:rPr>
          <w:rFonts w:hint="eastAsia" w:ascii="仿宋" w:hAnsi="仿宋" w:eastAsia="仿宋" w:cs="仿宋"/>
          <w:b/>
          <w:bCs/>
          <w:color w:val="000000" w:themeColor="text1"/>
          <w:sz w:val="24"/>
          <w:szCs w:val="24"/>
          <w:u w:val="none"/>
          <w14:textFill>
            <w14:solidFill>
              <w14:schemeClr w14:val="tx1"/>
            </w14:solidFill>
          </w14:textFill>
        </w:rPr>
        <w:instrText xml:space="preserve"> HYPERLINK "mailto:kiszuyiu@126.com" </w:instrText>
      </w:r>
      <w:r>
        <w:rPr>
          <w:rFonts w:hint="eastAsia" w:ascii="仿宋" w:hAnsi="仿宋" w:eastAsia="仿宋" w:cs="仿宋"/>
          <w:b/>
          <w:bCs/>
          <w:color w:val="000000" w:themeColor="text1"/>
          <w:sz w:val="24"/>
          <w:szCs w:val="24"/>
          <w:u w:val="none"/>
          <w14:textFill>
            <w14:solidFill>
              <w14:schemeClr w14:val="tx1"/>
            </w14:solidFill>
          </w14:textFill>
        </w:rPr>
        <w:fldChar w:fldCharType="separate"/>
      </w:r>
      <w:r>
        <w:rPr>
          <w:rStyle w:val="8"/>
          <w:rFonts w:hint="eastAsia" w:ascii="仿宋" w:hAnsi="仿宋" w:eastAsia="仿宋" w:cs="仿宋"/>
          <w:b/>
          <w:bCs/>
          <w:color w:val="000000" w:themeColor="text1"/>
          <w:sz w:val="24"/>
          <w:szCs w:val="24"/>
          <w:u w:val="none"/>
          <w14:textFill>
            <w14:solidFill>
              <w14:schemeClr w14:val="tx1"/>
            </w14:solidFill>
          </w14:textFill>
        </w:rPr>
        <w:t>kiszuyiu@126.com</w:t>
      </w:r>
      <w:r>
        <w:rPr>
          <w:rStyle w:val="8"/>
          <w:rFonts w:hint="eastAsia" w:ascii="仿宋" w:hAnsi="仿宋" w:eastAsia="仿宋" w:cs="仿宋"/>
          <w:b/>
          <w:bCs/>
          <w:color w:val="000000" w:themeColor="text1"/>
          <w:sz w:val="24"/>
          <w:szCs w:val="24"/>
          <w:u w:val="none"/>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投递简历</w:t>
      </w:r>
      <w:r>
        <w:rPr>
          <w:rFonts w:hint="eastAsia" w:ascii="仿宋" w:hAnsi="仿宋" w:eastAsia="仿宋" w:cs="仿宋"/>
          <w:sz w:val="24"/>
          <w:szCs w:val="24"/>
        </w:rPr>
        <w:t>邮件主题栏填写格式为：</w:t>
      </w:r>
      <w:r>
        <w:rPr>
          <w:rFonts w:hint="eastAsia" w:ascii="仿宋" w:hAnsi="仿宋" w:eastAsia="仿宋" w:cs="仿宋"/>
          <w:b/>
          <w:bCs/>
          <w:sz w:val="24"/>
          <w:szCs w:val="24"/>
        </w:rPr>
        <w:t>学历-专业-姓名-应聘学院</w:t>
      </w:r>
      <w:r>
        <w:rPr>
          <w:rFonts w:hint="eastAsia" w:ascii="仿宋" w:hAnsi="仿宋" w:eastAsia="仿宋" w:cs="仿宋"/>
          <w:b/>
          <w:bCs/>
          <w:sz w:val="24"/>
          <w:szCs w:val="24"/>
          <w:lang w:val="en-US" w:eastAsia="zh-CN"/>
        </w:rPr>
        <w:t>+海外博士网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 w:hAnsi="仿宋" w:eastAsia="仿宋" w:cs="仿宋"/>
          <w:i w:val="0"/>
          <w:iCs w:val="0"/>
          <w:caps w:val="0"/>
          <w:color w:val="000000"/>
          <w:spacing w:val="1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80"/>
        <w:jc w:val="both"/>
        <w:rPr>
          <w:rFonts w:hint="eastAsia" w:ascii="仿宋" w:hAnsi="仿宋" w:eastAsia="仿宋" w:cs="仿宋"/>
        </w:rPr>
      </w:pPr>
      <w:r>
        <w:rPr>
          <w:rFonts w:hint="eastAsia" w:ascii="仿宋" w:hAnsi="仿宋" w:eastAsia="仿宋" w:cs="仿宋"/>
        </w:rPr>
        <w:t>延安大学诚聘英才，欢迎加盟！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80"/>
        <w:jc w:val="both"/>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80"/>
        <w:jc w:val="both"/>
        <w:rPr>
          <w:rFonts w:hint="eastAsia" w:ascii="仿宋" w:hAnsi="仿宋" w:eastAsia="仿宋" w:cs="仿宋"/>
          <w:i w:val="0"/>
          <w:iCs w:val="0"/>
          <w:caps w:val="0"/>
          <w:color w:val="000000"/>
          <w:spacing w:val="10"/>
          <w:sz w:val="24"/>
          <w:szCs w:val="24"/>
        </w:rPr>
      </w:pPr>
      <w:r>
        <w:rPr>
          <w:rStyle w:val="6"/>
          <w:rFonts w:hint="eastAsia" w:ascii="仿宋" w:hAnsi="仿宋" w:eastAsia="仿宋" w:cs="仿宋"/>
          <w:i w:val="0"/>
          <w:iCs w:val="0"/>
          <w:caps w:val="0"/>
          <w:color w:val="0070C0"/>
          <w:spacing w:val="10"/>
          <w:sz w:val="24"/>
          <w:szCs w:val="24"/>
          <w:shd w:val="clear" w:fill="FFFFFF"/>
        </w:rPr>
        <w:t>附件：</w:t>
      </w:r>
      <w:r>
        <w:rPr>
          <w:rStyle w:val="6"/>
          <w:rFonts w:hint="eastAsia" w:ascii="仿宋" w:hAnsi="仿宋" w:eastAsia="仿宋" w:cs="仿宋"/>
          <w:i w:val="0"/>
          <w:iCs w:val="0"/>
          <w:caps w:val="0"/>
          <w:color w:val="FF0000"/>
          <w:spacing w:val="10"/>
          <w:sz w:val="24"/>
          <w:szCs w:val="24"/>
          <w:shd w:val="clear" w:fill="FFFFFF"/>
        </w:rPr>
        <w:t>《</w:t>
      </w:r>
      <w:r>
        <w:rPr>
          <w:rFonts w:hint="eastAsia" w:ascii="仿宋" w:hAnsi="仿宋" w:eastAsia="仿宋" w:cs="仿宋"/>
          <w:i w:val="0"/>
          <w:iCs w:val="0"/>
          <w:caps w:val="0"/>
          <w:color w:val="525252"/>
          <w:spacing w:val="10"/>
          <w:sz w:val="24"/>
          <w:szCs w:val="24"/>
          <w:u w:val="none"/>
          <w:shd w:val="clear" w:fill="FFFFFF"/>
        </w:rPr>
        <w:fldChar w:fldCharType="begin"/>
      </w:r>
      <w:r>
        <w:rPr>
          <w:rFonts w:hint="eastAsia" w:ascii="仿宋" w:hAnsi="仿宋" w:eastAsia="仿宋" w:cs="仿宋"/>
          <w:i w:val="0"/>
          <w:iCs w:val="0"/>
          <w:caps w:val="0"/>
          <w:color w:val="525252"/>
          <w:spacing w:val="10"/>
          <w:sz w:val="24"/>
          <w:szCs w:val="24"/>
          <w:u w:val="none"/>
          <w:shd w:val="clear" w:fill="FFFFFF"/>
        </w:rPr>
        <w:instrText xml:space="preserve"> HYPERLINK "http://www.hwboshi.com/uploads/editor/file/20220205/1644024220238178.docx" \o "附件：延安大学2022年教师岗位招聘计划.docx" \t "http://www.hwboshi.com/_self" </w:instrText>
      </w:r>
      <w:r>
        <w:rPr>
          <w:rFonts w:hint="eastAsia" w:ascii="仿宋" w:hAnsi="仿宋" w:eastAsia="仿宋" w:cs="仿宋"/>
          <w:i w:val="0"/>
          <w:iCs w:val="0"/>
          <w:caps w:val="0"/>
          <w:color w:val="525252"/>
          <w:spacing w:val="10"/>
          <w:sz w:val="24"/>
          <w:szCs w:val="24"/>
          <w:u w:val="none"/>
          <w:shd w:val="clear" w:fill="FFFFFF"/>
        </w:rPr>
        <w:fldChar w:fldCharType="separate"/>
      </w:r>
      <w:r>
        <w:rPr>
          <w:rStyle w:val="8"/>
          <w:rFonts w:hint="eastAsia" w:ascii="仿宋" w:hAnsi="仿宋" w:eastAsia="仿宋" w:cs="仿宋"/>
          <w:i w:val="0"/>
          <w:iCs w:val="0"/>
          <w:caps w:val="0"/>
          <w:color w:val="FF0000"/>
          <w:spacing w:val="10"/>
          <w:sz w:val="24"/>
          <w:szCs w:val="24"/>
          <w:u w:val="none"/>
          <w:shd w:val="clear" w:fill="FFFFFF"/>
        </w:rPr>
        <w:t>延安大学</w:t>
      </w:r>
      <w:r>
        <w:rPr>
          <w:rStyle w:val="8"/>
          <w:rFonts w:hint="eastAsia" w:ascii="仿宋" w:hAnsi="仿宋" w:eastAsia="仿宋" w:cs="仿宋"/>
          <w:i w:val="0"/>
          <w:iCs w:val="0"/>
          <w:caps w:val="0"/>
          <w:color w:val="FF0000"/>
          <w:spacing w:val="10"/>
          <w:sz w:val="24"/>
          <w:szCs w:val="24"/>
          <w:u w:val="none"/>
          <w:shd w:val="clear" w:fill="FFFFFF"/>
          <w:lang w:eastAsia="zh-CN"/>
        </w:rPr>
        <w:t>2024</w:t>
      </w:r>
      <w:r>
        <w:rPr>
          <w:rStyle w:val="8"/>
          <w:rFonts w:hint="eastAsia" w:ascii="仿宋" w:hAnsi="仿宋" w:eastAsia="仿宋" w:cs="仿宋"/>
          <w:i w:val="0"/>
          <w:iCs w:val="0"/>
          <w:caps w:val="0"/>
          <w:color w:val="FF0000"/>
          <w:spacing w:val="10"/>
          <w:sz w:val="24"/>
          <w:szCs w:val="24"/>
          <w:u w:val="none"/>
          <w:shd w:val="clear" w:fill="FFFFFF"/>
        </w:rPr>
        <w:t>年教师岗位招聘计划</w:t>
      </w:r>
      <w:r>
        <w:rPr>
          <w:rFonts w:hint="eastAsia" w:ascii="仿宋" w:hAnsi="仿宋" w:eastAsia="仿宋" w:cs="仿宋"/>
          <w:i w:val="0"/>
          <w:iCs w:val="0"/>
          <w:caps w:val="0"/>
          <w:color w:val="525252"/>
          <w:spacing w:val="10"/>
          <w:sz w:val="24"/>
          <w:szCs w:val="24"/>
          <w:u w:val="none"/>
          <w:shd w:val="clear" w:fill="FFFFFF"/>
        </w:rPr>
        <w:fldChar w:fldCharType="end"/>
      </w:r>
      <w:r>
        <w:rPr>
          <w:rStyle w:val="6"/>
          <w:rFonts w:hint="eastAsia" w:ascii="仿宋" w:hAnsi="仿宋" w:eastAsia="仿宋" w:cs="仿宋"/>
          <w:i w:val="0"/>
          <w:iCs w:val="0"/>
          <w:caps w:val="0"/>
          <w:color w:val="FF0000"/>
          <w:spacing w:val="1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iCs w:val="0"/>
          <w:caps w:val="0"/>
          <w:color w:val="222222"/>
          <w:spacing w:val="5"/>
          <w:sz w:val="24"/>
          <w:szCs w:val="24"/>
          <w:shd w:val="clear" w:fill="FFFFFF"/>
        </w:rPr>
        <w:drawing>
          <wp:inline distT="0" distB="0" distL="114300" distR="114300">
            <wp:extent cx="304800" cy="304800"/>
            <wp:effectExtent l="0" t="0" r="0" b="0"/>
            <wp:docPr id="6" name="图片 10" descr="微信图片_2022012519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微信图片_20220125192121.pn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9931095"/>
    <w:rsid w:val="17FB227D"/>
    <w:rsid w:val="18CA08FF"/>
    <w:rsid w:val="1F83778A"/>
    <w:rsid w:val="27F36846"/>
    <w:rsid w:val="36E36A65"/>
    <w:rsid w:val="386E2429"/>
    <w:rsid w:val="3FF13095"/>
    <w:rsid w:val="42561858"/>
    <w:rsid w:val="56E761A0"/>
    <w:rsid w:val="5BC97600"/>
    <w:rsid w:val="5C927B40"/>
    <w:rsid w:val="64D43BB1"/>
    <w:rsid w:val="7063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2023-04-07T10:16:00Z</dcterms:created>
  <dc:creator>win10</dc:creator>
  <cp:lastModifiedBy>win10</cp:lastModifiedBy>
  <dcterms:modified xsi:type="dcterms:W3CDTF">2023-12-13T08:24:18Z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1AECD6C70F784ED58D18789B252E4B11_12</vt:lpwstr>
  </property>
</Properties>
</file>