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540A" w14:textId="77777777" w:rsidR="003266B2" w:rsidRDefault="006D0D61">
      <w:pPr>
        <w:spacing w:afterLines="100" w:after="312" w:line="360" w:lineRule="auto"/>
        <w:jc w:val="center"/>
        <w:rPr>
          <w:rFonts w:ascii="黑体" w:eastAsia="黑体" w:hAnsi="黑体"/>
          <w:b/>
          <w:bCs/>
          <w:sz w:val="36"/>
          <w:szCs w:val="24"/>
        </w:rPr>
      </w:pPr>
      <w:bookmarkStart w:id="0" w:name="_Hlk67584532"/>
      <w:r>
        <w:rPr>
          <w:rFonts w:ascii="黑体" w:eastAsia="黑体" w:hAnsi="黑体"/>
          <w:b/>
          <w:bCs/>
          <w:sz w:val="40"/>
          <w:szCs w:val="30"/>
        </w:rPr>
        <w:t>深圳综合粒子设施研究院诚邀全球优秀人才加盟</w:t>
      </w:r>
      <w:r>
        <w:rPr>
          <w:rFonts w:ascii="黑体" w:eastAsia="黑体" w:hAnsi="黑体"/>
          <w:b/>
          <w:bCs/>
          <w:sz w:val="40"/>
          <w:szCs w:val="30"/>
        </w:rPr>
        <w:br/>
        <w:t>共同建设深圳自由电子激光综合装置</w:t>
      </w:r>
      <w:bookmarkEnd w:id="0"/>
    </w:p>
    <w:p w14:paraId="2EEEE80A" w14:textId="77777777" w:rsidR="003266B2" w:rsidRDefault="006D0D61">
      <w:pPr>
        <w:snapToGrid w:val="0"/>
        <w:spacing w:line="360" w:lineRule="auto"/>
        <w:ind w:firstLineChars="200" w:firstLine="562"/>
        <w:rPr>
          <w:rFonts w:ascii="仿宋" w:eastAsia="仿宋" w:hAnsi="仿宋"/>
          <w:sz w:val="28"/>
          <w:szCs w:val="32"/>
        </w:rPr>
      </w:pPr>
      <w:bookmarkStart w:id="1" w:name="_Hlk67584382"/>
      <w:r>
        <w:rPr>
          <w:rFonts w:ascii="仿宋" w:eastAsia="仿宋" w:hAnsi="仿宋" w:hint="eastAsia"/>
          <w:b/>
          <w:bCs/>
          <w:sz w:val="28"/>
          <w:szCs w:val="32"/>
        </w:rPr>
        <w:t>一、单位简介</w:t>
      </w:r>
    </w:p>
    <w:p w14:paraId="1E488A65" w14:textId="77777777" w:rsidR="003266B2" w:rsidRDefault="006D0D61">
      <w:pPr>
        <w:snapToGrid w:val="0"/>
        <w:spacing w:line="360" w:lineRule="auto"/>
        <w:ind w:firstLineChars="200" w:firstLine="560"/>
        <w:rPr>
          <w:rFonts w:ascii="Times New Roman" w:eastAsia="仿宋" w:hAnsi="Times New Roman" w:cs="Times New Roman"/>
          <w:sz w:val="28"/>
          <w:szCs w:val="32"/>
        </w:rPr>
      </w:pPr>
      <w:bookmarkStart w:id="2" w:name="_Hlk67058466"/>
      <w:r>
        <w:rPr>
          <w:rFonts w:ascii="仿宋" w:eastAsia="仿宋" w:hAnsi="仿宋"/>
          <w:sz w:val="28"/>
          <w:szCs w:val="32"/>
        </w:rPr>
        <w:t>深圳综合粒子设施研究院</w:t>
      </w:r>
      <w:r>
        <w:rPr>
          <w:rFonts w:ascii="仿宋" w:eastAsia="仿宋" w:hAnsi="仿宋" w:hint="eastAsia"/>
          <w:sz w:val="28"/>
          <w:szCs w:val="32"/>
        </w:rPr>
        <w:t>（以下简称“研究院</w:t>
      </w:r>
      <w:r>
        <w:rPr>
          <w:rFonts w:ascii="仿宋" w:eastAsia="仿宋" w:hAnsi="仿宋"/>
          <w:sz w:val="28"/>
          <w:szCs w:val="32"/>
        </w:rPr>
        <w:t>”</w:t>
      </w:r>
      <w:r>
        <w:rPr>
          <w:rFonts w:ascii="仿宋" w:eastAsia="仿宋" w:hAnsi="仿宋" w:hint="eastAsia"/>
          <w:sz w:val="28"/>
          <w:szCs w:val="32"/>
        </w:rPr>
        <w:t>）</w:t>
      </w:r>
      <w:r>
        <w:rPr>
          <w:rFonts w:ascii="仿宋" w:eastAsia="仿宋" w:hAnsi="仿宋"/>
          <w:sz w:val="28"/>
          <w:szCs w:val="32"/>
        </w:rPr>
        <w:t>，是深圳市委市政府贯彻落实</w:t>
      </w:r>
      <w:r>
        <w:rPr>
          <w:rFonts w:ascii="Times New Roman" w:eastAsia="仿宋" w:hAnsi="Times New Roman" w:cs="Times New Roman"/>
          <w:sz w:val="28"/>
          <w:szCs w:val="32"/>
        </w:rPr>
        <w:t>“</w:t>
      </w:r>
      <w:r>
        <w:rPr>
          <w:rFonts w:ascii="Times New Roman" w:eastAsia="仿宋" w:hAnsi="Times New Roman" w:cs="Times New Roman"/>
          <w:sz w:val="28"/>
          <w:szCs w:val="32"/>
        </w:rPr>
        <w:t>双区驱动</w:t>
      </w:r>
      <w:r>
        <w:rPr>
          <w:rFonts w:ascii="Times New Roman" w:eastAsia="仿宋" w:hAnsi="Times New Roman" w:cs="Times New Roman"/>
          <w:sz w:val="28"/>
          <w:szCs w:val="32"/>
        </w:rPr>
        <w:t>”</w:t>
      </w:r>
      <w:r>
        <w:rPr>
          <w:rFonts w:ascii="Times New Roman" w:eastAsia="仿宋" w:hAnsi="Times New Roman" w:cs="Times New Roman"/>
          <w:sz w:val="28"/>
          <w:szCs w:val="32"/>
        </w:rPr>
        <w:t>和创新驱动发展国家重大战略、支撑大湾区综合性国家科学中心建设的公益性科研事业单位，面向国民经济主战场和世界科技前沿，承担</w:t>
      </w:r>
      <w:r>
        <w:rPr>
          <w:rFonts w:ascii="Times New Roman" w:eastAsia="仿宋" w:hAnsi="Times New Roman" w:cs="Times New Roman"/>
          <w:sz w:val="28"/>
          <w:szCs w:val="32"/>
        </w:rPr>
        <w:t>“</w:t>
      </w:r>
      <w:r>
        <w:rPr>
          <w:rFonts w:ascii="Times New Roman" w:eastAsia="仿宋" w:hAnsi="Times New Roman" w:cs="Times New Roman"/>
          <w:sz w:val="28"/>
          <w:szCs w:val="32"/>
        </w:rPr>
        <w:t>世界一流、深圳特色</w:t>
      </w:r>
      <w:r>
        <w:rPr>
          <w:rFonts w:ascii="Times New Roman" w:eastAsia="仿宋" w:hAnsi="Times New Roman" w:cs="Times New Roman"/>
          <w:sz w:val="28"/>
          <w:szCs w:val="32"/>
        </w:rPr>
        <w:t>”</w:t>
      </w:r>
      <w:r>
        <w:rPr>
          <w:rFonts w:ascii="Times New Roman" w:eastAsia="仿宋" w:hAnsi="Times New Roman" w:cs="Times New Roman"/>
          <w:sz w:val="28"/>
          <w:szCs w:val="32"/>
        </w:rPr>
        <w:t>的标志性、稀缺性、先进性综合粒子设施等重大科技基础设施和重大科研平台的建设运营任务。研究院位于大湾区综合性国家科学中心核心承载区的光明科学城大科学装置集群核心区内，规划总建筑面积超过</w:t>
      </w:r>
      <w:r>
        <w:rPr>
          <w:rFonts w:ascii="Times New Roman" w:eastAsia="仿宋" w:hAnsi="Times New Roman" w:cs="Times New Roman"/>
          <w:sz w:val="28"/>
          <w:szCs w:val="32"/>
        </w:rPr>
        <w:t>35</w:t>
      </w:r>
      <w:r>
        <w:rPr>
          <w:rFonts w:ascii="Times New Roman" w:eastAsia="仿宋" w:hAnsi="Times New Roman" w:cs="Times New Roman"/>
          <w:sz w:val="28"/>
          <w:szCs w:val="32"/>
        </w:rPr>
        <w:t>万平方米，首栋建筑综合楼即将入驻，深圳自由电子激光</w:t>
      </w:r>
      <w:r>
        <w:rPr>
          <w:rFonts w:ascii="Times New Roman" w:eastAsia="仿宋" w:hAnsi="Times New Roman" w:cs="Times New Roman" w:hint="eastAsia"/>
          <w:sz w:val="28"/>
          <w:szCs w:val="32"/>
        </w:rPr>
        <w:t>综合</w:t>
      </w:r>
      <w:r>
        <w:rPr>
          <w:rFonts w:ascii="Times New Roman" w:eastAsia="仿宋" w:hAnsi="Times New Roman" w:cs="Times New Roman"/>
          <w:sz w:val="28"/>
          <w:szCs w:val="32"/>
        </w:rPr>
        <w:t>装置即将开工建设。</w:t>
      </w:r>
    </w:p>
    <w:p w14:paraId="5FF21876" w14:textId="77777777" w:rsidR="003266B2" w:rsidRDefault="006D0D61">
      <w:pPr>
        <w:snapToGrid w:val="0"/>
        <w:spacing w:line="360" w:lineRule="auto"/>
        <w:ind w:firstLineChars="200" w:firstLine="560"/>
        <w:rPr>
          <w:rFonts w:ascii="Times New Roman" w:eastAsia="仿宋" w:hAnsi="Times New Roman" w:cs="Times New Roman"/>
          <w:sz w:val="28"/>
          <w:szCs w:val="32"/>
        </w:rPr>
      </w:pPr>
      <w:r>
        <w:rPr>
          <w:rFonts w:ascii="Times New Roman" w:eastAsia="仿宋" w:hAnsi="Times New Roman" w:cs="Times New Roman"/>
          <w:sz w:val="28"/>
          <w:szCs w:val="32"/>
        </w:rPr>
        <w:t>研究院致力于建设</w:t>
      </w:r>
      <w:proofErr w:type="gramStart"/>
      <w:r>
        <w:rPr>
          <w:rFonts w:ascii="Times New Roman" w:eastAsia="仿宋" w:hAnsi="Times New Roman" w:cs="Times New Roman"/>
          <w:sz w:val="28"/>
          <w:szCs w:val="32"/>
        </w:rPr>
        <w:t>一</w:t>
      </w:r>
      <w:proofErr w:type="gramEnd"/>
      <w:r>
        <w:rPr>
          <w:rFonts w:ascii="Times New Roman" w:eastAsia="仿宋" w:hAnsi="Times New Roman" w:cs="Times New Roman"/>
          <w:sz w:val="28"/>
          <w:szCs w:val="32"/>
        </w:rPr>
        <w:t>台基于超导直线加速器的中能高重复频率</w:t>
      </w:r>
      <w:r>
        <w:rPr>
          <w:rFonts w:ascii="Times New Roman" w:eastAsia="仿宋" w:hAnsi="Times New Roman" w:cs="Times New Roman"/>
          <w:sz w:val="28"/>
          <w:szCs w:val="32"/>
        </w:rPr>
        <w:t>X</w:t>
      </w:r>
      <w:r>
        <w:rPr>
          <w:rFonts w:ascii="Times New Roman" w:eastAsia="仿宋" w:hAnsi="Times New Roman" w:cs="Times New Roman"/>
          <w:sz w:val="28"/>
          <w:szCs w:val="32"/>
        </w:rPr>
        <w:t>射线自由电子激光</w:t>
      </w:r>
      <w:r>
        <w:rPr>
          <w:rFonts w:ascii="Times New Roman" w:eastAsia="仿宋" w:hAnsi="Times New Roman" w:cs="Times New Roman" w:hint="eastAsia"/>
          <w:sz w:val="28"/>
          <w:szCs w:val="32"/>
        </w:rPr>
        <w:t>综合</w:t>
      </w:r>
      <w:r>
        <w:rPr>
          <w:rFonts w:ascii="Times New Roman" w:eastAsia="仿宋" w:hAnsi="Times New Roman" w:cs="Times New Roman"/>
          <w:sz w:val="28"/>
          <w:szCs w:val="32"/>
        </w:rPr>
        <w:t>装置（</w:t>
      </w:r>
      <w:r>
        <w:rPr>
          <w:rFonts w:ascii="Times New Roman" w:eastAsia="仿宋" w:hAnsi="Times New Roman" w:cs="Times New Roman"/>
          <w:b/>
          <w:sz w:val="28"/>
          <w:szCs w:val="32"/>
        </w:rPr>
        <w:t>S</w:t>
      </w:r>
      <w:r>
        <w:rPr>
          <w:rFonts w:ascii="Times New Roman" w:eastAsia="仿宋" w:hAnsi="Times New Roman" w:cs="Times New Roman"/>
          <w:sz w:val="28"/>
          <w:szCs w:val="32"/>
        </w:rPr>
        <w:t xml:space="preserve">henzhen </w:t>
      </w:r>
      <w:r>
        <w:rPr>
          <w:rFonts w:ascii="Times New Roman" w:eastAsia="仿宋" w:hAnsi="Times New Roman" w:cs="Times New Roman"/>
          <w:b/>
          <w:sz w:val="28"/>
          <w:szCs w:val="32"/>
        </w:rPr>
        <w:t>S</w:t>
      </w:r>
      <w:r>
        <w:rPr>
          <w:rFonts w:ascii="Times New Roman" w:eastAsia="仿宋" w:hAnsi="Times New Roman" w:cs="Times New Roman"/>
          <w:sz w:val="28"/>
          <w:szCs w:val="32"/>
        </w:rPr>
        <w:t xml:space="preserve">uperconducting </w:t>
      </w:r>
      <w:r>
        <w:rPr>
          <w:rFonts w:ascii="Times New Roman" w:eastAsia="仿宋" w:hAnsi="Times New Roman" w:cs="Times New Roman"/>
          <w:b/>
          <w:sz w:val="28"/>
          <w:szCs w:val="32"/>
        </w:rPr>
        <w:t>S</w:t>
      </w:r>
      <w:r>
        <w:rPr>
          <w:rFonts w:ascii="Times New Roman" w:eastAsia="仿宋" w:hAnsi="Times New Roman" w:cs="Times New Roman"/>
          <w:sz w:val="28"/>
          <w:szCs w:val="32"/>
        </w:rPr>
        <w:t xml:space="preserve">oft x-ray </w:t>
      </w:r>
      <w:r>
        <w:rPr>
          <w:rFonts w:ascii="Times New Roman" w:eastAsia="仿宋" w:hAnsi="Times New Roman" w:cs="Times New Roman"/>
          <w:b/>
          <w:sz w:val="28"/>
          <w:szCs w:val="32"/>
        </w:rPr>
        <w:t>F</w:t>
      </w:r>
      <w:r>
        <w:rPr>
          <w:rFonts w:ascii="Times New Roman" w:eastAsia="仿宋" w:hAnsi="Times New Roman" w:cs="Times New Roman"/>
          <w:sz w:val="28"/>
          <w:szCs w:val="32"/>
        </w:rPr>
        <w:t xml:space="preserve">ree </w:t>
      </w:r>
      <w:r>
        <w:rPr>
          <w:rFonts w:ascii="Times New Roman" w:eastAsia="仿宋" w:hAnsi="Times New Roman" w:cs="Times New Roman"/>
          <w:b/>
          <w:sz w:val="28"/>
          <w:szCs w:val="32"/>
        </w:rPr>
        <w:t>E</w:t>
      </w:r>
      <w:r>
        <w:rPr>
          <w:rFonts w:ascii="Times New Roman" w:eastAsia="仿宋" w:hAnsi="Times New Roman" w:cs="Times New Roman"/>
          <w:sz w:val="28"/>
          <w:szCs w:val="32"/>
        </w:rPr>
        <w:t xml:space="preserve">lectron </w:t>
      </w:r>
      <w:r>
        <w:rPr>
          <w:rFonts w:ascii="Times New Roman" w:eastAsia="仿宋" w:hAnsi="Times New Roman" w:cs="Times New Roman"/>
          <w:b/>
          <w:sz w:val="28"/>
          <w:szCs w:val="32"/>
        </w:rPr>
        <w:t>L</w:t>
      </w:r>
      <w:r>
        <w:rPr>
          <w:rFonts w:ascii="Times New Roman" w:eastAsia="仿宋" w:hAnsi="Times New Roman" w:cs="Times New Roman"/>
          <w:sz w:val="28"/>
          <w:szCs w:val="32"/>
        </w:rPr>
        <w:t>aser, S</w:t>
      </w:r>
      <w:r>
        <w:rPr>
          <w:rFonts w:ascii="Times New Roman" w:eastAsia="仿宋" w:hAnsi="Times New Roman" w:cs="Times New Roman"/>
          <w:sz w:val="28"/>
          <w:szCs w:val="32"/>
          <w:vertAlign w:val="superscript"/>
        </w:rPr>
        <w:t>3</w:t>
      </w:r>
      <w:r>
        <w:rPr>
          <w:rFonts w:ascii="Times New Roman" w:eastAsia="仿宋" w:hAnsi="Times New Roman" w:cs="Times New Roman"/>
          <w:sz w:val="28"/>
          <w:szCs w:val="32"/>
        </w:rPr>
        <w:t>FEL</w:t>
      </w:r>
      <w:r>
        <w:rPr>
          <w:rFonts w:ascii="Times New Roman" w:eastAsia="仿宋" w:hAnsi="Times New Roman" w:cs="Times New Roman"/>
          <w:sz w:val="28"/>
          <w:szCs w:val="32"/>
        </w:rPr>
        <w:t>），电子能量为</w:t>
      </w:r>
      <w:r>
        <w:rPr>
          <w:rFonts w:ascii="Times New Roman" w:eastAsia="仿宋" w:hAnsi="Times New Roman" w:cs="Times New Roman"/>
          <w:sz w:val="28"/>
          <w:szCs w:val="32"/>
        </w:rPr>
        <w:t>2.5 GeV</w:t>
      </w:r>
      <w:r>
        <w:rPr>
          <w:rFonts w:ascii="Times New Roman" w:eastAsia="仿宋" w:hAnsi="Times New Roman" w:cs="Times New Roman"/>
          <w:sz w:val="28"/>
          <w:szCs w:val="32"/>
        </w:rPr>
        <w:t>，重复频率达到</w:t>
      </w:r>
      <w:r>
        <w:rPr>
          <w:rFonts w:ascii="Times New Roman" w:eastAsia="仿宋" w:hAnsi="Times New Roman" w:cs="Times New Roman"/>
          <w:sz w:val="28"/>
          <w:szCs w:val="32"/>
        </w:rPr>
        <w:t>1 MHz</w:t>
      </w:r>
      <w:r>
        <w:rPr>
          <w:rFonts w:ascii="Times New Roman" w:eastAsia="仿宋" w:hAnsi="Times New Roman" w:cs="Times New Roman"/>
          <w:sz w:val="28"/>
          <w:szCs w:val="32"/>
        </w:rPr>
        <w:t>，首批规划建设</w:t>
      </w:r>
      <w:r>
        <w:rPr>
          <w:rFonts w:ascii="Times New Roman" w:eastAsia="仿宋" w:hAnsi="Times New Roman" w:cs="Times New Roman"/>
          <w:sz w:val="28"/>
          <w:szCs w:val="32"/>
        </w:rPr>
        <w:t>4</w:t>
      </w:r>
      <w:r>
        <w:rPr>
          <w:rFonts w:ascii="Times New Roman" w:eastAsia="仿宋" w:hAnsi="Times New Roman" w:cs="Times New Roman"/>
          <w:sz w:val="28"/>
          <w:szCs w:val="32"/>
        </w:rPr>
        <w:t>条波荡器线，</w:t>
      </w:r>
      <w:r>
        <w:rPr>
          <w:rFonts w:ascii="Times New Roman" w:eastAsia="仿宋" w:hAnsi="Times New Roman" w:cs="Times New Roman"/>
          <w:sz w:val="28"/>
          <w:szCs w:val="32"/>
        </w:rPr>
        <w:t>14</w:t>
      </w:r>
      <w:r>
        <w:rPr>
          <w:rFonts w:ascii="Times New Roman" w:eastAsia="仿宋" w:hAnsi="Times New Roman" w:cs="Times New Roman"/>
          <w:sz w:val="28"/>
          <w:szCs w:val="32"/>
        </w:rPr>
        <w:t>个实验站。</w:t>
      </w:r>
      <w:r>
        <w:rPr>
          <w:rFonts w:ascii="Times New Roman" w:eastAsia="仿宋" w:hAnsi="Times New Roman" w:cs="Times New Roman"/>
          <w:sz w:val="28"/>
          <w:szCs w:val="32"/>
        </w:rPr>
        <w:t>S</w:t>
      </w:r>
      <w:r>
        <w:rPr>
          <w:rFonts w:ascii="Times New Roman" w:eastAsia="仿宋" w:hAnsi="Times New Roman" w:cs="Times New Roman"/>
          <w:sz w:val="28"/>
          <w:szCs w:val="32"/>
          <w:vertAlign w:val="superscript"/>
        </w:rPr>
        <w:t>3</w:t>
      </w:r>
      <w:r>
        <w:rPr>
          <w:rFonts w:ascii="Times New Roman" w:eastAsia="仿宋" w:hAnsi="Times New Roman" w:cs="Times New Roman"/>
          <w:sz w:val="28"/>
          <w:szCs w:val="32"/>
        </w:rPr>
        <w:t>FEL</w:t>
      </w:r>
      <w:r>
        <w:rPr>
          <w:rFonts w:ascii="Times New Roman" w:eastAsia="仿宋" w:hAnsi="Times New Roman" w:cs="Times New Roman"/>
          <w:sz w:val="28"/>
          <w:szCs w:val="32"/>
        </w:rPr>
        <w:t>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bookmarkEnd w:id="2"/>
    <w:p w14:paraId="65A1438D"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t>根据深圳自由电子激光</w:t>
      </w:r>
      <w:r>
        <w:rPr>
          <w:rFonts w:ascii="仿宋" w:eastAsia="仿宋" w:hAnsi="仿宋" w:hint="eastAsia"/>
          <w:sz w:val="28"/>
          <w:szCs w:val="32"/>
        </w:rPr>
        <w:t>综合</w:t>
      </w:r>
      <w:r>
        <w:rPr>
          <w:rFonts w:ascii="仿宋" w:eastAsia="仿宋" w:hAnsi="仿宋"/>
          <w:sz w:val="28"/>
          <w:szCs w:val="32"/>
        </w:rPr>
        <w:t>装置建设需要，</w:t>
      </w:r>
      <w:r>
        <w:rPr>
          <w:rFonts w:ascii="仿宋" w:eastAsia="仿宋" w:hAnsi="仿宋" w:hint="eastAsia"/>
          <w:sz w:val="28"/>
          <w:szCs w:val="32"/>
        </w:rPr>
        <w:t>诚邀海内外优秀人才加盟，共享发展新机遇，共创光明未来！</w:t>
      </w:r>
    </w:p>
    <w:p w14:paraId="76A96C82"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t>二、招聘岗位及条件</w:t>
      </w:r>
    </w:p>
    <w:p w14:paraId="5CB4B3D5" w14:textId="77777777" w:rsidR="003266B2" w:rsidRDefault="006D0D61">
      <w:pPr>
        <w:pStyle w:val="ad"/>
        <w:numPr>
          <w:ilvl w:val="0"/>
          <w:numId w:val="1"/>
        </w:numPr>
        <w:snapToGrid w:val="0"/>
        <w:spacing w:line="360" w:lineRule="auto"/>
        <w:ind w:firstLineChars="0"/>
        <w:rPr>
          <w:rFonts w:ascii="仿宋" w:eastAsia="仿宋" w:hAnsi="仿宋"/>
          <w:b/>
          <w:sz w:val="28"/>
          <w:szCs w:val="32"/>
        </w:rPr>
      </w:pPr>
      <w:bookmarkStart w:id="3" w:name="_Hlk67060937"/>
      <w:r>
        <w:rPr>
          <w:rFonts w:ascii="仿宋" w:eastAsia="仿宋" w:hAnsi="仿宋" w:hint="eastAsia"/>
          <w:b/>
          <w:sz w:val="28"/>
          <w:szCs w:val="32"/>
        </w:rPr>
        <w:t>海外优青</w:t>
      </w:r>
    </w:p>
    <w:p w14:paraId="1B63CEEB"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遵纪守法，</w:t>
      </w:r>
      <w:r>
        <w:rPr>
          <w:rFonts w:ascii="仿宋" w:eastAsia="仿宋" w:hAnsi="仿宋"/>
          <w:sz w:val="28"/>
          <w:szCs w:val="32"/>
        </w:rPr>
        <w:t>具有良好的科学道德，</w:t>
      </w:r>
      <w:r>
        <w:rPr>
          <w:rFonts w:ascii="仿宋" w:eastAsia="仿宋" w:hAnsi="仿宋" w:hint="eastAsia"/>
          <w:sz w:val="28"/>
          <w:szCs w:val="32"/>
        </w:rPr>
        <w:t>严谨的工作作风和科学、求实、团结、协作的职业精神</w:t>
      </w:r>
      <w:r>
        <w:rPr>
          <w:rFonts w:ascii="仿宋" w:eastAsia="仿宋" w:hAnsi="仿宋"/>
          <w:sz w:val="28"/>
          <w:szCs w:val="32"/>
        </w:rPr>
        <w:t>；</w:t>
      </w:r>
    </w:p>
    <w:p w14:paraId="5F05CD5C"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w:t>
      </w:r>
      <w:r>
        <w:rPr>
          <w:rFonts w:ascii="仿宋" w:eastAsia="仿宋" w:hAnsi="仿宋"/>
          <w:sz w:val="28"/>
          <w:szCs w:val="32"/>
        </w:rPr>
        <w:t>.</w:t>
      </w:r>
      <w:r>
        <w:rPr>
          <w:rFonts w:ascii="仿宋" w:eastAsia="仿宋" w:hAnsi="仿宋" w:hint="eastAsia"/>
          <w:sz w:val="28"/>
          <w:szCs w:val="32"/>
        </w:rPr>
        <w:t>具有博士学位，</w:t>
      </w:r>
      <w:r>
        <w:rPr>
          <w:rFonts w:ascii="仿宋" w:eastAsia="仿宋" w:hAnsi="仿宋"/>
          <w:sz w:val="28"/>
          <w:szCs w:val="32"/>
        </w:rPr>
        <w:t>出生日期在1984年1月1日（含）以后；</w:t>
      </w:r>
    </w:p>
    <w:p w14:paraId="7CA420E7"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lastRenderedPageBreak/>
        <w:t>3.一般应在海外高校、科研机构、企业研发机构获得正式教学或者科研职位，且具有连续36个月以上工作经历</w:t>
      </w:r>
      <w:r>
        <w:rPr>
          <w:rFonts w:ascii="仿宋" w:eastAsia="仿宋" w:hAnsi="仿宋" w:hint="eastAsia"/>
          <w:sz w:val="28"/>
          <w:szCs w:val="32"/>
        </w:rPr>
        <w:t>（</w:t>
      </w:r>
      <w:r>
        <w:rPr>
          <w:rFonts w:ascii="仿宋" w:eastAsia="仿宋" w:hAnsi="仿宋"/>
          <w:sz w:val="28"/>
          <w:szCs w:val="32"/>
        </w:rPr>
        <w:t>在海外取得博士学位且业绩特别突出的，可适当放宽工作年限要求</w:t>
      </w:r>
      <w:r>
        <w:rPr>
          <w:rFonts w:ascii="仿宋" w:eastAsia="仿宋" w:hAnsi="仿宋" w:hint="eastAsia"/>
          <w:sz w:val="28"/>
          <w:szCs w:val="32"/>
        </w:rPr>
        <w:t>）</w:t>
      </w:r>
      <w:r>
        <w:rPr>
          <w:rFonts w:ascii="仿宋" w:eastAsia="仿宋" w:hAnsi="仿宋"/>
          <w:sz w:val="28"/>
          <w:szCs w:val="32"/>
        </w:rPr>
        <w:t>；</w:t>
      </w:r>
    </w:p>
    <w:p w14:paraId="3F8F3FFE"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t>4.取得同行专家认可的科研或技术等成果，且具有成为该领域学术带头人或杰出人才的发展潜力；</w:t>
      </w:r>
    </w:p>
    <w:p w14:paraId="7596D9B3"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t>5. 2023年1月1日以后全职回国（来华）工作。</w:t>
      </w:r>
    </w:p>
    <w:p w14:paraId="372A8D7B" w14:textId="77777777" w:rsidR="003266B2" w:rsidRDefault="006D0D61">
      <w:pPr>
        <w:pStyle w:val="ad"/>
        <w:numPr>
          <w:ilvl w:val="0"/>
          <w:numId w:val="1"/>
        </w:numPr>
        <w:snapToGrid w:val="0"/>
        <w:spacing w:line="360" w:lineRule="auto"/>
        <w:ind w:firstLineChars="0"/>
        <w:rPr>
          <w:rFonts w:ascii="仿宋" w:eastAsia="仿宋" w:hAnsi="仿宋"/>
          <w:b/>
          <w:sz w:val="28"/>
          <w:szCs w:val="32"/>
        </w:rPr>
      </w:pPr>
      <w:r>
        <w:rPr>
          <w:rFonts w:ascii="仿宋" w:eastAsia="仿宋" w:hAnsi="仿宋" w:hint="eastAsia"/>
          <w:b/>
          <w:sz w:val="28"/>
          <w:szCs w:val="32"/>
        </w:rPr>
        <w:t>专业组组长</w:t>
      </w:r>
    </w:p>
    <w:p w14:paraId="76827F6C"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遵纪守法，具有良好的科学道德，严谨的工作作风和科学、求实、团结、协作的职业精神；</w:t>
      </w:r>
    </w:p>
    <w:p w14:paraId="075F46FA"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w:t>
      </w:r>
      <w:r>
        <w:rPr>
          <w:rFonts w:ascii="仿宋" w:eastAsia="仿宋" w:hAnsi="仿宋"/>
          <w:sz w:val="28"/>
          <w:szCs w:val="32"/>
        </w:rPr>
        <w:t>.</w:t>
      </w:r>
      <w:r>
        <w:rPr>
          <w:rFonts w:ascii="仿宋" w:eastAsia="仿宋" w:hAnsi="仿宋" w:hint="eastAsia"/>
          <w:sz w:val="28"/>
          <w:szCs w:val="32"/>
        </w:rPr>
        <w:t>研究生学历，具有正高级技术职务或相当学术水平或技术能力；</w:t>
      </w:r>
    </w:p>
    <w:p w14:paraId="6D32984B"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3</w:t>
      </w:r>
      <w:r>
        <w:rPr>
          <w:rFonts w:ascii="仿宋" w:eastAsia="仿宋" w:hAnsi="仿宋"/>
          <w:sz w:val="28"/>
          <w:szCs w:val="32"/>
        </w:rPr>
        <w:t>.</w:t>
      </w:r>
      <w:r>
        <w:rPr>
          <w:rFonts w:ascii="仿宋" w:eastAsia="仿宋" w:hAnsi="仿宋" w:hint="eastAsia"/>
          <w:sz w:val="28"/>
          <w:szCs w:val="32"/>
        </w:rPr>
        <w:t>一般应担任过国内外相关重大科技基础设施专业组（实验站）组长或同等级别职务；</w:t>
      </w:r>
    </w:p>
    <w:p w14:paraId="49096D48"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4</w:t>
      </w:r>
      <w:r>
        <w:rPr>
          <w:rFonts w:ascii="仿宋" w:eastAsia="仿宋" w:hAnsi="仿宋"/>
          <w:sz w:val="28"/>
          <w:szCs w:val="32"/>
        </w:rPr>
        <w:t>.</w:t>
      </w:r>
      <w:r>
        <w:rPr>
          <w:rFonts w:ascii="仿宋" w:eastAsia="仿宋" w:hAnsi="仿宋" w:hint="eastAsia"/>
          <w:sz w:val="28"/>
          <w:szCs w:val="32"/>
        </w:rPr>
        <w:t>具备优秀的科研或工程技术能力，在解决本专业领域关键问题、推动学术或技术创新方面取得同行专家认可的业绩成果。</w:t>
      </w:r>
    </w:p>
    <w:p w14:paraId="09B23CB3" w14:textId="77777777" w:rsidR="003266B2" w:rsidRDefault="006D0D61">
      <w:pPr>
        <w:pStyle w:val="ad"/>
        <w:numPr>
          <w:ilvl w:val="0"/>
          <w:numId w:val="1"/>
        </w:numPr>
        <w:snapToGrid w:val="0"/>
        <w:spacing w:line="360" w:lineRule="auto"/>
        <w:ind w:firstLineChars="0"/>
        <w:rPr>
          <w:rFonts w:ascii="仿宋" w:eastAsia="仿宋" w:hAnsi="仿宋"/>
          <w:b/>
          <w:sz w:val="28"/>
          <w:szCs w:val="32"/>
        </w:rPr>
      </w:pPr>
      <w:r>
        <w:rPr>
          <w:rFonts w:ascii="仿宋" w:eastAsia="仿宋" w:hAnsi="仿宋" w:hint="eastAsia"/>
          <w:b/>
          <w:sz w:val="28"/>
          <w:szCs w:val="32"/>
        </w:rPr>
        <w:t>“鹏城孔雀计划”特聘岗位</w:t>
      </w:r>
    </w:p>
    <w:p w14:paraId="15CF54D4"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遵纪守法，具有良好的科学道德，严谨的工作作风和科学、求实、团结、协作的职业精神；</w:t>
      </w:r>
    </w:p>
    <w:p w14:paraId="4DF60C87"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w:t>
      </w:r>
      <w:r>
        <w:rPr>
          <w:rFonts w:ascii="仿宋" w:eastAsia="仿宋" w:hAnsi="仿宋"/>
          <w:sz w:val="28"/>
          <w:szCs w:val="32"/>
        </w:rPr>
        <w:t>首次聘任相应档次特聘岗位</w:t>
      </w:r>
      <w:r>
        <w:rPr>
          <w:rFonts w:ascii="仿宋" w:eastAsia="仿宋" w:hAnsi="仿宋" w:hint="eastAsia"/>
          <w:sz w:val="28"/>
          <w:szCs w:val="32"/>
        </w:rPr>
        <w:t>，</w:t>
      </w:r>
      <w:r>
        <w:rPr>
          <w:rFonts w:ascii="仿宋" w:eastAsia="仿宋" w:hAnsi="仿宋"/>
          <w:sz w:val="28"/>
          <w:szCs w:val="32"/>
        </w:rPr>
        <w:t>A、B、C档分别不超过65、55、50周岁。特别优秀的，可适当放宽年龄要求</w:t>
      </w:r>
      <w:r>
        <w:rPr>
          <w:rFonts w:ascii="仿宋" w:eastAsia="仿宋" w:hAnsi="仿宋" w:hint="eastAsia"/>
          <w:sz w:val="28"/>
          <w:szCs w:val="32"/>
        </w:rPr>
        <w:t>；</w:t>
      </w:r>
    </w:p>
    <w:p w14:paraId="734B63C4"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3</w:t>
      </w:r>
      <w:r>
        <w:rPr>
          <w:rFonts w:ascii="仿宋" w:eastAsia="仿宋" w:hAnsi="仿宋"/>
          <w:sz w:val="28"/>
          <w:szCs w:val="32"/>
        </w:rPr>
        <w:t>.</w:t>
      </w:r>
      <w:r>
        <w:rPr>
          <w:rFonts w:ascii="仿宋" w:eastAsia="仿宋" w:hAnsi="仿宋" w:hint="eastAsia"/>
          <w:sz w:val="28"/>
          <w:szCs w:val="32"/>
        </w:rPr>
        <w:t>特聘岗位聘用对象应当具备与岗位档次相匹配的专业水平。A档聘用对象应在本专业领域处于国际领先、国内顶尖水平，一般应为我国两院院士、发达国家院士、国内外知名学者；B档聘用对象应处于本专业领域国际先进、国内领先水平，达到研究院总师、总体负责人、专业组组长或相当岗位等级水平；C档聘用对象应在本专业领域有一定的影响力，达到研究院副高级或相当岗位等级水平。</w:t>
      </w:r>
    </w:p>
    <w:p w14:paraId="2E3F5668" w14:textId="77777777" w:rsidR="003266B2" w:rsidRDefault="006D0D61">
      <w:pPr>
        <w:pStyle w:val="ad"/>
        <w:numPr>
          <w:ilvl w:val="0"/>
          <w:numId w:val="1"/>
        </w:numPr>
        <w:snapToGrid w:val="0"/>
        <w:spacing w:line="360" w:lineRule="auto"/>
        <w:ind w:firstLineChars="0"/>
        <w:rPr>
          <w:rFonts w:ascii="仿宋" w:eastAsia="仿宋" w:hAnsi="仿宋"/>
          <w:b/>
          <w:sz w:val="28"/>
          <w:szCs w:val="32"/>
        </w:rPr>
      </w:pPr>
      <w:r>
        <w:rPr>
          <w:rFonts w:ascii="仿宋" w:eastAsia="仿宋" w:hAnsi="仿宋" w:hint="eastAsia"/>
          <w:b/>
          <w:sz w:val="28"/>
          <w:szCs w:val="32"/>
        </w:rPr>
        <w:t>一般技术岗位和博士后岗位等，长期面向优秀青年人才开放。</w:t>
      </w:r>
    </w:p>
    <w:p w14:paraId="4EE2A587"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lastRenderedPageBreak/>
        <w:t>三、招聘方向及需求专业</w:t>
      </w:r>
    </w:p>
    <w:p w14:paraId="67F50C66" w14:textId="77777777" w:rsidR="003266B2" w:rsidRDefault="006D0D61">
      <w:pPr>
        <w:snapToGrid w:val="0"/>
        <w:spacing w:line="360" w:lineRule="auto"/>
        <w:ind w:firstLineChars="200" w:firstLine="560"/>
        <w:rPr>
          <w:rFonts w:ascii="仿宋" w:eastAsia="仿宋" w:hAnsi="仿宋"/>
          <w:bCs/>
          <w:sz w:val="28"/>
          <w:szCs w:val="32"/>
        </w:rPr>
      </w:pPr>
      <w:r>
        <w:rPr>
          <w:rFonts w:ascii="仿宋" w:eastAsia="仿宋" w:hAnsi="仿宋" w:hint="eastAsia"/>
          <w:bCs/>
          <w:sz w:val="28"/>
          <w:szCs w:val="32"/>
        </w:rPr>
        <w:t>申请人研究方向应符合研究院项目建设需要，具体招聘方向和需求专业如下。</w:t>
      </w:r>
    </w:p>
    <w:p w14:paraId="3EE99586"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t>（一）招聘方向</w:t>
      </w:r>
    </w:p>
    <w:p w14:paraId="221A01CF"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w:t>
      </w:r>
      <w:r>
        <w:rPr>
          <w:rFonts w:ascii="仿宋" w:eastAsia="仿宋" w:hAnsi="仿宋" w:hint="eastAsia"/>
          <w:sz w:val="28"/>
          <w:szCs w:val="32"/>
        </w:rPr>
        <w:t>加速器技术：加速器物理、高频电子枪、低电平、功率源、常温微波系统、电源、磁铁与波荡器、加速器真空、加速器机械与准直、加速器控制、加速器电子学、束流测量、辐射防护等；</w:t>
      </w:r>
    </w:p>
    <w:p w14:paraId="5AC42AA7"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2.超导低温技术：超导</w:t>
      </w:r>
      <w:proofErr w:type="gramStart"/>
      <w:r>
        <w:rPr>
          <w:rFonts w:ascii="仿宋" w:eastAsia="仿宋" w:hAnsi="仿宋" w:hint="eastAsia"/>
          <w:sz w:val="28"/>
          <w:szCs w:val="32"/>
        </w:rPr>
        <w:t>腔</w:t>
      </w:r>
      <w:proofErr w:type="gramEnd"/>
      <w:r>
        <w:rPr>
          <w:rFonts w:ascii="仿宋" w:eastAsia="仿宋" w:hAnsi="仿宋" w:hint="eastAsia"/>
          <w:sz w:val="28"/>
          <w:szCs w:val="32"/>
        </w:rPr>
        <w:t>关键技术、超导低温模组总装集成、超导低温模组测试技术、大型低温工程等；</w:t>
      </w:r>
    </w:p>
    <w:p w14:paraId="32A53B4F"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3</w:t>
      </w:r>
      <w:r>
        <w:rPr>
          <w:rFonts w:ascii="仿宋" w:eastAsia="仿宋" w:hAnsi="仿宋"/>
          <w:sz w:val="28"/>
          <w:szCs w:val="32"/>
        </w:rPr>
        <w:t>.</w:t>
      </w:r>
      <w:r>
        <w:rPr>
          <w:rFonts w:ascii="仿宋" w:eastAsia="仿宋" w:hAnsi="仿宋" w:hint="eastAsia"/>
          <w:sz w:val="28"/>
          <w:szCs w:val="32"/>
        </w:rPr>
        <w:t>激光技术：加速器激光系统、实验站超快激光、飞秒同步、基于超快光学的束流诊断等；</w:t>
      </w:r>
    </w:p>
    <w:p w14:paraId="07E11C18"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t>4.</w:t>
      </w:r>
      <w:r>
        <w:rPr>
          <w:rFonts w:ascii="仿宋" w:eastAsia="仿宋" w:hAnsi="仿宋" w:hint="eastAsia"/>
          <w:sz w:val="28"/>
          <w:szCs w:val="32"/>
        </w:rPr>
        <w:t>光束线技术：光束线物理设计与仿真、光学检测、光学诊断、光</w:t>
      </w:r>
      <w:proofErr w:type="gramStart"/>
      <w:r>
        <w:rPr>
          <w:rFonts w:ascii="仿宋" w:eastAsia="仿宋" w:hAnsi="仿宋" w:hint="eastAsia"/>
          <w:sz w:val="28"/>
          <w:szCs w:val="32"/>
        </w:rPr>
        <w:t>束线机械与准直</w:t>
      </w:r>
      <w:proofErr w:type="gramEnd"/>
      <w:r>
        <w:rPr>
          <w:rFonts w:ascii="仿宋" w:eastAsia="仿宋" w:hAnsi="仿宋" w:hint="eastAsia"/>
          <w:sz w:val="28"/>
          <w:szCs w:val="32"/>
        </w:rPr>
        <w:t>、光束线控制、光束线真空、单色器、聚焦系统等；</w:t>
      </w:r>
    </w:p>
    <w:p w14:paraId="61FF88C0"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sz w:val="28"/>
          <w:szCs w:val="32"/>
        </w:rPr>
        <w:t>5.</w:t>
      </w:r>
      <w:r>
        <w:rPr>
          <w:rFonts w:ascii="仿宋" w:eastAsia="仿宋" w:hAnsi="仿宋" w:hint="eastAsia"/>
          <w:sz w:val="28"/>
          <w:szCs w:val="32"/>
        </w:rPr>
        <w:t>实验站与科研：量子材料、催化科学、生物医药、大气与星际科学、原子分子科学等。</w:t>
      </w:r>
    </w:p>
    <w:p w14:paraId="232E2B42"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t>（二）需求专业</w:t>
      </w:r>
    </w:p>
    <w:p w14:paraId="3D3E3FF8"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物理学、核科学与技术、光学工程、电子科学与技术、仪器科学与技术、控制科学与工程、信息与通信工程、动力工程与工程热物理、制冷及低温工程、材料、化学、生物、航空宇航科学与技术、测绘科学与技术等相关专业。</w:t>
      </w:r>
    </w:p>
    <w:p w14:paraId="1828E164"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t>四、应聘方式</w:t>
      </w:r>
    </w:p>
    <w:p w14:paraId="735B7A10"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noProof/>
          <w:sz w:val="28"/>
          <w:szCs w:val="32"/>
        </w:rPr>
        <w:drawing>
          <wp:anchor distT="0" distB="0" distL="114300" distR="114300" simplePos="0" relativeHeight="251659264" behindDoc="1" locked="0" layoutInCell="1" allowOverlap="1" wp14:anchorId="14E83404" wp14:editId="2B203B0C">
            <wp:simplePos x="0" y="0"/>
            <wp:positionH relativeFrom="column">
              <wp:posOffset>4363720</wp:posOffset>
            </wp:positionH>
            <wp:positionV relativeFrom="paragraph">
              <wp:posOffset>34925</wp:posOffset>
            </wp:positionV>
            <wp:extent cx="1133475" cy="1133475"/>
            <wp:effectExtent l="0" t="0" r="9525" b="9525"/>
            <wp:wrapTight wrapText="bothSides">
              <wp:wrapPolygon edited="0">
                <wp:start x="0" y="0"/>
                <wp:lineTo x="0" y="21418"/>
                <wp:lineTo x="21418" y="21418"/>
                <wp:lineTo x="2141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Pr>
          <w:rFonts w:ascii="仿宋" w:eastAsia="仿宋" w:hAnsi="仿宋" w:hint="eastAsia"/>
          <w:sz w:val="28"/>
          <w:szCs w:val="32"/>
        </w:rPr>
        <w:t>1</w:t>
      </w:r>
      <w:r>
        <w:rPr>
          <w:rFonts w:ascii="仿宋" w:eastAsia="仿宋" w:hAnsi="仿宋"/>
          <w:sz w:val="28"/>
          <w:szCs w:val="32"/>
        </w:rPr>
        <w:t>.</w:t>
      </w:r>
      <w:proofErr w:type="gramStart"/>
      <w:r>
        <w:rPr>
          <w:rFonts w:ascii="仿宋" w:eastAsia="仿宋" w:hAnsi="仿宋" w:hint="eastAsia"/>
          <w:sz w:val="28"/>
          <w:szCs w:val="32"/>
        </w:rPr>
        <w:t>微信扫码</w:t>
      </w:r>
      <w:proofErr w:type="gramEnd"/>
      <w:r>
        <w:rPr>
          <w:rFonts w:ascii="仿宋" w:eastAsia="仿宋" w:hAnsi="仿宋" w:hint="eastAsia"/>
          <w:sz w:val="28"/>
          <w:szCs w:val="32"/>
        </w:rPr>
        <w:t>或搜索关注“</w:t>
      </w:r>
      <w:r>
        <w:rPr>
          <w:rFonts w:ascii="仿宋" w:eastAsia="仿宋" w:hAnsi="仿宋"/>
          <w:sz w:val="28"/>
          <w:szCs w:val="32"/>
        </w:rPr>
        <w:t>IASF人才招聘”公众号，选择“加入我们”-“</w:t>
      </w:r>
      <w:r>
        <w:rPr>
          <w:rFonts w:ascii="仿宋" w:eastAsia="仿宋" w:hAnsi="仿宋" w:hint="eastAsia"/>
          <w:sz w:val="28"/>
          <w:szCs w:val="32"/>
        </w:rPr>
        <w:t>社会招聘</w:t>
      </w:r>
      <w:r>
        <w:rPr>
          <w:rFonts w:ascii="仿宋" w:eastAsia="仿宋" w:hAnsi="仿宋"/>
          <w:sz w:val="28"/>
          <w:szCs w:val="32"/>
        </w:rPr>
        <w:t>”投递简历（关注公众号可实时了解应聘进度）。</w:t>
      </w:r>
    </w:p>
    <w:p w14:paraId="1766B59F"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w:t>
      </w:r>
      <w:r>
        <w:rPr>
          <w:rFonts w:ascii="仿宋" w:eastAsia="仿宋" w:hAnsi="仿宋"/>
          <w:sz w:val="28"/>
          <w:szCs w:val="32"/>
        </w:rPr>
        <w:t>.</w:t>
      </w:r>
      <w:r>
        <w:rPr>
          <w:rFonts w:ascii="仿宋" w:eastAsia="仿宋" w:hAnsi="仿宋" w:hint="eastAsia"/>
          <w:sz w:val="28"/>
          <w:szCs w:val="32"/>
        </w:rPr>
        <w:t>登录</w:t>
      </w:r>
      <w:proofErr w:type="gramStart"/>
      <w:r>
        <w:rPr>
          <w:rFonts w:ascii="仿宋" w:eastAsia="仿宋" w:hAnsi="仿宋" w:hint="eastAsia"/>
          <w:sz w:val="28"/>
          <w:szCs w:val="32"/>
        </w:rPr>
        <w:t>研究院官网</w:t>
      </w:r>
      <w:proofErr w:type="gramEnd"/>
      <w:r>
        <w:fldChar w:fldCharType="begin"/>
      </w:r>
      <w:r>
        <w:instrText xml:space="preserve"> HYPERLINK "http://www.iasf.ac.cn" </w:instrText>
      </w:r>
      <w:r>
        <w:fldChar w:fldCharType="separate"/>
      </w:r>
      <w:r>
        <w:rPr>
          <w:rStyle w:val="ac"/>
          <w:rFonts w:ascii="仿宋" w:eastAsia="仿宋" w:hAnsi="仿宋"/>
          <w:sz w:val="28"/>
          <w:szCs w:val="32"/>
        </w:rPr>
        <w:t>www.iasf.ac.cn</w:t>
      </w:r>
      <w:r>
        <w:rPr>
          <w:rStyle w:val="ac"/>
          <w:rFonts w:ascii="仿宋" w:eastAsia="仿宋" w:hAnsi="仿宋"/>
          <w:sz w:val="28"/>
          <w:szCs w:val="32"/>
        </w:rPr>
        <w:fldChar w:fldCharType="end"/>
      </w:r>
      <w:r>
        <w:rPr>
          <w:rFonts w:ascii="仿宋" w:eastAsia="仿宋" w:hAnsi="仿宋"/>
          <w:sz w:val="28"/>
          <w:szCs w:val="32"/>
        </w:rPr>
        <w:t>，进入“招贤纳士”-“社会招聘”投递</w:t>
      </w:r>
      <w:r>
        <w:rPr>
          <w:rFonts w:ascii="仿宋" w:eastAsia="仿宋" w:hAnsi="仿宋" w:hint="eastAsia"/>
          <w:sz w:val="28"/>
          <w:szCs w:val="32"/>
        </w:rPr>
        <w:t>简历</w:t>
      </w:r>
      <w:r>
        <w:rPr>
          <w:rFonts w:ascii="仿宋" w:eastAsia="仿宋" w:hAnsi="仿宋"/>
          <w:sz w:val="28"/>
          <w:szCs w:val="32"/>
        </w:rPr>
        <w:t>。</w:t>
      </w:r>
      <w:bookmarkStart w:id="4" w:name="_Hlk67058630"/>
      <w:bookmarkEnd w:id="3"/>
    </w:p>
    <w:bookmarkEnd w:id="4"/>
    <w:p w14:paraId="5A524756"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lastRenderedPageBreak/>
        <w:t>五、岗位支持</w:t>
      </w:r>
    </w:p>
    <w:p w14:paraId="21879F63" w14:textId="77777777" w:rsidR="003266B2" w:rsidRDefault="006D0D61">
      <w:pPr>
        <w:shd w:val="clear" w:color="auto" w:fill="FFFFFF"/>
        <w:snapToGrid w:val="0"/>
        <w:spacing w:line="360" w:lineRule="auto"/>
        <w:ind w:firstLineChars="200" w:firstLine="560"/>
        <w:rPr>
          <w:rFonts w:ascii="仿宋" w:eastAsia="仿宋" w:hAnsi="仿宋"/>
          <w:sz w:val="28"/>
          <w:szCs w:val="32"/>
        </w:rPr>
      </w:pPr>
      <w:bookmarkStart w:id="5" w:name="_Hlk67058936"/>
      <w:r>
        <w:rPr>
          <w:rFonts w:ascii="仿宋" w:eastAsia="仿宋" w:hAnsi="仿宋"/>
          <w:sz w:val="28"/>
          <w:szCs w:val="32"/>
        </w:rPr>
        <w:t>1.岗位机会：深入参与建设</w:t>
      </w:r>
      <w:r>
        <w:rPr>
          <w:rFonts w:ascii="仿宋" w:eastAsia="仿宋" w:hAnsi="仿宋" w:hint="eastAsia"/>
          <w:sz w:val="28"/>
          <w:szCs w:val="32"/>
        </w:rPr>
        <w:t>全球首个</w:t>
      </w:r>
      <w:proofErr w:type="gramStart"/>
      <w:r>
        <w:rPr>
          <w:rFonts w:ascii="仿宋" w:eastAsia="仿宋" w:hAnsi="仿宋" w:hint="eastAsia"/>
          <w:sz w:val="28"/>
          <w:szCs w:val="32"/>
        </w:rPr>
        <w:t>高重频超导</w:t>
      </w:r>
      <w:proofErr w:type="gramEnd"/>
      <w:r>
        <w:rPr>
          <w:rFonts w:ascii="仿宋" w:eastAsia="仿宋" w:hAnsi="仿宋" w:hint="eastAsia"/>
          <w:sz w:val="28"/>
          <w:szCs w:val="32"/>
        </w:rPr>
        <w:t>中能自由电子激光综合装置。</w:t>
      </w:r>
    </w:p>
    <w:p w14:paraId="6AFA5714"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sz w:val="28"/>
          <w:szCs w:val="32"/>
        </w:rPr>
        <w:t>2.</w:t>
      </w:r>
      <w:r>
        <w:rPr>
          <w:rFonts w:ascii="仿宋" w:eastAsia="仿宋" w:hAnsi="仿宋" w:hint="eastAsia"/>
          <w:sz w:val="28"/>
          <w:szCs w:val="32"/>
        </w:rPr>
        <w:t>薪酬待遇：研究院提供具有竞争力的薪酬待遇。</w:t>
      </w:r>
    </w:p>
    <w:p w14:paraId="20EB8A5C"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sz w:val="28"/>
          <w:szCs w:val="32"/>
        </w:rPr>
        <w:t>3.</w:t>
      </w:r>
      <w:r>
        <w:rPr>
          <w:rFonts w:ascii="仿宋" w:eastAsia="仿宋" w:hAnsi="仿宋" w:hint="eastAsia"/>
          <w:sz w:val="28"/>
          <w:szCs w:val="32"/>
        </w:rPr>
        <w:t>人才计划：专业团队协助申请国家、省、市、区各类人才及科技项目，包括：</w:t>
      </w:r>
    </w:p>
    <w:p w14:paraId="0727BB13"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（1）入选海外</w:t>
      </w:r>
      <w:proofErr w:type="gramStart"/>
      <w:r>
        <w:rPr>
          <w:rFonts w:ascii="仿宋" w:eastAsia="仿宋" w:hAnsi="仿宋" w:hint="eastAsia"/>
          <w:sz w:val="28"/>
          <w:szCs w:val="32"/>
        </w:rPr>
        <w:t>优青项目</w:t>
      </w:r>
      <w:proofErr w:type="gramEnd"/>
      <w:r>
        <w:rPr>
          <w:rFonts w:ascii="仿宋" w:eastAsia="仿宋" w:hAnsi="仿宋" w:hint="eastAsia"/>
          <w:sz w:val="28"/>
          <w:szCs w:val="32"/>
        </w:rPr>
        <w:t>人才，在享受研究院薪酬待遇外，可获科研资助</w:t>
      </w:r>
      <w:r>
        <w:rPr>
          <w:rFonts w:ascii="仿宋" w:eastAsia="仿宋" w:hAnsi="仿宋"/>
          <w:sz w:val="28"/>
          <w:szCs w:val="32"/>
        </w:rPr>
        <w:t>100-300万元，资助期限为3年。</w:t>
      </w:r>
    </w:p>
    <w:p w14:paraId="1A407E9A"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（2）入选深圳市“鹏城孔雀计划”特聘岗位人才，在享受研究院薪酬待遇外，按档次享受特聘岗位奖励支持，每月奖励</w:t>
      </w:r>
      <w:r>
        <w:rPr>
          <w:rFonts w:ascii="仿宋" w:eastAsia="仿宋" w:hAnsi="仿宋"/>
          <w:sz w:val="28"/>
          <w:szCs w:val="32"/>
        </w:rPr>
        <w:t>2-5万元，资助期3年。</w:t>
      </w:r>
    </w:p>
    <w:p w14:paraId="3745A45A"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（3）入选光明区“人才高地计划”人才，</w:t>
      </w:r>
      <w:proofErr w:type="gramStart"/>
      <w:r>
        <w:rPr>
          <w:rFonts w:ascii="仿宋" w:eastAsia="仿宋" w:hAnsi="仿宋" w:hint="eastAsia"/>
          <w:sz w:val="28"/>
          <w:szCs w:val="32"/>
        </w:rPr>
        <w:t>按战略</w:t>
      </w:r>
      <w:proofErr w:type="gramEnd"/>
      <w:r>
        <w:rPr>
          <w:rFonts w:ascii="仿宋" w:eastAsia="仿宋" w:hAnsi="仿宋" w:hint="eastAsia"/>
          <w:sz w:val="28"/>
          <w:szCs w:val="32"/>
        </w:rPr>
        <w:t>科学家、科技领军人才、青年科技人才、卓越工程师等人才类型分别享受相应生活资助和奖励。</w:t>
      </w:r>
    </w:p>
    <w:p w14:paraId="05BED256"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sz w:val="28"/>
          <w:szCs w:val="32"/>
        </w:rPr>
        <w:t>4.</w:t>
      </w:r>
      <w:r>
        <w:rPr>
          <w:rFonts w:ascii="仿宋" w:eastAsia="仿宋" w:hAnsi="仿宋" w:hint="eastAsia"/>
          <w:sz w:val="28"/>
          <w:szCs w:val="32"/>
        </w:rPr>
        <w:t>子女入学：协助解决人才子女入学。</w:t>
      </w:r>
    </w:p>
    <w:p w14:paraId="0497E538"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sz w:val="28"/>
          <w:szCs w:val="32"/>
        </w:rPr>
        <w:t>5.</w:t>
      </w:r>
      <w:r>
        <w:rPr>
          <w:rFonts w:ascii="仿宋" w:eastAsia="仿宋" w:hAnsi="仿宋" w:hint="eastAsia"/>
          <w:sz w:val="28"/>
          <w:szCs w:val="32"/>
        </w:rPr>
        <w:t>住房保障：优先申请租住光明区人才住房，申请购买光明科学城共有产权房。</w:t>
      </w:r>
    </w:p>
    <w:p w14:paraId="52413CC1" w14:textId="77777777" w:rsidR="003266B2" w:rsidRDefault="006D0D61">
      <w:pPr>
        <w:shd w:val="clear" w:color="auto" w:fill="FFFFFF"/>
        <w:snapToGrid w:val="0"/>
        <w:spacing w:line="360" w:lineRule="auto"/>
        <w:ind w:firstLineChars="200" w:firstLine="560"/>
        <w:rPr>
          <w:rFonts w:ascii="仿宋" w:eastAsia="仿宋" w:hAnsi="仿宋"/>
          <w:sz w:val="28"/>
          <w:szCs w:val="32"/>
        </w:rPr>
      </w:pPr>
      <w:r>
        <w:rPr>
          <w:rFonts w:ascii="仿宋" w:eastAsia="仿宋" w:hAnsi="仿宋"/>
          <w:sz w:val="28"/>
          <w:szCs w:val="32"/>
        </w:rPr>
        <w:t>6.</w:t>
      </w:r>
      <w:r>
        <w:rPr>
          <w:rFonts w:ascii="仿宋" w:eastAsia="仿宋" w:hAnsi="仿宋" w:hint="eastAsia"/>
          <w:sz w:val="28"/>
          <w:szCs w:val="32"/>
        </w:rPr>
        <w:t>其它：高标准缴纳五险</w:t>
      </w:r>
      <w:proofErr w:type="gramStart"/>
      <w:r>
        <w:rPr>
          <w:rFonts w:ascii="仿宋" w:eastAsia="仿宋" w:hAnsi="仿宋" w:hint="eastAsia"/>
          <w:sz w:val="28"/>
          <w:szCs w:val="32"/>
        </w:rPr>
        <w:t>一</w:t>
      </w:r>
      <w:proofErr w:type="gramEnd"/>
      <w:r>
        <w:rPr>
          <w:rFonts w:ascii="仿宋" w:eastAsia="仿宋" w:hAnsi="仿宋" w:hint="eastAsia"/>
          <w:sz w:val="28"/>
          <w:szCs w:val="32"/>
        </w:rPr>
        <w:t>金，享受带薪年假和年度健康体检，协助落户和接收人事档案等。</w:t>
      </w:r>
      <w:bookmarkEnd w:id="1"/>
      <w:bookmarkEnd w:id="5"/>
    </w:p>
    <w:p w14:paraId="2BC4A6C9" w14:textId="77777777" w:rsidR="003266B2" w:rsidRDefault="006D0D61">
      <w:pPr>
        <w:snapToGrid w:val="0"/>
        <w:spacing w:line="360" w:lineRule="auto"/>
        <w:ind w:firstLineChars="200" w:firstLine="562"/>
        <w:rPr>
          <w:rFonts w:ascii="仿宋" w:eastAsia="仿宋" w:hAnsi="仿宋"/>
          <w:b/>
          <w:bCs/>
          <w:sz w:val="28"/>
          <w:szCs w:val="32"/>
        </w:rPr>
      </w:pPr>
      <w:r>
        <w:rPr>
          <w:rFonts w:ascii="仿宋" w:eastAsia="仿宋" w:hAnsi="仿宋" w:hint="eastAsia"/>
          <w:b/>
          <w:bCs/>
          <w:sz w:val="28"/>
          <w:szCs w:val="32"/>
        </w:rPr>
        <w:t>六、联系方式</w:t>
      </w:r>
    </w:p>
    <w:p w14:paraId="323F2B5C" w14:textId="77777777" w:rsidR="003266B2" w:rsidRDefault="006D0D61">
      <w:pPr>
        <w:snapToGrid w:val="0"/>
        <w:spacing w:line="360" w:lineRule="auto"/>
        <w:ind w:firstLineChars="200" w:firstLine="560"/>
        <w:rPr>
          <w:rFonts w:ascii="仿宋" w:eastAsia="仿宋" w:hAnsi="仿宋"/>
          <w:sz w:val="28"/>
          <w:szCs w:val="32"/>
        </w:rPr>
      </w:pPr>
      <w:bookmarkStart w:id="6" w:name="_Hlk81832884"/>
      <w:bookmarkStart w:id="7" w:name="OLE_LINK1"/>
      <w:r>
        <w:rPr>
          <w:rFonts w:ascii="仿宋" w:eastAsia="仿宋" w:hAnsi="仿宋" w:hint="eastAsia"/>
          <w:sz w:val="28"/>
          <w:szCs w:val="32"/>
        </w:rPr>
        <w:t>联</w:t>
      </w:r>
      <w:r>
        <w:rPr>
          <w:rFonts w:ascii="仿宋" w:eastAsia="仿宋" w:hAnsi="仿宋"/>
          <w:sz w:val="28"/>
          <w:szCs w:val="32"/>
        </w:rPr>
        <w:t xml:space="preserve"> </w:t>
      </w:r>
      <w:r>
        <w:rPr>
          <w:rFonts w:ascii="仿宋" w:eastAsia="仿宋" w:hAnsi="仿宋" w:hint="eastAsia"/>
          <w:sz w:val="28"/>
          <w:szCs w:val="32"/>
        </w:rPr>
        <w:t>系</w:t>
      </w:r>
      <w:r>
        <w:rPr>
          <w:rFonts w:ascii="仿宋" w:eastAsia="仿宋" w:hAnsi="仿宋"/>
          <w:sz w:val="28"/>
          <w:szCs w:val="32"/>
        </w:rPr>
        <w:t xml:space="preserve"> </w:t>
      </w:r>
      <w:r>
        <w:rPr>
          <w:rFonts w:ascii="仿宋" w:eastAsia="仿宋" w:hAnsi="仿宋" w:hint="eastAsia"/>
          <w:sz w:val="28"/>
          <w:szCs w:val="32"/>
        </w:rPr>
        <w:t>人：欧阳老师（人力资源部）</w:t>
      </w:r>
    </w:p>
    <w:p w14:paraId="3C6F470F"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联系电话：</w:t>
      </w:r>
      <w:r>
        <w:rPr>
          <w:rFonts w:ascii="仿宋" w:eastAsia="仿宋" w:hAnsi="仿宋"/>
          <w:sz w:val="28"/>
          <w:szCs w:val="32"/>
        </w:rPr>
        <w:t>0755-21096023</w:t>
      </w:r>
    </w:p>
    <w:p w14:paraId="1405CDBD" w14:textId="77777777" w:rsidR="003266B2" w:rsidRDefault="006D0D61">
      <w:pPr>
        <w:snapToGrid w:val="0"/>
        <w:spacing w:line="360" w:lineRule="auto"/>
        <w:ind w:firstLineChars="200" w:firstLine="560"/>
        <w:rPr>
          <w:rStyle w:val="ac"/>
          <w:rFonts w:ascii="Times New Roman" w:eastAsia="微软雅黑" w:hAnsi="Times New Roman" w:cs="Times New Roman"/>
          <w:shd w:val="clear" w:color="auto" w:fill="FFFFFF"/>
        </w:rPr>
      </w:pPr>
      <w:r>
        <w:rPr>
          <w:rFonts w:ascii="仿宋" w:eastAsia="仿宋" w:hAnsi="仿宋" w:hint="eastAsia"/>
          <w:sz w:val="28"/>
          <w:szCs w:val="32"/>
        </w:rPr>
        <w:t>联系邮箱：</w:t>
      </w:r>
      <w:hyperlink r:id="rId9" w:history="1">
        <w:r>
          <w:rPr>
            <w:rStyle w:val="ac"/>
            <w:rFonts w:ascii="微软雅黑" w:eastAsia="微软雅黑" w:hAnsi="微软雅黑" w:cs="微软雅黑" w:hint="eastAsia"/>
            <w:b/>
            <w:bCs/>
            <w:color w:val="C00000"/>
            <w:u w:val="none"/>
          </w:rPr>
          <w:t>talents@mail.iasf.ac.cn</w:t>
        </w:r>
      </w:hyperlink>
      <w:r>
        <w:rPr>
          <w:rStyle w:val="ac"/>
          <w:rFonts w:ascii="微软雅黑" w:eastAsia="微软雅黑" w:hAnsi="微软雅黑" w:cs="微软雅黑" w:hint="eastAsia"/>
          <w:b/>
          <w:bCs/>
          <w:color w:val="C00000"/>
          <w:u w:val="none"/>
        </w:rPr>
        <w:t>,</w:t>
      </w:r>
      <w:hyperlink r:id="rId10" w:history="1">
        <w:r>
          <w:rPr>
            <w:rStyle w:val="ac"/>
            <w:rFonts w:ascii="微软雅黑" w:eastAsia="微软雅黑" w:hAnsi="微软雅黑" w:cs="微软雅黑" w:hint="eastAsia"/>
            <w:b/>
            <w:bCs/>
            <w:color w:val="C00000"/>
            <w:u w:val="none"/>
            <w:shd w:val="clear" w:color="auto" w:fill="FFFFFF"/>
          </w:rPr>
          <w:t>kjhjhd2@126.com</w:t>
        </w:r>
      </w:hyperlink>
    </w:p>
    <w:p w14:paraId="3DB2837B" w14:textId="77777777" w:rsidR="003266B2" w:rsidRDefault="006D0D61">
      <w:pPr>
        <w:snapToGrid w:val="0"/>
        <w:spacing w:line="360" w:lineRule="auto"/>
        <w:ind w:firstLineChars="200" w:firstLine="480"/>
        <w:rPr>
          <w:rStyle w:val="ac"/>
          <w:rFonts w:ascii="Times New Roman" w:eastAsia="微软雅黑" w:hAnsi="Times New Roman" w:cs="Times New Roman"/>
          <w:b/>
          <w:bCs/>
          <w:color w:val="C00000"/>
          <w:sz w:val="24"/>
          <w:szCs w:val="24"/>
          <w:shd w:val="clear" w:color="auto" w:fill="FFFFFF"/>
        </w:rPr>
      </w:pPr>
      <w:r>
        <w:rPr>
          <w:rFonts w:ascii="仿宋" w:eastAsia="仿宋" w:hAnsi="仿宋" w:hint="eastAsia"/>
          <w:sz w:val="24"/>
          <w:szCs w:val="24"/>
        </w:rPr>
        <w:t>邮件统一命名为：</w:t>
      </w:r>
      <w:r>
        <w:rPr>
          <w:rFonts w:ascii="仿宋" w:eastAsia="仿宋" w:hAnsi="仿宋" w:hint="eastAsia"/>
          <w:b/>
          <w:bCs/>
          <w:color w:val="C00000"/>
          <w:sz w:val="24"/>
          <w:szCs w:val="24"/>
        </w:rPr>
        <w:t>应聘部门+岗位+姓名+</w:t>
      </w:r>
      <w:r>
        <w:rPr>
          <w:rFonts w:hint="eastAsia"/>
          <w:b/>
          <w:bCs/>
          <w:color w:val="C00000"/>
        </w:rPr>
        <w:t>中国优秀人才网</w:t>
      </w:r>
    </w:p>
    <w:p w14:paraId="046AEBE4" w14:textId="77777777" w:rsidR="003266B2" w:rsidRDefault="006D0D61">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通讯地址：深圳市光明区新湖街道</w:t>
      </w:r>
      <w:proofErr w:type="gramStart"/>
      <w:r>
        <w:rPr>
          <w:rFonts w:ascii="仿宋" w:eastAsia="仿宋" w:hAnsi="仿宋" w:hint="eastAsia"/>
          <w:sz w:val="28"/>
          <w:szCs w:val="32"/>
        </w:rPr>
        <w:t>圳</w:t>
      </w:r>
      <w:proofErr w:type="gramEnd"/>
      <w:r>
        <w:rPr>
          <w:rFonts w:ascii="仿宋" w:eastAsia="仿宋" w:hAnsi="仿宋" w:hint="eastAsia"/>
          <w:sz w:val="28"/>
          <w:szCs w:val="32"/>
        </w:rPr>
        <w:t>园路</w:t>
      </w:r>
      <w:r>
        <w:rPr>
          <w:rFonts w:ascii="仿宋" w:eastAsia="仿宋" w:hAnsi="仿宋"/>
          <w:sz w:val="28"/>
          <w:szCs w:val="32"/>
        </w:rPr>
        <w:t>268</w:t>
      </w:r>
      <w:r>
        <w:rPr>
          <w:rFonts w:ascii="仿宋" w:eastAsia="仿宋" w:hAnsi="仿宋" w:hint="eastAsia"/>
          <w:sz w:val="28"/>
          <w:szCs w:val="32"/>
        </w:rPr>
        <w:t>号A</w:t>
      </w:r>
      <w:r>
        <w:rPr>
          <w:rFonts w:ascii="仿宋" w:eastAsia="仿宋" w:hAnsi="仿宋"/>
          <w:sz w:val="28"/>
          <w:szCs w:val="32"/>
        </w:rPr>
        <w:t>3</w:t>
      </w:r>
      <w:r>
        <w:rPr>
          <w:rFonts w:ascii="仿宋" w:eastAsia="仿宋" w:hAnsi="仿宋" w:hint="eastAsia"/>
          <w:sz w:val="28"/>
          <w:szCs w:val="32"/>
        </w:rPr>
        <w:t>栋</w:t>
      </w:r>
      <w:bookmarkEnd w:id="6"/>
      <w:bookmarkEnd w:id="7"/>
    </w:p>
    <w:p w14:paraId="01DA3ACA" w14:textId="77777777" w:rsidR="00EC3E43" w:rsidRDefault="00EC3E43">
      <w:pPr>
        <w:snapToGrid w:val="0"/>
        <w:spacing w:line="360" w:lineRule="auto"/>
        <w:ind w:firstLineChars="200" w:firstLine="560"/>
        <w:rPr>
          <w:rFonts w:ascii="仿宋" w:eastAsia="仿宋" w:hAnsi="仿宋"/>
          <w:sz w:val="28"/>
          <w:szCs w:val="32"/>
        </w:rPr>
      </w:pPr>
    </w:p>
    <w:sectPr w:rsidR="00EC3E43">
      <w:footerReference w:type="default" r:id="rId11"/>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A51F" w14:textId="77777777" w:rsidR="00C949BA" w:rsidRDefault="00C949BA">
      <w:r>
        <w:separator/>
      </w:r>
    </w:p>
  </w:endnote>
  <w:endnote w:type="continuationSeparator" w:id="0">
    <w:p w14:paraId="31D526DC" w14:textId="77777777" w:rsidR="00C949BA" w:rsidRDefault="00C9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36903"/>
      <w:docPartObj>
        <w:docPartGallery w:val="AutoText"/>
      </w:docPartObj>
    </w:sdtPr>
    <w:sdtContent>
      <w:p w14:paraId="76B2F605" w14:textId="77777777" w:rsidR="003266B2" w:rsidRDefault="006D0D61">
        <w:pPr>
          <w:pStyle w:val="a5"/>
          <w:jc w:val="center"/>
        </w:pPr>
        <w:r>
          <w:fldChar w:fldCharType="begin"/>
        </w:r>
        <w:r>
          <w:instrText>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6CD4" w14:textId="77777777" w:rsidR="00C949BA" w:rsidRDefault="00C949BA">
      <w:r>
        <w:separator/>
      </w:r>
    </w:p>
  </w:footnote>
  <w:footnote w:type="continuationSeparator" w:id="0">
    <w:p w14:paraId="0E2C4B4B" w14:textId="77777777" w:rsidR="00C949BA" w:rsidRDefault="00C9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27793"/>
    <w:multiLevelType w:val="multilevel"/>
    <w:tmpl w:val="26E2779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36198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GZhNzU0NmJiOGUyNWQ4NzI2YjhkNzA1MTdmMmUwZDAifQ=="/>
  </w:docVars>
  <w:rsids>
    <w:rsidRoot w:val="00C832A9"/>
    <w:rsid w:val="0000102B"/>
    <w:rsid w:val="0000436B"/>
    <w:rsid w:val="0000591D"/>
    <w:rsid w:val="000063A0"/>
    <w:rsid w:val="000163D1"/>
    <w:rsid w:val="0001691F"/>
    <w:rsid w:val="000201E3"/>
    <w:rsid w:val="0003157C"/>
    <w:rsid w:val="000319BB"/>
    <w:rsid w:val="0003626A"/>
    <w:rsid w:val="00040EB5"/>
    <w:rsid w:val="000439CB"/>
    <w:rsid w:val="00043A10"/>
    <w:rsid w:val="00044499"/>
    <w:rsid w:val="000513E0"/>
    <w:rsid w:val="00053F33"/>
    <w:rsid w:val="00056939"/>
    <w:rsid w:val="0005721B"/>
    <w:rsid w:val="00057C20"/>
    <w:rsid w:val="00060326"/>
    <w:rsid w:val="00062494"/>
    <w:rsid w:val="00067C91"/>
    <w:rsid w:val="000707D1"/>
    <w:rsid w:val="00071E84"/>
    <w:rsid w:val="00074C71"/>
    <w:rsid w:val="00075A21"/>
    <w:rsid w:val="00080342"/>
    <w:rsid w:val="00080D2C"/>
    <w:rsid w:val="00085364"/>
    <w:rsid w:val="00085A47"/>
    <w:rsid w:val="00087B3A"/>
    <w:rsid w:val="0009027C"/>
    <w:rsid w:val="000921B3"/>
    <w:rsid w:val="00093125"/>
    <w:rsid w:val="000933E2"/>
    <w:rsid w:val="000945A3"/>
    <w:rsid w:val="000A2129"/>
    <w:rsid w:val="000A5689"/>
    <w:rsid w:val="000C7A87"/>
    <w:rsid w:val="000F0032"/>
    <w:rsid w:val="000F4736"/>
    <w:rsid w:val="000F69E0"/>
    <w:rsid w:val="000F6CE2"/>
    <w:rsid w:val="000F70FC"/>
    <w:rsid w:val="00100245"/>
    <w:rsid w:val="00100ED1"/>
    <w:rsid w:val="0010186E"/>
    <w:rsid w:val="001030B2"/>
    <w:rsid w:val="00103B45"/>
    <w:rsid w:val="001113E0"/>
    <w:rsid w:val="00112007"/>
    <w:rsid w:val="00112DC6"/>
    <w:rsid w:val="00125141"/>
    <w:rsid w:val="001306CF"/>
    <w:rsid w:val="00135275"/>
    <w:rsid w:val="00142302"/>
    <w:rsid w:val="00144559"/>
    <w:rsid w:val="00160C4E"/>
    <w:rsid w:val="001674A0"/>
    <w:rsid w:val="0017052B"/>
    <w:rsid w:val="00173C8B"/>
    <w:rsid w:val="00181DD9"/>
    <w:rsid w:val="001832BF"/>
    <w:rsid w:val="00185A32"/>
    <w:rsid w:val="00187274"/>
    <w:rsid w:val="001876A4"/>
    <w:rsid w:val="00191915"/>
    <w:rsid w:val="00192314"/>
    <w:rsid w:val="00193459"/>
    <w:rsid w:val="0019482A"/>
    <w:rsid w:val="001955AC"/>
    <w:rsid w:val="001971F9"/>
    <w:rsid w:val="001B07C2"/>
    <w:rsid w:val="001B0CE3"/>
    <w:rsid w:val="001B1257"/>
    <w:rsid w:val="001B4EF1"/>
    <w:rsid w:val="001C52F2"/>
    <w:rsid w:val="001E4BC4"/>
    <w:rsid w:val="001F2C03"/>
    <w:rsid w:val="00200805"/>
    <w:rsid w:val="002026C8"/>
    <w:rsid w:val="0020437C"/>
    <w:rsid w:val="00210C3B"/>
    <w:rsid w:val="00210C85"/>
    <w:rsid w:val="0021629F"/>
    <w:rsid w:val="00217347"/>
    <w:rsid w:val="0021758E"/>
    <w:rsid w:val="002175A9"/>
    <w:rsid w:val="00220C99"/>
    <w:rsid w:val="00221833"/>
    <w:rsid w:val="002218CF"/>
    <w:rsid w:val="00221CF4"/>
    <w:rsid w:val="00226A44"/>
    <w:rsid w:val="0022753B"/>
    <w:rsid w:val="00227691"/>
    <w:rsid w:val="00235D64"/>
    <w:rsid w:val="00237374"/>
    <w:rsid w:val="00242802"/>
    <w:rsid w:val="002439B5"/>
    <w:rsid w:val="00247604"/>
    <w:rsid w:val="0025057D"/>
    <w:rsid w:val="00253B6B"/>
    <w:rsid w:val="00256AD5"/>
    <w:rsid w:val="00257C87"/>
    <w:rsid w:val="002601C7"/>
    <w:rsid w:val="002609CB"/>
    <w:rsid w:val="00266066"/>
    <w:rsid w:val="0027032A"/>
    <w:rsid w:val="00276797"/>
    <w:rsid w:val="00281310"/>
    <w:rsid w:val="002831C0"/>
    <w:rsid w:val="00287ADD"/>
    <w:rsid w:val="002919A8"/>
    <w:rsid w:val="00292DA2"/>
    <w:rsid w:val="002A5AF3"/>
    <w:rsid w:val="002A7715"/>
    <w:rsid w:val="002C215B"/>
    <w:rsid w:val="002C62DC"/>
    <w:rsid w:val="002D2A14"/>
    <w:rsid w:val="002D5B67"/>
    <w:rsid w:val="002E2A31"/>
    <w:rsid w:val="002F6EA1"/>
    <w:rsid w:val="00301FE3"/>
    <w:rsid w:val="0030388E"/>
    <w:rsid w:val="00305FBD"/>
    <w:rsid w:val="00311D3C"/>
    <w:rsid w:val="00312112"/>
    <w:rsid w:val="00320816"/>
    <w:rsid w:val="003249D4"/>
    <w:rsid w:val="003266B2"/>
    <w:rsid w:val="00333775"/>
    <w:rsid w:val="003365DA"/>
    <w:rsid w:val="003402F6"/>
    <w:rsid w:val="00343794"/>
    <w:rsid w:val="003448BE"/>
    <w:rsid w:val="00345CD0"/>
    <w:rsid w:val="00350BF4"/>
    <w:rsid w:val="00351615"/>
    <w:rsid w:val="003518EF"/>
    <w:rsid w:val="003519A9"/>
    <w:rsid w:val="0035229F"/>
    <w:rsid w:val="0035605E"/>
    <w:rsid w:val="003561D9"/>
    <w:rsid w:val="00362401"/>
    <w:rsid w:val="00362C6A"/>
    <w:rsid w:val="003635E0"/>
    <w:rsid w:val="0036407C"/>
    <w:rsid w:val="003658D8"/>
    <w:rsid w:val="0036609B"/>
    <w:rsid w:val="00371387"/>
    <w:rsid w:val="003731FC"/>
    <w:rsid w:val="00374F23"/>
    <w:rsid w:val="00375F4A"/>
    <w:rsid w:val="00375F9E"/>
    <w:rsid w:val="00382EE3"/>
    <w:rsid w:val="00384D3F"/>
    <w:rsid w:val="00385AA0"/>
    <w:rsid w:val="0039005F"/>
    <w:rsid w:val="003906C3"/>
    <w:rsid w:val="00393729"/>
    <w:rsid w:val="003A2FE0"/>
    <w:rsid w:val="003A4747"/>
    <w:rsid w:val="003A6B9C"/>
    <w:rsid w:val="003C19B5"/>
    <w:rsid w:val="003C2525"/>
    <w:rsid w:val="003C3CD9"/>
    <w:rsid w:val="003C5F3A"/>
    <w:rsid w:val="003D3424"/>
    <w:rsid w:val="003D67E7"/>
    <w:rsid w:val="003D7A21"/>
    <w:rsid w:val="003E6EB8"/>
    <w:rsid w:val="003F1640"/>
    <w:rsid w:val="003F2CBA"/>
    <w:rsid w:val="0041153D"/>
    <w:rsid w:val="00416736"/>
    <w:rsid w:val="00420938"/>
    <w:rsid w:val="004232A4"/>
    <w:rsid w:val="0042592F"/>
    <w:rsid w:val="004325C2"/>
    <w:rsid w:val="00432B5A"/>
    <w:rsid w:val="00441CC3"/>
    <w:rsid w:val="00442A2F"/>
    <w:rsid w:val="00443129"/>
    <w:rsid w:val="00444F02"/>
    <w:rsid w:val="004538F1"/>
    <w:rsid w:val="004634E2"/>
    <w:rsid w:val="00470C7E"/>
    <w:rsid w:val="00482A2B"/>
    <w:rsid w:val="0048591C"/>
    <w:rsid w:val="00485CE6"/>
    <w:rsid w:val="004973E7"/>
    <w:rsid w:val="004A4031"/>
    <w:rsid w:val="004B1548"/>
    <w:rsid w:val="004C3037"/>
    <w:rsid w:val="004C45B3"/>
    <w:rsid w:val="004D04DC"/>
    <w:rsid w:val="004D0B78"/>
    <w:rsid w:val="004D2589"/>
    <w:rsid w:val="004D59FF"/>
    <w:rsid w:val="004E7EE9"/>
    <w:rsid w:val="004F3978"/>
    <w:rsid w:val="00502DCA"/>
    <w:rsid w:val="00514995"/>
    <w:rsid w:val="005210A4"/>
    <w:rsid w:val="00521785"/>
    <w:rsid w:val="00522CE7"/>
    <w:rsid w:val="00527DA1"/>
    <w:rsid w:val="00531556"/>
    <w:rsid w:val="00533106"/>
    <w:rsid w:val="00533737"/>
    <w:rsid w:val="00536A1F"/>
    <w:rsid w:val="00546303"/>
    <w:rsid w:val="005466BE"/>
    <w:rsid w:val="005542C9"/>
    <w:rsid w:val="00554CBD"/>
    <w:rsid w:val="00554DAC"/>
    <w:rsid w:val="0055702D"/>
    <w:rsid w:val="00560FF3"/>
    <w:rsid w:val="005635E9"/>
    <w:rsid w:val="00564C93"/>
    <w:rsid w:val="00575D4C"/>
    <w:rsid w:val="00577AA2"/>
    <w:rsid w:val="005807E1"/>
    <w:rsid w:val="005811B5"/>
    <w:rsid w:val="005815B3"/>
    <w:rsid w:val="005845C0"/>
    <w:rsid w:val="005859E1"/>
    <w:rsid w:val="005B14C2"/>
    <w:rsid w:val="005B5E94"/>
    <w:rsid w:val="005C093C"/>
    <w:rsid w:val="005C3256"/>
    <w:rsid w:val="005D2363"/>
    <w:rsid w:val="005D68DA"/>
    <w:rsid w:val="005D6A0A"/>
    <w:rsid w:val="005E3017"/>
    <w:rsid w:val="005F414A"/>
    <w:rsid w:val="005F48BC"/>
    <w:rsid w:val="005F4E7C"/>
    <w:rsid w:val="005F6EAF"/>
    <w:rsid w:val="00601830"/>
    <w:rsid w:val="00610A8D"/>
    <w:rsid w:val="006115BD"/>
    <w:rsid w:val="00620885"/>
    <w:rsid w:val="00625772"/>
    <w:rsid w:val="0063225A"/>
    <w:rsid w:val="0063588B"/>
    <w:rsid w:val="00644229"/>
    <w:rsid w:val="00650721"/>
    <w:rsid w:val="0065479B"/>
    <w:rsid w:val="00664904"/>
    <w:rsid w:val="00672693"/>
    <w:rsid w:val="006809DF"/>
    <w:rsid w:val="00695272"/>
    <w:rsid w:val="0069711F"/>
    <w:rsid w:val="00697B16"/>
    <w:rsid w:val="006A11DC"/>
    <w:rsid w:val="006A3B04"/>
    <w:rsid w:val="006A404A"/>
    <w:rsid w:val="006B7FC4"/>
    <w:rsid w:val="006C06ED"/>
    <w:rsid w:val="006C0DA0"/>
    <w:rsid w:val="006C4729"/>
    <w:rsid w:val="006D0993"/>
    <w:rsid w:val="006D0D61"/>
    <w:rsid w:val="006D22E3"/>
    <w:rsid w:val="006D5AAB"/>
    <w:rsid w:val="006E2699"/>
    <w:rsid w:val="006E2FCD"/>
    <w:rsid w:val="006E315C"/>
    <w:rsid w:val="006E794E"/>
    <w:rsid w:val="0070281D"/>
    <w:rsid w:val="00702EFD"/>
    <w:rsid w:val="00705327"/>
    <w:rsid w:val="00706DD5"/>
    <w:rsid w:val="00707B37"/>
    <w:rsid w:val="00707F6B"/>
    <w:rsid w:val="00711925"/>
    <w:rsid w:val="00723204"/>
    <w:rsid w:val="007241AF"/>
    <w:rsid w:val="00724A41"/>
    <w:rsid w:val="00730631"/>
    <w:rsid w:val="00737484"/>
    <w:rsid w:val="00742C87"/>
    <w:rsid w:val="0074604A"/>
    <w:rsid w:val="007519B1"/>
    <w:rsid w:val="00754269"/>
    <w:rsid w:val="007560BD"/>
    <w:rsid w:val="00757550"/>
    <w:rsid w:val="00767794"/>
    <w:rsid w:val="00772EAF"/>
    <w:rsid w:val="00781DC6"/>
    <w:rsid w:val="00784672"/>
    <w:rsid w:val="007847C9"/>
    <w:rsid w:val="007862B4"/>
    <w:rsid w:val="00793D90"/>
    <w:rsid w:val="00793F3A"/>
    <w:rsid w:val="00794BDE"/>
    <w:rsid w:val="007A065A"/>
    <w:rsid w:val="007A1606"/>
    <w:rsid w:val="007A1C30"/>
    <w:rsid w:val="007A28C4"/>
    <w:rsid w:val="007A523A"/>
    <w:rsid w:val="007A6378"/>
    <w:rsid w:val="007C1610"/>
    <w:rsid w:val="007C731D"/>
    <w:rsid w:val="007D5ACA"/>
    <w:rsid w:val="007D7678"/>
    <w:rsid w:val="007E1EB4"/>
    <w:rsid w:val="007E2E1B"/>
    <w:rsid w:val="007F2B01"/>
    <w:rsid w:val="007F610F"/>
    <w:rsid w:val="00802276"/>
    <w:rsid w:val="00805435"/>
    <w:rsid w:val="008176BB"/>
    <w:rsid w:val="00823D18"/>
    <w:rsid w:val="008308D3"/>
    <w:rsid w:val="00831C13"/>
    <w:rsid w:val="00832AE2"/>
    <w:rsid w:val="00854AFB"/>
    <w:rsid w:val="008552D7"/>
    <w:rsid w:val="008636EF"/>
    <w:rsid w:val="00865894"/>
    <w:rsid w:val="00866B38"/>
    <w:rsid w:val="0086724F"/>
    <w:rsid w:val="00884F99"/>
    <w:rsid w:val="00887E7C"/>
    <w:rsid w:val="008949C7"/>
    <w:rsid w:val="00894FC7"/>
    <w:rsid w:val="008A0335"/>
    <w:rsid w:val="008B036E"/>
    <w:rsid w:val="008B13FC"/>
    <w:rsid w:val="008B200E"/>
    <w:rsid w:val="008B4374"/>
    <w:rsid w:val="008C2553"/>
    <w:rsid w:val="008C2B6D"/>
    <w:rsid w:val="008D34A8"/>
    <w:rsid w:val="008D6358"/>
    <w:rsid w:val="008D6486"/>
    <w:rsid w:val="008F6220"/>
    <w:rsid w:val="0090019D"/>
    <w:rsid w:val="009044CD"/>
    <w:rsid w:val="0090473E"/>
    <w:rsid w:val="00906344"/>
    <w:rsid w:val="009071C3"/>
    <w:rsid w:val="0091290A"/>
    <w:rsid w:val="00912BD7"/>
    <w:rsid w:val="0091420D"/>
    <w:rsid w:val="009250BD"/>
    <w:rsid w:val="009333CA"/>
    <w:rsid w:val="0093431B"/>
    <w:rsid w:val="00934764"/>
    <w:rsid w:val="00935965"/>
    <w:rsid w:val="009415B7"/>
    <w:rsid w:val="0094608F"/>
    <w:rsid w:val="00953381"/>
    <w:rsid w:val="00954B7B"/>
    <w:rsid w:val="00961C4E"/>
    <w:rsid w:val="00962A7F"/>
    <w:rsid w:val="00970A84"/>
    <w:rsid w:val="00972831"/>
    <w:rsid w:val="00972D1F"/>
    <w:rsid w:val="00976AA4"/>
    <w:rsid w:val="009775E2"/>
    <w:rsid w:val="00977A00"/>
    <w:rsid w:val="00977C5D"/>
    <w:rsid w:val="00980BD1"/>
    <w:rsid w:val="00982277"/>
    <w:rsid w:val="00985618"/>
    <w:rsid w:val="009859A2"/>
    <w:rsid w:val="009875D2"/>
    <w:rsid w:val="00992787"/>
    <w:rsid w:val="00994540"/>
    <w:rsid w:val="00997056"/>
    <w:rsid w:val="009A3B73"/>
    <w:rsid w:val="009A60EF"/>
    <w:rsid w:val="009A63F2"/>
    <w:rsid w:val="009C60FC"/>
    <w:rsid w:val="009C64EA"/>
    <w:rsid w:val="009D3B3A"/>
    <w:rsid w:val="009E0972"/>
    <w:rsid w:val="009E3CFF"/>
    <w:rsid w:val="009E4EA3"/>
    <w:rsid w:val="009F0D23"/>
    <w:rsid w:val="009F26FC"/>
    <w:rsid w:val="009F4A4F"/>
    <w:rsid w:val="009F7A63"/>
    <w:rsid w:val="00A050DE"/>
    <w:rsid w:val="00A11F5A"/>
    <w:rsid w:val="00A12AD9"/>
    <w:rsid w:val="00A159CE"/>
    <w:rsid w:val="00A17721"/>
    <w:rsid w:val="00A21B6E"/>
    <w:rsid w:val="00A21C9B"/>
    <w:rsid w:val="00A269FF"/>
    <w:rsid w:val="00A3173E"/>
    <w:rsid w:val="00A3475A"/>
    <w:rsid w:val="00A40B85"/>
    <w:rsid w:val="00A40BF6"/>
    <w:rsid w:val="00A42071"/>
    <w:rsid w:val="00A436D9"/>
    <w:rsid w:val="00A472E0"/>
    <w:rsid w:val="00A505FB"/>
    <w:rsid w:val="00A50F20"/>
    <w:rsid w:val="00A5671A"/>
    <w:rsid w:val="00A61684"/>
    <w:rsid w:val="00A65271"/>
    <w:rsid w:val="00A737FE"/>
    <w:rsid w:val="00A7478E"/>
    <w:rsid w:val="00A82ADD"/>
    <w:rsid w:val="00A831B9"/>
    <w:rsid w:val="00A83853"/>
    <w:rsid w:val="00A846F3"/>
    <w:rsid w:val="00A85091"/>
    <w:rsid w:val="00A92A9F"/>
    <w:rsid w:val="00A93BED"/>
    <w:rsid w:val="00AA134A"/>
    <w:rsid w:val="00AB036A"/>
    <w:rsid w:val="00AB1775"/>
    <w:rsid w:val="00AB7C44"/>
    <w:rsid w:val="00AD4E17"/>
    <w:rsid w:val="00AE275D"/>
    <w:rsid w:val="00AE4A32"/>
    <w:rsid w:val="00AF6978"/>
    <w:rsid w:val="00B0382D"/>
    <w:rsid w:val="00B155CB"/>
    <w:rsid w:val="00B1571D"/>
    <w:rsid w:val="00B20299"/>
    <w:rsid w:val="00B23B0E"/>
    <w:rsid w:val="00B23EDE"/>
    <w:rsid w:val="00B312C8"/>
    <w:rsid w:val="00B36514"/>
    <w:rsid w:val="00B41164"/>
    <w:rsid w:val="00B501DD"/>
    <w:rsid w:val="00B514BF"/>
    <w:rsid w:val="00B57B05"/>
    <w:rsid w:val="00B6401F"/>
    <w:rsid w:val="00B676D7"/>
    <w:rsid w:val="00B67A44"/>
    <w:rsid w:val="00B71F42"/>
    <w:rsid w:val="00B7491E"/>
    <w:rsid w:val="00B7577F"/>
    <w:rsid w:val="00B76B4D"/>
    <w:rsid w:val="00B80CF9"/>
    <w:rsid w:val="00B8182B"/>
    <w:rsid w:val="00B84C18"/>
    <w:rsid w:val="00B93708"/>
    <w:rsid w:val="00B97072"/>
    <w:rsid w:val="00BA34FF"/>
    <w:rsid w:val="00BA6DC5"/>
    <w:rsid w:val="00BB0B48"/>
    <w:rsid w:val="00BB49B0"/>
    <w:rsid w:val="00BB68D3"/>
    <w:rsid w:val="00BC3798"/>
    <w:rsid w:val="00BC6591"/>
    <w:rsid w:val="00BD0B17"/>
    <w:rsid w:val="00BD181E"/>
    <w:rsid w:val="00BD4B46"/>
    <w:rsid w:val="00BE278B"/>
    <w:rsid w:val="00BE397A"/>
    <w:rsid w:val="00BE5275"/>
    <w:rsid w:val="00BE560F"/>
    <w:rsid w:val="00BE7469"/>
    <w:rsid w:val="00BF0F5C"/>
    <w:rsid w:val="00C00376"/>
    <w:rsid w:val="00C00FD5"/>
    <w:rsid w:val="00C0498A"/>
    <w:rsid w:val="00C06729"/>
    <w:rsid w:val="00C0797A"/>
    <w:rsid w:val="00C10B40"/>
    <w:rsid w:val="00C20D4D"/>
    <w:rsid w:val="00C21334"/>
    <w:rsid w:val="00C22B94"/>
    <w:rsid w:val="00C3638E"/>
    <w:rsid w:val="00C57EF3"/>
    <w:rsid w:val="00C60F51"/>
    <w:rsid w:val="00C614D8"/>
    <w:rsid w:val="00C61FD2"/>
    <w:rsid w:val="00C6270D"/>
    <w:rsid w:val="00C63D6E"/>
    <w:rsid w:val="00C746DC"/>
    <w:rsid w:val="00C74EF9"/>
    <w:rsid w:val="00C80C8D"/>
    <w:rsid w:val="00C813D4"/>
    <w:rsid w:val="00C832A9"/>
    <w:rsid w:val="00C84976"/>
    <w:rsid w:val="00C86310"/>
    <w:rsid w:val="00C870FC"/>
    <w:rsid w:val="00C949BA"/>
    <w:rsid w:val="00C97AAB"/>
    <w:rsid w:val="00CA0E03"/>
    <w:rsid w:val="00CA3C31"/>
    <w:rsid w:val="00CA4DD8"/>
    <w:rsid w:val="00CA7E27"/>
    <w:rsid w:val="00CC3984"/>
    <w:rsid w:val="00CC4D59"/>
    <w:rsid w:val="00CC61E6"/>
    <w:rsid w:val="00CC6BA1"/>
    <w:rsid w:val="00CE4417"/>
    <w:rsid w:val="00CE51AB"/>
    <w:rsid w:val="00CE6271"/>
    <w:rsid w:val="00CE725B"/>
    <w:rsid w:val="00D012F3"/>
    <w:rsid w:val="00D014D2"/>
    <w:rsid w:val="00D07920"/>
    <w:rsid w:val="00D12A03"/>
    <w:rsid w:val="00D2650F"/>
    <w:rsid w:val="00D27123"/>
    <w:rsid w:val="00D27177"/>
    <w:rsid w:val="00D37016"/>
    <w:rsid w:val="00D421A2"/>
    <w:rsid w:val="00D4360B"/>
    <w:rsid w:val="00D469EE"/>
    <w:rsid w:val="00D470A9"/>
    <w:rsid w:val="00D50870"/>
    <w:rsid w:val="00D51A4E"/>
    <w:rsid w:val="00D541EE"/>
    <w:rsid w:val="00D54E01"/>
    <w:rsid w:val="00D55402"/>
    <w:rsid w:val="00D566B0"/>
    <w:rsid w:val="00D6166C"/>
    <w:rsid w:val="00D64857"/>
    <w:rsid w:val="00D819E2"/>
    <w:rsid w:val="00D820F5"/>
    <w:rsid w:val="00D82F5B"/>
    <w:rsid w:val="00D843E5"/>
    <w:rsid w:val="00D8510A"/>
    <w:rsid w:val="00D85E8D"/>
    <w:rsid w:val="00D8683E"/>
    <w:rsid w:val="00D91FCF"/>
    <w:rsid w:val="00D92E98"/>
    <w:rsid w:val="00DA14BF"/>
    <w:rsid w:val="00DA2051"/>
    <w:rsid w:val="00DA2090"/>
    <w:rsid w:val="00DB45EF"/>
    <w:rsid w:val="00DB50F3"/>
    <w:rsid w:val="00DC07CB"/>
    <w:rsid w:val="00DC236C"/>
    <w:rsid w:val="00DC26AC"/>
    <w:rsid w:val="00DC42DB"/>
    <w:rsid w:val="00DD2546"/>
    <w:rsid w:val="00DD7B6F"/>
    <w:rsid w:val="00DE5EA3"/>
    <w:rsid w:val="00DF65DB"/>
    <w:rsid w:val="00DF661E"/>
    <w:rsid w:val="00DF79C7"/>
    <w:rsid w:val="00DF7EE2"/>
    <w:rsid w:val="00E00072"/>
    <w:rsid w:val="00E0009C"/>
    <w:rsid w:val="00E24238"/>
    <w:rsid w:val="00E27A73"/>
    <w:rsid w:val="00E30019"/>
    <w:rsid w:val="00E3015A"/>
    <w:rsid w:val="00E30A47"/>
    <w:rsid w:val="00E3569B"/>
    <w:rsid w:val="00E463E8"/>
    <w:rsid w:val="00E505B4"/>
    <w:rsid w:val="00E519C2"/>
    <w:rsid w:val="00E51C4D"/>
    <w:rsid w:val="00E53676"/>
    <w:rsid w:val="00E54E79"/>
    <w:rsid w:val="00E57096"/>
    <w:rsid w:val="00E6249F"/>
    <w:rsid w:val="00E70F99"/>
    <w:rsid w:val="00E71362"/>
    <w:rsid w:val="00E72022"/>
    <w:rsid w:val="00E72D02"/>
    <w:rsid w:val="00E72ECF"/>
    <w:rsid w:val="00E815FE"/>
    <w:rsid w:val="00E81D68"/>
    <w:rsid w:val="00E833EC"/>
    <w:rsid w:val="00E83B85"/>
    <w:rsid w:val="00E84B87"/>
    <w:rsid w:val="00E87EFC"/>
    <w:rsid w:val="00E96153"/>
    <w:rsid w:val="00E9747B"/>
    <w:rsid w:val="00EA3D8F"/>
    <w:rsid w:val="00EB0DB0"/>
    <w:rsid w:val="00EB49BE"/>
    <w:rsid w:val="00EC20AA"/>
    <w:rsid w:val="00EC3E43"/>
    <w:rsid w:val="00EC4EE5"/>
    <w:rsid w:val="00EC656E"/>
    <w:rsid w:val="00ED098F"/>
    <w:rsid w:val="00ED6931"/>
    <w:rsid w:val="00ED7512"/>
    <w:rsid w:val="00EF54CB"/>
    <w:rsid w:val="00F00F98"/>
    <w:rsid w:val="00F02720"/>
    <w:rsid w:val="00F110EA"/>
    <w:rsid w:val="00F13159"/>
    <w:rsid w:val="00F21A0F"/>
    <w:rsid w:val="00F41E02"/>
    <w:rsid w:val="00F42D7D"/>
    <w:rsid w:val="00F45823"/>
    <w:rsid w:val="00F627A8"/>
    <w:rsid w:val="00F65559"/>
    <w:rsid w:val="00F701EB"/>
    <w:rsid w:val="00F714FE"/>
    <w:rsid w:val="00F72BC2"/>
    <w:rsid w:val="00F73B6D"/>
    <w:rsid w:val="00F8219F"/>
    <w:rsid w:val="00F858EE"/>
    <w:rsid w:val="00F872B2"/>
    <w:rsid w:val="00F87540"/>
    <w:rsid w:val="00F932A6"/>
    <w:rsid w:val="00F93C22"/>
    <w:rsid w:val="00FA0148"/>
    <w:rsid w:val="00FA07D0"/>
    <w:rsid w:val="00FA14BC"/>
    <w:rsid w:val="00FA480C"/>
    <w:rsid w:val="00FA6200"/>
    <w:rsid w:val="00FB2055"/>
    <w:rsid w:val="00FB235D"/>
    <w:rsid w:val="00FB6017"/>
    <w:rsid w:val="00FD1F40"/>
    <w:rsid w:val="00FD4C21"/>
    <w:rsid w:val="00FD6052"/>
    <w:rsid w:val="00FE0398"/>
    <w:rsid w:val="00FE5DD0"/>
    <w:rsid w:val="00FE7848"/>
    <w:rsid w:val="00FF22F5"/>
    <w:rsid w:val="00FF27A9"/>
    <w:rsid w:val="00FF36C1"/>
    <w:rsid w:val="00FF37B8"/>
    <w:rsid w:val="00FF5192"/>
    <w:rsid w:val="3CE9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26D775"/>
  <w15:docId w15:val="{40750927-059B-4F08-BDD9-299F649A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widowControl w:val="0"/>
      <w:tabs>
        <w:tab w:val="center" w:pos="4153"/>
        <w:tab w:val="right" w:pos="8306"/>
      </w:tabs>
      <w:snapToGrid w:val="0"/>
      <w:jc w:val="left"/>
    </w:pPr>
    <w:rPr>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kern w:val="2"/>
      <w:sz w:val="18"/>
      <w:szCs w:val="18"/>
    </w:rPr>
  </w:style>
  <w:style w:type="paragraph" w:styleId="a9">
    <w:name w:val="Normal (Web)"/>
    <w:basedOn w:val="a"/>
    <w:uiPriority w:val="99"/>
    <w:unhideWhenUsed/>
    <w:qFormat/>
    <w:pPr>
      <w:spacing w:before="100" w:beforeAutospacing="1" w:after="100" w:afterAutospacing="1"/>
      <w:jc w:val="left"/>
    </w:pPr>
    <w:rPr>
      <w:rFonts w:ascii="宋体" w:eastAsia="宋体" w:hAnsi="宋体" w:cs="宋体"/>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kern w:val="0"/>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paragraph" w:customStyle="1" w:styleId="10">
    <w:name w:val="修订1"/>
    <w:hidden/>
    <w:uiPriority w:val="99"/>
    <w:semiHidden/>
    <w:qFormat/>
    <w:rPr>
      <w:sz w:val="21"/>
      <w:szCs w:val="21"/>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jhjhd2@126.com" TargetMode="External"/><Relationship Id="rId4" Type="http://schemas.openxmlformats.org/officeDocument/2006/relationships/settings" Target="settings.xml"/><Relationship Id="rId9" Type="http://schemas.openxmlformats.org/officeDocument/2006/relationships/hyperlink" Target="mailto:talents@mail.iasf.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1B72-0FAF-4EC6-9295-69DB5D08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建胜 刘</cp:lastModifiedBy>
  <cp:revision>1</cp:revision>
  <cp:lastPrinted>2023-05-15T08:57:00Z</cp:lastPrinted>
  <dcterms:created xsi:type="dcterms:W3CDTF">2023-06-07T07:51:00Z</dcterms:created>
  <dcterms:modified xsi:type="dcterms:W3CDTF">2023-12-18T02:01:00Z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AE7FE975E1C44EA1977446FC5116E455_12</vt:lpwstr>
  </property>
</Properties>
</file>