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中国科学院成都文献情报中心特别研究助理招聘启事</w:t>
      </w:r>
    </w:p>
    <w:p>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（2023年6月更新）</w:t>
      </w:r>
    </w:p>
    <w:p>
      <w:pPr>
        <w:rPr>
          <w:rFonts w:hint="default" w:ascii="Times New Roman" w:hAnsi="Times New Roman" w:cs="Times New Roman"/>
          <w:color w:val="000000" w:themeColor="text1"/>
          <w14:textFill>
            <w14:solidFill>
              <w14:schemeClr w14:val="tx1"/>
            </w14:solidFill>
          </w14:textFill>
        </w:rPr>
      </w:pPr>
    </w:p>
    <w:p>
      <w:pPr>
        <w:spacing w:line="42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中国科学院成都文献情报中心是中国科学院文献情报体系的重要组成部分，是我国重要的知识服务与情报研究机构，是国家高水平科技智库建设的重要支撑和国家科技信息保障的重要力量。围绕信息技术、生物技术、先进制造、双碳行动、知识产权、科技政策与评价等领域，开展情报技术与方法研究，搭建智慧知识资源与分析技术平台，为决策一线、科研一线、创新一线提供高水平战略情报决策咨询和知识服务。</w:t>
      </w:r>
    </w:p>
    <w:p>
      <w:pPr>
        <w:spacing w:line="420" w:lineRule="exact"/>
        <w:ind w:firstLine="45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根据中心创新发展需要，按照“公开、平等、竞争、择优”的原则，现面向海内外招聘各类人才，竭诚欢迎您的加盟！</w:t>
      </w:r>
    </w:p>
    <w:p>
      <w:pPr>
        <w:spacing w:line="340" w:lineRule="exact"/>
        <w:rPr>
          <w:rFonts w:hint="default" w:ascii="Times New Roman" w:hAnsi="Times New Roman" w:cs="Times New Roman"/>
          <w:color w:val="000000" w:themeColor="text1"/>
          <w:sz w:val="24"/>
          <w14:textFill>
            <w14:solidFill>
              <w14:schemeClr w14:val="tx1"/>
            </w14:solidFill>
          </w14:textFill>
        </w:rPr>
      </w:pPr>
    </w:p>
    <w:p>
      <w:pPr>
        <w:pStyle w:val="12"/>
        <w:numPr>
          <w:ilvl w:val="0"/>
          <w:numId w:val="1"/>
        </w:numPr>
        <w:spacing w:before="156" w:beforeLines="50" w:line="340" w:lineRule="exact"/>
        <w:ind w:firstLineChars="0"/>
        <w:rPr>
          <w:rStyle w:val="13"/>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 xml:space="preserve">岗位类型：特别研究助理 </w:t>
      </w:r>
    </w:p>
    <w:p>
      <w:pPr>
        <w:spacing w:before="156" w:beforeLines="50" w:line="340" w:lineRule="exact"/>
        <w:ind w:left="450"/>
        <w:rPr>
          <w:rStyle w:val="13"/>
          <w:rFonts w:hint="default" w:ascii="Times New Roman" w:hAnsi="Times New Roman" w:cs="Times New Roman"/>
          <w:b/>
          <w:color w:val="000000" w:themeColor="text1"/>
          <w:sz w:val="24"/>
          <w:szCs w:val="24"/>
          <w14:textFill>
            <w14:solidFill>
              <w14:schemeClr w14:val="tx1"/>
            </w14:solidFill>
          </w14:textFill>
        </w:rPr>
      </w:pPr>
      <w:r>
        <w:rPr>
          <w:rStyle w:val="13"/>
          <w:rFonts w:hint="default" w:ascii="Times New Roman" w:hAnsi="Times New Roman" w:cs="Times New Roman"/>
          <w:b/>
          <w:color w:val="000000" w:themeColor="text1"/>
          <w:sz w:val="24"/>
          <w:szCs w:val="24"/>
          <w14:textFill>
            <w14:solidFill>
              <w14:schemeClr w14:val="tx1"/>
            </w14:solidFill>
          </w14:textFill>
        </w:rPr>
        <w:t>（一）招聘岗位</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1.生物科技情报咨询与研究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2.信息科技情报咨询与研究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3.知识产权情报咨询与研究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4.科技创新评价研究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5.科技政策研究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6.双碳战略咨询与研究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7.产业与区域情报咨询与研究     </w:t>
      </w:r>
      <w:bookmarkStart w:id="0" w:name="_GoBack"/>
      <w:bookmarkEnd w:id="0"/>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 xml:space="preserve">8.竞争情报咨询与研究           </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9.图书馆学研究与图书馆业务组织</w:t>
      </w:r>
    </w:p>
    <w:p>
      <w:pPr>
        <w:spacing w:before="50" w:line="340" w:lineRule="exact"/>
        <w:ind w:firstLine="720" w:firstLineChars="3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eastAsia" w:ascii="宋体" w:hAnsi="宋体"/>
          <w:color w:val="000000" w:themeColor="text1"/>
          <w:sz w:val="24"/>
          <w:szCs w:val="24"/>
          <w14:textFill>
            <w14:solidFill>
              <w14:schemeClr w14:val="tx1"/>
            </w14:solidFill>
          </w14:textFill>
        </w:rPr>
        <w:t>10.学术编辑</w:t>
      </w:r>
    </w:p>
    <w:p>
      <w:pPr>
        <w:spacing w:before="156" w:beforeLines="50" w:line="340" w:lineRule="exact"/>
        <w:ind w:left="450"/>
        <w:rPr>
          <w:rStyle w:val="13"/>
          <w:rFonts w:hint="default" w:ascii="Times New Roman" w:hAnsi="Times New Roman" w:cs="Times New Roman"/>
          <w:b/>
          <w:color w:val="000000" w:themeColor="text1"/>
          <w:sz w:val="24"/>
          <w:szCs w:val="24"/>
          <w14:textFill>
            <w14:solidFill>
              <w14:schemeClr w14:val="tx1"/>
            </w14:solidFill>
          </w14:textFill>
        </w:rPr>
      </w:pPr>
      <w:r>
        <w:rPr>
          <w:rStyle w:val="13"/>
          <w:rFonts w:hint="default" w:ascii="Times New Roman" w:hAnsi="Times New Roman" w:cs="Times New Roman"/>
          <w:b/>
          <w:color w:val="000000" w:themeColor="text1"/>
          <w:sz w:val="24"/>
          <w:szCs w:val="24"/>
          <w14:textFill>
            <w14:solidFill>
              <w14:schemeClr w14:val="tx1"/>
            </w14:solidFill>
          </w14:textFill>
        </w:rPr>
        <w:t>（二）基本任职条件</w:t>
      </w:r>
    </w:p>
    <w:p>
      <w:pPr>
        <w:spacing w:before="156" w:beforeLines="50" w:line="340" w:lineRule="exact"/>
        <w:ind w:left="29" w:leftChars="14" w:firstLine="480" w:firstLineChars="200"/>
        <w:rPr>
          <w:rStyle w:val="13"/>
          <w:rFonts w:hint="default" w:ascii="Times New Roman" w:hAnsi="Times New Roman" w:cs="Times New Roman"/>
          <w:color w:val="000000" w:themeColor="text1"/>
          <w:sz w:val="24"/>
          <w:szCs w:val="24"/>
          <w14:textFill>
            <w14:solidFill>
              <w14:schemeClr w14:val="tx1"/>
            </w14:solidFill>
          </w14:textFill>
        </w:rPr>
      </w:pPr>
      <w:r>
        <w:rPr>
          <w:rStyle w:val="13"/>
          <w:rFonts w:hint="default" w:ascii="Times New Roman" w:hAnsi="Times New Roman" w:cs="Times New Roman"/>
          <w:color w:val="000000" w:themeColor="text1"/>
          <w:sz w:val="24"/>
          <w:szCs w:val="24"/>
          <w14:textFill>
            <w14:solidFill>
              <w14:schemeClr w14:val="tx1"/>
            </w14:solidFill>
          </w14:textFill>
        </w:rPr>
        <w:t>具有博士研究生学历，获得博士学位2年以内或应届博士毕业将取得博士学位；具有相关学科领域研究经历，有良好的研究成果产出。</w:t>
      </w:r>
    </w:p>
    <w:p>
      <w:pPr>
        <w:spacing w:before="156" w:beforeLines="50" w:line="340" w:lineRule="exact"/>
        <w:ind w:firstLine="470" w:firstLineChars="195"/>
        <w:jc w:val="left"/>
        <w:rPr>
          <w:rFonts w:hint="default" w:ascii="Times New Roman" w:hAnsi="Times New Roman" w:cs="Times New Roman"/>
          <w:color w:val="000000" w:themeColor="text1"/>
          <w:sz w:val="24"/>
          <w14:textFill>
            <w14:solidFill>
              <w14:schemeClr w14:val="tx1"/>
            </w14:solidFill>
          </w14:textFill>
        </w:rPr>
      </w:pPr>
      <w:r>
        <w:rPr>
          <w:rStyle w:val="13"/>
          <w:rFonts w:hint="default" w:ascii="Times New Roman" w:hAnsi="Times New Roman" w:cs="Times New Roman"/>
          <w:b/>
          <w:color w:val="000000" w:themeColor="text1"/>
          <w:sz w:val="24"/>
          <w:szCs w:val="24"/>
          <w14:textFill>
            <w14:solidFill>
              <w14:schemeClr w14:val="tx1"/>
            </w14:solidFill>
          </w14:textFill>
        </w:rPr>
        <w:t>（三）</w:t>
      </w:r>
      <w:r>
        <w:rPr>
          <w:rFonts w:hint="default" w:ascii="Times New Roman" w:hAnsi="Times New Roman" w:cs="Times New Roman"/>
          <w:b/>
          <w:color w:val="000000" w:themeColor="text1"/>
          <w:sz w:val="24"/>
          <w:szCs w:val="24"/>
          <w14:textFill>
            <w14:solidFill>
              <w14:schemeClr w14:val="tx1"/>
            </w14:solidFill>
          </w14:textFill>
        </w:rPr>
        <w:t>岗位信息</w:t>
      </w:r>
    </w:p>
    <w:p>
      <w:pPr>
        <w:spacing w:before="156" w:beforeLines="50" w:line="340" w:lineRule="exact"/>
        <w:ind w:firstLine="542" w:firstLineChars="225"/>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1.生物科技情报咨询与研究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承担和参与生物科技及相关领域科技情报跟踪监测与发展态势分析研究工作，以及相关领域科技战略与政策研究咨询项目和任务；开展生物信息学、科学计量学与科技评价理论方法与工具的研究与应用。</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具有生物、医学、材料、信息、情报学等专业学习和工作经历；承担过国家及省部级研究项目者优先。</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2.信息科技情报咨询与研究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负责跟踪分析人工智能、量子信息、半导体、先进计算、网络空间等方向的科技发展态势；参与相关重大科技问题、重要科技突破、战略布局、未来发展趋势等研究任务。</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计算机科学与技术、信息与通信工程、电子科学与技术、物理学、材料科学与工程、情报学、计算机软件与理论专业背景；熟悉信息科技领域和情报监测分析方法；具有智库、咨询公司、研究机构实习经验人员优先。</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3.知识产权情报咨询与研究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在专利文本挖掘领域开展研究与应用工作。开展专利文本挖掘与情报分析应用；开展知识产权特色数据资源建设。</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具有情报学、信息管理或相关专业背景；熟练掌握文本挖掘、可视化分析相关方法与工具，熟练掌握python/R/Java语言。</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4.科技创新评价研究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在科技评价研究领域开展研究与应用工作。开展科学计量学与科技评价的理论与方法研究；承担和参与科技评价模型、指数和算法的设计与研发工作；承担和参与科技评价分析任务。</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具有情报学、信息资源管理、系统科学、统计学相关专业背景；熟练掌握文本挖掘、可视化分析相关方法与工具，具有一定的python、R或Java语言基础。</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5.科技政策研究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在科技政策研究领域开展研究与应用工作。开展科技政策与科技战略的理论与方法研究；承担和参与综合科技领域科技发展态势、科技政策与科技战略研究。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具有情报学、图书馆学、自然科学、社会科学、管理学、人文地理学相关专业背景；具有科技创新发展战略与布局规划研究与工作经历；熟悉相关领域的国内外发展前沿、研究格局、重大趋势。</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6.双碳战略咨询与研究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主要面向中科院、产业和科技主管政府部门、战略规划相关政府部门等开展研究咨询工作。围绕“碳达峰碳中和”目标方向相关领域开展战略规划、科技创新、绿色低碳产业发展、产业技术竞争情报等方面的研究工作；承担科技政策、产业政策等方面的研究任务；承担区域发展战略的咨询研究任务。</w:t>
      </w:r>
    </w:p>
    <w:p>
      <w:pPr>
        <w:spacing w:before="156" w:beforeLines="50" w:line="340" w:lineRule="exact"/>
        <w:ind w:firstLine="482" w:firstLineChars="20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具有理工农学科、管理科学、情报学或信息管理相关学科或专业背景，有与碳达峰碳中和相关的专业或科研经验者优先；承担或参与过省部级以上研究项目者优先。</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7.产业与区域情报咨询与研究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 xml:space="preserve">主要面向中科院、产业和科技主管政府部门，面向高新区、产业园区和重点企业、技术型企业等开展技术咨询工作。负责产业创新战略规划、产业经济高质量发展、产业技术竞争情报等方面的研究咨询；承担产业技术、专利、市场或者政策等方面的分析研究任务，参与科技成果转化与技术转移信息咨询工作、参与科技信息集成平台研究与运行工作；在智能装备与科学仪器产业、医药医疗与大健康产业、绿色发展相关产业等领域开展分析研究与咨询应用工作。 </w:t>
      </w:r>
    </w:p>
    <w:p>
      <w:pPr>
        <w:spacing w:before="156" w:beforeLines="50" w:line="340" w:lineRule="exact"/>
        <w:ind w:firstLine="482" w:firstLineChars="20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具有理工医学科、管理科学、技术经济学、情报学或信息管理等学科或专业背景；承担或参与过省部级以上研究项目者优先。</w:t>
      </w:r>
    </w:p>
    <w:p>
      <w:pPr>
        <w:spacing w:before="156" w:beforeLines="50" w:line="340" w:lineRule="exact"/>
        <w:ind w:left="420" w:firstLine="120" w:firstLineChars="50"/>
        <w:jc w:val="left"/>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8.竞争情报咨询与研究</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岗位职责：</w:t>
      </w:r>
      <w:r>
        <w:rPr>
          <w:rFonts w:hint="default" w:ascii="Times New Roman" w:hAnsi="Times New Roman" w:cs="Times New Roman"/>
          <w:color w:val="000000" w:themeColor="text1"/>
          <w:sz w:val="24"/>
          <w:szCs w:val="24"/>
          <w14:textFill>
            <w14:solidFill>
              <w14:schemeClr w14:val="tx1"/>
            </w14:solidFill>
          </w14:textFill>
        </w:rPr>
        <w:t>开展省院合作与情报咨询工作。对接区域等重大科技创新主体需求，开展交流、洽谈与合作；参与有关报告撰写、项目研究及相关学术活动支撑工作等，包括但不限于：决策咨询建议、战略与规划研究、专题调研、信息跟踪监测、竞争情报分析、成果转移转化研究等；围绕国家重大战略部署和区域创新高地建设，参与相关情报与智库研究任务。</w:t>
      </w:r>
    </w:p>
    <w:p>
      <w:pPr>
        <w:spacing w:before="156" w:beforeLines="50" w:line="340" w:lineRule="exact"/>
        <w:ind w:firstLine="482" w:firstLineChars="200"/>
        <w:jc w:val="lef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任职条件：</w:t>
      </w:r>
      <w:r>
        <w:rPr>
          <w:rFonts w:hint="default" w:ascii="Times New Roman" w:hAnsi="Times New Roman" w:cs="Times New Roman"/>
          <w:color w:val="000000" w:themeColor="text1"/>
          <w:sz w:val="24"/>
          <w:szCs w:val="24"/>
          <w14:textFill>
            <w14:solidFill>
              <w14:schemeClr w14:val="tx1"/>
            </w14:solidFill>
          </w14:textFill>
        </w:rPr>
        <w:t>具有生命科学、医学信息学、公共政策管理、农业科学、情报学、信息管理以及适应岗位工作需求的相关专业背景；具有理工、经管类交叉学科背景者优先；具有海外研究经历者优先。</w:t>
      </w:r>
    </w:p>
    <w:p>
      <w:pPr>
        <w:spacing w:before="156" w:beforeLines="50" w:line="340" w:lineRule="exact"/>
        <w:ind w:firstLine="482" w:firstLineChars="200"/>
        <w:jc w:val="left"/>
        <w:rPr>
          <w:rFonts w:ascii="宋体" w:hAnsi="宋体" w:cs="Times New Roman"/>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 xml:space="preserve"> 9.</w:t>
      </w:r>
      <w:r>
        <w:rPr>
          <w:rFonts w:hint="eastAsia"/>
          <w:b/>
          <w:color w:val="000000" w:themeColor="text1"/>
          <w14:textFill>
            <w14:solidFill>
              <w14:schemeClr w14:val="tx1"/>
            </w14:solidFill>
          </w14:textFill>
        </w:rPr>
        <w:t xml:space="preserve"> </w:t>
      </w:r>
      <w:r>
        <w:rPr>
          <w:rFonts w:hint="eastAsia" w:asciiTheme="minorEastAsia" w:hAnsiTheme="minorEastAsia"/>
          <w:b/>
          <w:color w:val="000000" w:themeColor="text1"/>
          <w:sz w:val="24"/>
          <w:szCs w:val="24"/>
          <w14:textFill>
            <w14:solidFill>
              <w14:schemeClr w14:val="tx1"/>
            </w14:solidFill>
          </w14:textFill>
        </w:rPr>
        <w:t>图书馆学研究与图书馆业务组织</w:t>
      </w:r>
    </w:p>
    <w:p>
      <w:pPr>
        <w:spacing w:before="156" w:beforeLines="50" w:line="340" w:lineRule="exact"/>
        <w:ind w:firstLine="482" w:firstLineChars="200"/>
        <w:jc w:val="left"/>
        <w:rPr>
          <w:rFonts w:asciiTheme="minorEastAsia" w:hAnsiTheme="minorEastAsia"/>
          <w:b/>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岗位职责：</w:t>
      </w:r>
      <w:r>
        <w:rPr>
          <w:rFonts w:hint="eastAsia" w:ascii="宋体" w:hAnsi="宋体" w:cs="Times New Roman"/>
          <w:color w:val="000000" w:themeColor="text1"/>
          <w:sz w:val="24"/>
          <w:szCs w:val="24"/>
          <w14:textFill>
            <w14:solidFill>
              <w14:schemeClr w14:val="tx1"/>
            </w14:solidFill>
          </w14:textFill>
        </w:rPr>
        <w:t>参与组织实施中心知识服务、文献服务空间现代化管理工作；参与组织实施文献资源建设工作；</w:t>
      </w:r>
      <w:r>
        <w:rPr>
          <w:rFonts w:ascii="宋体" w:hAnsi="宋体" w:cs="Times New Roman"/>
          <w:color w:val="000000" w:themeColor="text1"/>
          <w:sz w:val="24"/>
          <w:szCs w:val="24"/>
          <w14:textFill>
            <w14:solidFill>
              <w14:schemeClr w14:val="tx1"/>
            </w14:solidFill>
          </w14:textFill>
        </w:rPr>
        <w:t>积极</w:t>
      </w:r>
      <w:r>
        <w:rPr>
          <w:rFonts w:hint="eastAsia" w:ascii="宋体" w:hAnsi="宋体" w:cs="Times New Roman"/>
          <w:color w:val="000000" w:themeColor="text1"/>
          <w:sz w:val="24"/>
          <w:szCs w:val="24"/>
          <w14:textFill>
            <w14:solidFill>
              <w14:schemeClr w14:val="tx1"/>
            </w14:solidFill>
          </w14:textFill>
        </w:rPr>
        <w:t>开展图书馆</w:t>
      </w:r>
      <w:r>
        <w:rPr>
          <w:rFonts w:ascii="宋体" w:hAnsi="宋体" w:cs="Times New Roman"/>
          <w:color w:val="000000" w:themeColor="text1"/>
          <w:sz w:val="24"/>
          <w:szCs w:val="24"/>
          <w14:textFill>
            <w14:solidFill>
              <w14:schemeClr w14:val="tx1"/>
            </w14:solidFill>
          </w14:textFill>
        </w:rPr>
        <w:t>业务交流</w:t>
      </w:r>
      <w:r>
        <w:rPr>
          <w:rFonts w:hint="eastAsia" w:ascii="宋体" w:hAnsi="宋体" w:cs="Times New Roman"/>
          <w:color w:val="000000" w:themeColor="text1"/>
          <w:sz w:val="24"/>
          <w:szCs w:val="24"/>
          <w14:textFill>
            <w14:solidFill>
              <w14:schemeClr w14:val="tx1"/>
            </w14:solidFill>
          </w14:textFill>
        </w:rPr>
        <w:t>、图书馆理论与实践的</w:t>
      </w:r>
      <w:r>
        <w:rPr>
          <w:rFonts w:ascii="宋体" w:hAnsi="宋体" w:cs="Times New Roman"/>
          <w:color w:val="000000" w:themeColor="text1"/>
          <w:sz w:val="24"/>
          <w:szCs w:val="24"/>
          <w14:textFill>
            <w14:solidFill>
              <w14:schemeClr w14:val="tx1"/>
            </w14:solidFill>
          </w14:textFill>
        </w:rPr>
        <w:t>研究工作</w:t>
      </w:r>
      <w:r>
        <w:rPr>
          <w:rFonts w:hint="eastAsia" w:ascii="宋体" w:hAnsi="宋体" w:cs="Times New Roman"/>
          <w:color w:val="000000" w:themeColor="text1"/>
          <w:sz w:val="24"/>
          <w:szCs w:val="24"/>
          <w14:textFill>
            <w14:solidFill>
              <w14:schemeClr w14:val="tx1"/>
            </w14:solidFill>
          </w14:textFill>
        </w:rPr>
        <w:t>。</w:t>
      </w:r>
    </w:p>
    <w:p>
      <w:pPr>
        <w:spacing w:line="340" w:lineRule="exact"/>
        <w:ind w:firstLine="480"/>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任职条件：</w:t>
      </w:r>
      <w:r>
        <w:rPr>
          <w:rFonts w:hint="eastAsia" w:ascii="宋体" w:hAnsi="宋体" w:cs="Times New Roman"/>
          <w:color w:val="000000" w:themeColor="text1"/>
          <w:sz w:val="24"/>
          <w:szCs w:val="24"/>
          <w14:textFill>
            <w14:solidFill>
              <w14:schemeClr w14:val="tx1"/>
            </w14:solidFill>
          </w14:textFill>
        </w:rPr>
        <w:t>具有图书馆学、情报学等相关专业背景。熟悉图书馆业务规范及流程，具有较强的业务协调能力和图书馆服务理念，有较高的文字水平和学术交流能力。</w:t>
      </w:r>
    </w:p>
    <w:p>
      <w:pPr>
        <w:spacing w:before="156" w:beforeLines="50" w:line="340" w:lineRule="exact"/>
        <w:ind w:firstLine="482" w:firstLineChars="200"/>
        <w:jc w:val="left"/>
        <w:rPr>
          <w:rFonts w:ascii="宋体" w:hAnsi="宋体" w:cs="Times New Roman"/>
          <w:b/>
          <w:color w:val="000000" w:themeColor="text1"/>
          <w:sz w:val="24"/>
          <w:szCs w:val="24"/>
          <w14:textFill>
            <w14:solidFill>
              <w14:schemeClr w14:val="tx1"/>
            </w14:solidFill>
          </w14:textFill>
        </w:rPr>
      </w:pPr>
      <w:r>
        <w:rPr>
          <w:rFonts w:ascii="宋体" w:hAnsi="宋体" w:cs="Times New Roman"/>
          <w:b/>
          <w:color w:val="000000" w:themeColor="text1"/>
          <w:sz w:val="24"/>
          <w:szCs w:val="24"/>
          <w14:textFill>
            <w14:solidFill>
              <w14:schemeClr w14:val="tx1"/>
            </w14:solidFill>
          </w14:textFill>
        </w:rPr>
        <w:t>10</w:t>
      </w:r>
      <w:r>
        <w:rPr>
          <w:rFonts w:hint="eastAsia" w:ascii="宋体" w:hAnsi="宋体" w:cs="Times New Roman"/>
          <w:b/>
          <w:color w:val="000000" w:themeColor="text1"/>
          <w:sz w:val="24"/>
          <w:szCs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Times New Roman"/>
          <w:b/>
          <w:color w:val="000000" w:themeColor="text1"/>
          <w:sz w:val="24"/>
          <w:szCs w:val="24"/>
          <w14:textFill>
            <w14:solidFill>
              <w14:schemeClr w14:val="tx1"/>
            </w14:solidFill>
          </w14:textFill>
        </w:rPr>
        <w:t>学术编辑</w:t>
      </w:r>
    </w:p>
    <w:p>
      <w:pPr>
        <w:spacing w:before="156" w:beforeLines="50" w:line="340" w:lineRule="exact"/>
        <w:ind w:firstLine="482" w:firstLineChars="2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岗位职责：</w:t>
      </w:r>
      <w:r>
        <w:rPr>
          <w:rFonts w:hint="eastAsia" w:ascii="宋体" w:hAnsi="宋体" w:cs="Times New Roman"/>
          <w:color w:val="000000" w:themeColor="text1"/>
          <w:sz w:val="24"/>
          <w:szCs w:val="24"/>
          <w14:textFill>
            <w14:solidFill>
              <w14:schemeClr w14:val="tx1"/>
            </w14:solidFill>
          </w14:textFill>
        </w:rPr>
        <w:t>开展《天然产物研究与开发》期刊（CSCD核心期刊）的编辑出版工作，掌握期刊出版政策，熟悉学科发展趋势，配合提高期刊出版质量和学术影响力，采用多种方式宣传推广期刊。</w:t>
      </w:r>
    </w:p>
    <w:p>
      <w:pPr>
        <w:spacing w:before="156" w:beforeLines="50" w:line="340" w:lineRule="exact"/>
        <w:ind w:firstLine="482" w:firstLineChars="200"/>
        <w:jc w:val="left"/>
        <w:rPr>
          <w:rFonts w:ascii="宋体" w:hAnsi="宋体" w:cs="Times New Roman"/>
          <w:color w:val="000000" w:themeColor="text1"/>
          <w:sz w:val="24"/>
          <w:szCs w:val="24"/>
          <w14:textFill>
            <w14:solidFill>
              <w14:schemeClr w14:val="tx1"/>
            </w14:solidFill>
          </w14:textFill>
        </w:rPr>
      </w:pPr>
      <w:r>
        <w:rPr>
          <w:rFonts w:hint="eastAsia" w:ascii="宋体" w:hAnsi="宋体" w:cs="Times New Roman"/>
          <w:b/>
          <w:color w:val="000000" w:themeColor="text1"/>
          <w:sz w:val="24"/>
          <w:szCs w:val="24"/>
          <w14:textFill>
            <w14:solidFill>
              <w14:schemeClr w14:val="tx1"/>
            </w14:solidFill>
          </w14:textFill>
        </w:rPr>
        <w:t>任职条件：</w:t>
      </w:r>
      <w:r>
        <w:rPr>
          <w:rFonts w:hint="eastAsia" w:ascii="宋体" w:hAnsi="宋体" w:cs="Times New Roman"/>
          <w:color w:val="000000" w:themeColor="text1"/>
          <w:sz w:val="24"/>
          <w:szCs w:val="24"/>
          <w14:textFill>
            <w14:solidFill>
              <w14:schemeClr w14:val="tx1"/>
            </w14:solidFill>
          </w14:textFill>
        </w:rPr>
        <w:t>具有天然产物、药理学或其他相关专业学习、研究经历；具备一定药理学实验基础；有国内外相关学术论文发表经验；承担或作为主研人员参与过相关项目研究者优先；对期刊编辑出版工作有兴趣和热情，具有奉献精神。</w:t>
      </w:r>
    </w:p>
    <w:p>
      <w:pPr>
        <w:adjustRightInd w:val="0"/>
        <w:snapToGrid w:val="0"/>
        <w:spacing w:before="156" w:beforeLines="50" w:line="340" w:lineRule="exact"/>
        <w:ind w:left="45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（四）聘后管理：</w:t>
      </w:r>
    </w:p>
    <w:p>
      <w:pPr>
        <w:adjustRightInd w:val="0"/>
        <w:snapToGrid w:val="0"/>
        <w:spacing w:before="156" w:beforeLines="50" w:line="40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按中科院特别研究助理岗位聘用，提供具有吸引力的薪酬及福利待遇。</w:t>
      </w:r>
    </w:p>
    <w:p>
      <w:pPr>
        <w:spacing w:before="156" w:beforeLines="50" w:line="340" w:lineRule="exact"/>
        <w:ind w:left="45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二、  报名与材料提交</w:t>
      </w:r>
    </w:p>
    <w:p>
      <w:pPr>
        <w:spacing w:before="50" w:line="34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应聘人员请访问中心官网（http://www.clas.ac.cn/）“通知公告”栏目（</w:t>
      </w: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"http://www.clas.ac.cn/Y2021xwdt/Y2021tzgg/202306/t20230602_6768584.html" </w:instrText>
      </w:r>
      <w:r>
        <w:rPr>
          <w:rFonts w:hint="default" w:ascii="Times New Roman" w:hAnsi="Times New Roman" w:cs="Times New Roman"/>
          <w:color w:val="000000" w:themeColor="text1"/>
          <w14:textFill>
            <w14:solidFill>
              <w14:schemeClr w14:val="tx1"/>
            </w14:solidFill>
          </w14:textFill>
        </w:rPr>
        <w:fldChar w:fldCharType="separate"/>
      </w:r>
      <w:r>
        <w:rPr>
          <w:rStyle w:val="8"/>
          <w:rFonts w:hint="default" w:ascii="Times New Roman" w:hAnsi="Times New Roman" w:cs="Times New Roman"/>
          <w:color w:val="000000" w:themeColor="text1"/>
          <w:szCs w:val="21"/>
          <w14:textFill>
            <w14:solidFill>
              <w14:schemeClr w14:val="tx1"/>
            </w14:solidFill>
          </w14:textFill>
        </w:rPr>
        <w:t>http://www.clas.ac.cn/Y2021xwdt/Y2021tzgg/202306/t20230602_6768584.html</w:t>
      </w:r>
      <w:r>
        <w:rPr>
          <w:rStyle w:val="8"/>
          <w:rFonts w:hint="default" w:ascii="Times New Roman" w:hAnsi="Times New Roman" w:cs="Times New Roman"/>
          <w:color w:val="000000" w:themeColor="text1"/>
          <w:szCs w:val="21"/>
          <w14:textFill>
            <w14:solidFill>
              <w14:schemeClr w14:val="tx1"/>
            </w14:solidFill>
          </w14:textFill>
        </w:rPr>
        <w:fldChar w:fldCharType="end"/>
      </w:r>
      <w:r>
        <w:rPr>
          <w:rFonts w:hint="default" w:ascii="Times New Roman" w:hAnsi="Times New Roman" w:cs="Times New Roman"/>
          <w:color w:val="000000" w:themeColor="text1"/>
          <w:szCs w:val="21"/>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）下载并填写《应聘登记表》（WORD版），发送至</w:t>
      </w:r>
      <w:r>
        <w:rPr>
          <w:rFonts w:hint="default" w:ascii="Times New Roman" w:hAnsi="Times New Roman" w:cs="Times New Roman"/>
          <w:b/>
          <w:bCs/>
          <w:color w:val="FF0000"/>
          <w:sz w:val="24"/>
          <w:u w:val="none"/>
        </w:rPr>
        <w:t>renshi@clas.ac.cn</w:t>
      </w:r>
      <w:r>
        <w:rPr>
          <w:rFonts w:hint="default" w:ascii="Times New Roman" w:hAnsi="Times New Roman" w:eastAsia="微软雅黑" w:cs="Times New Roman"/>
          <w:b/>
          <w:bCs/>
          <w:color w:val="FF0000"/>
          <w:sz w:val="24"/>
          <w:szCs w:val="24"/>
          <w:u w:val="none"/>
          <w:lang w:val="en-US" w:eastAsia="zh-CN"/>
        </w:rPr>
        <w:t>,</w:t>
      </w:r>
      <w:r>
        <w:rPr>
          <w:rFonts w:hint="default" w:ascii="Times New Roman" w:hAnsi="Times New Roman" w:eastAsia="微软雅黑" w:cs="Times New Roman"/>
          <w:b/>
          <w:bCs/>
          <w:color w:val="FF0000"/>
          <w:sz w:val="24"/>
          <w:szCs w:val="24"/>
          <w:u w:val="none"/>
        </w:rPr>
        <w:fldChar w:fldCharType="begin"/>
      </w:r>
      <w:r>
        <w:rPr>
          <w:rFonts w:hint="default" w:ascii="Times New Roman" w:hAnsi="Times New Roman" w:eastAsia="微软雅黑" w:cs="Times New Roman"/>
          <w:b/>
          <w:bCs/>
          <w:color w:val="FF0000"/>
          <w:sz w:val="24"/>
          <w:szCs w:val="24"/>
          <w:u w:val="none"/>
        </w:rPr>
        <w:instrText xml:space="preserve"> HYPERLINK "mailto:gehuicu@126.com" </w:instrText>
      </w:r>
      <w:r>
        <w:rPr>
          <w:rFonts w:hint="default" w:ascii="Times New Roman" w:hAnsi="Times New Roman" w:eastAsia="微软雅黑" w:cs="Times New Roman"/>
          <w:b/>
          <w:bCs/>
          <w:color w:val="FF0000"/>
          <w:sz w:val="24"/>
          <w:szCs w:val="24"/>
          <w:u w:val="none"/>
        </w:rPr>
        <w:fldChar w:fldCharType="separate"/>
      </w:r>
      <w:r>
        <w:rPr>
          <w:rFonts w:hint="default" w:ascii="Times New Roman" w:hAnsi="Times New Roman" w:eastAsia="微软雅黑" w:cs="Times New Roman"/>
          <w:b/>
          <w:bCs/>
          <w:color w:val="FF0000"/>
          <w:sz w:val="24"/>
          <w:szCs w:val="24"/>
          <w:u w:val="none"/>
        </w:rPr>
        <w:t>gehuicu@126.com</w:t>
      </w:r>
      <w:r>
        <w:rPr>
          <w:rFonts w:hint="default" w:ascii="Times New Roman" w:hAnsi="Times New Roman" w:eastAsia="微软雅黑" w:cs="Times New Roman"/>
          <w:b/>
          <w:bCs/>
          <w:color w:val="FF0000"/>
          <w:sz w:val="24"/>
          <w:szCs w:val="24"/>
          <w:u w:val="none"/>
        </w:rPr>
        <w:fldChar w:fldCharType="end"/>
      </w:r>
      <w:r>
        <w:rPr>
          <w:rFonts w:hint="default" w:ascii="Times New Roman" w:hAnsi="Times New Roman" w:cs="Times New Roman"/>
          <w:color w:val="000000" w:themeColor="text1"/>
          <w:sz w:val="24"/>
          <w14:textFill>
            <w14:solidFill>
              <w14:schemeClr w14:val="tx1"/>
            </w14:solidFill>
          </w14:textFill>
        </w:rPr>
        <w:t>，同时提交以下相关材料：</w:t>
      </w:r>
    </w:p>
    <w:p>
      <w:pPr>
        <w:spacing w:line="340" w:lineRule="exact"/>
        <w:ind w:firstLine="600" w:firstLineChars="25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1.相应的学历、学位证明。</w:t>
      </w:r>
    </w:p>
    <w:p>
      <w:pPr>
        <w:spacing w:line="340" w:lineRule="exact"/>
        <w:ind w:firstLine="600" w:firstLineChars="25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2.外语等级证明。</w:t>
      </w:r>
    </w:p>
    <w:p>
      <w:pPr>
        <w:spacing w:line="340" w:lineRule="exact"/>
        <w:ind w:firstLine="600" w:firstLineChars="25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3.学术成果及获奖情况证明。</w:t>
      </w:r>
    </w:p>
    <w:p>
      <w:pPr>
        <w:spacing w:line="340" w:lineRule="exact"/>
        <w:ind w:firstLine="600" w:firstLineChars="25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4.其他需要提供的业务能力证明材料。</w:t>
      </w:r>
    </w:p>
    <w:p>
      <w:pPr>
        <w:spacing w:line="340" w:lineRule="exact"/>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应聘登记表和证明材料（证明材料请制作一个PDF文件）作为附件同时发送至</w:t>
      </w:r>
      <w:r>
        <w:rPr>
          <w:rFonts w:hint="eastAsia" w:ascii="微软雅黑" w:hAnsi="微软雅黑" w:eastAsia="微软雅黑" w:cs="微软雅黑"/>
          <w:b/>
          <w:bCs/>
          <w:color w:val="FF0000"/>
          <w:sz w:val="24"/>
          <w:szCs w:val="24"/>
        </w:rPr>
        <w:t>renshi@clas.ac.cn</w:t>
      </w:r>
      <w:r>
        <w:rPr>
          <w:rFonts w:hint="eastAsia" w:ascii="微软雅黑" w:hAnsi="微软雅黑" w:eastAsia="微软雅黑" w:cs="微软雅黑"/>
          <w:b/>
          <w:bCs/>
          <w:color w:val="FF0000"/>
          <w:sz w:val="24"/>
          <w:szCs w:val="24"/>
          <w:u w:val="none"/>
          <w:lang w:val="en-US" w:eastAsia="zh-CN"/>
        </w:rPr>
        <w:t>,</w:t>
      </w:r>
      <w:r>
        <w:rPr>
          <w:rFonts w:hint="eastAsia" w:ascii="微软雅黑" w:hAnsi="微软雅黑" w:eastAsia="微软雅黑" w:cs="微软雅黑"/>
          <w:b/>
          <w:bCs/>
          <w:color w:val="FF0000"/>
          <w:sz w:val="24"/>
          <w:szCs w:val="24"/>
          <w:u w:val="none"/>
        </w:rPr>
        <w:fldChar w:fldCharType="begin"/>
      </w:r>
      <w:r>
        <w:rPr>
          <w:rFonts w:hint="eastAsia" w:ascii="微软雅黑" w:hAnsi="微软雅黑" w:eastAsia="微软雅黑" w:cs="微软雅黑"/>
          <w:b/>
          <w:bCs/>
          <w:color w:val="FF0000"/>
          <w:sz w:val="24"/>
          <w:szCs w:val="24"/>
          <w:u w:val="none"/>
        </w:rPr>
        <w:instrText xml:space="preserve"> HYPERLINK "mailto:gehuicu@126.com" </w:instrText>
      </w:r>
      <w:r>
        <w:rPr>
          <w:rFonts w:hint="eastAsia" w:ascii="微软雅黑" w:hAnsi="微软雅黑" w:eastAsia="微软雅黑" w:cs="微软雅黑"/>
          <w:b/>
          <w:bCs/>
          <w:color w:val="FF0000"/>
          <w:sz w:val="24"/>
          <w:szCs w:val="24"/>
          <w:u w:val="none"/>
        </w:rPr>
        <w:fldChar w:fldCharType="separate"/>
      </w:r>
      <w:r>
        <w:rPr>
          <w:rFonts w:hint="eastAsia" w:ascii="微软雅黑" w:hAnsi="微软雅黑" w:eastAsia="微软雅黑" w:cs="微软雅黑"/>
          <w:b/>
          <w:bCs/>
          <w:color w:val="FF0000"/>
          <w:sz w:val="24"/>
          <w:szCs w:val="24"/>
          <w:u w:val="none"/>
        </w:rPr>
        <w:t>gehuicu@126.com</w:t>
      </w:r>
      <w:r>
        <w:rPr>
          <w:rFonts w:hint="eastAsia" w:ascii="微软雅黑" w:hAnsi="微软雅黑" w:eastAsia="微软雅黑" w:cs="微软雅黑"/>
          <w:b/>
          <w:bCs/>
          <w:color w:val="FF0000"/>
          <w:sz w:val="24"/>
          <w:szCs w:val="24"/>
          <w:u w:val="none"/>
        </w:rPr>
        <w:fldChar w:fldCharType="end"/>
      </w:r>
      <w:r>
        <w:rPr>
          <w:rFonts w:hint="default" w:ascii="Times New Roman" w:hAnsi="Times New Roman" w:cs="Times New Roman"/>
          <w:color w:val="000000" w:themeColor="text1"/>
          <w:sz w:val="24"/>
          <w14:textFill>
            <w14:solidFill>
              <w14:schemeClr w14:val="tx1"/>
            </w14:solidFill>
          </w14:textFill>
        </w:rPr>
        <w:t>。</w:t>
      </w:r>
    </w:p>
    <w:p>
      <w:pPr>
        <w:spacing w:before="156" w:beforeLines="50" w:line="340" w:lineRule="exact"/>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注意：邮件主题和附件命名格式为“</w:t>
      </w:r>
      <w:r>
        <w:rPr>
          <w:rFonts w:hint="default" w:ascii="Times New Roman" w:hAnsi="Times New Roman" w:cs="Times New Roman"/>
          <w:b/>
          <w:color w:val="FF0000"/>
          <w:sz w:val="24"/>
        </w:rPr>
        <w:t>岗位类型-应聘岗位名称—姓名—最高学历学位—毕业学校</w:t>
      </w:r>
      <w:r>
        <w:rPr>
          <w:rFonts w:hint="eastAsia" w:ascii="Times New Roman" w:hAnsi="Times New Roman" w:cs="Times New Roman"/>
          <w:b/>
          <w:color w:val="FF0000"/>
          <w:sz w:val="24"/>
          <w:lang w:val="en-US" w:eastAsia="zh-CN"/>
        </w:rPr>
        <w:t>-</w:t>
      </w:r>
      <w:r>
        <w:rPr>
          <w:rFonts w:hint="eastAsia" w:cs="Times New Roman" w:asciiTheme="minorEastAsia" w:hAnsiTheme="minorEastAsia"/>
          <w:b/>
          <w:color w:val="FF0000"/>
          <w:sz w:val="24"/>
          <w:lang w:val="en-US" w:eastAsia="zh-CN"/>
        </w:rPr>
        <w:t>优秀人才网</w:t>
      </w:r>
      <w:r>
        <w:rPr>
          <w:rFonts w:hint="default" w:ascii="Times New Roman" w:hAnsi="Times New Roman" w:cs="Times New Roman"/>
          <w:b/>
          <w:color w:val="000000" w:themeColor="text1"/>
          <w:sz w:val="24"/>
          <w14:textFill>
            <w14:solidFill>
              <w14:schemeClr w14:val="tx1"/>
            </w14:solidFill>
          </w14:textFill>
        </w:rPr>
        <w:t>”。</w:t>
      </w:r>
    </w:p>
    <w:p>
      <w:pPr>
        <w:spacing w:before="156" w:beforeLines="50" w:line="340" w:lineRule="exact"/>
        <w:ind w:firstLine="482" w:firstLineChars="200"/>
        <w:rPr>
          <w:rFonts w:hint="default" w:ascii="Times New Roman" w:hAnsi="Times New Roman" w:cs="Times New Roman"/>
          <w:b/>
          <w:color w:val="000000" w:themeColor="text1"/>
          <w:sz w:val="24"/>
          <w14:textFill>
            <w14:solidFill>
              <w14:schemeClr w14:val="tx1"/>
            </w14:solidFill>
          </w14:textFill>
        </w:rPr>
      </w:pPr>
      <w:r>
        <w:rPr>
          <w:rFonts w:hint="default" w:ascii="Times New Roman" w:hAnsi="Times New Roman" w:cs="Times New Roman"/>
          <w:b/>
          <w:color w:val="000000" w:themeColor="text1"/>
          <w:sz w:val="24"/>
          <w14:textFill>
            <w14:solidFill>
              <w14:schemeClr w14:val="tx1"/>
            </w14:solidFill>
          </w14:textFill>
        </w:rPr>
        <w:t>三、 联系方式</w:t>
      </w:r>
    </w:p>
    <w:p>
      <w:pPr>
        <w:widowControl/>
        <w:spacing w:before="156" w:beforeLines="50" w:line="340" w:lineRule="exact"/>
        <w:ind w:firstLine="480" w:firstLineChars="200"/>
        <w:jc w:val="left"/>
        <w:rPr>
          <w:rStyle w:val="16"/>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中国科学院成都文献情报中心综合处</w:t>
      </w:r>
    </w:p>
    <w:p>
      <w:pPr>
        <w:widowControl/>
        <w:spacing w:line="360" w:lineRule="exact"/>
        <w:ind w:firstLine="480" w:firstLineChars="200"/>
        <w:jc w:val="left"/>
        <w:rPr>
          <w:rStyle w:val="16"/>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地址：四川省成都市天府新区群贤南街289号</w:t>
      </w:r>
    </w:p>
    <w:p>
      <w:pPr>
        <w:widowControl/>
        <w:spacing w:line="360" w:lineRule="exact"/>
        <w:ind w:firstLine="480" w:firstLineChars="200"/>
        <w:jc w:val="left"/>
        <w:rPr>
          <w:rStyle w:val="16"/>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邮编：610299</w:t>
      </w:r>
    </w:p>
    <w:p>
      <w:pPr>
        <w:widowControl/>
        <w:spacing w:line="360" w:lineRule="exact"/>
        <w:ind w:firstLine="480" w:firstLineChars="200"/>
        <w:jc w:val="left"/>
        <w:rPr>
          <w:rStyle w:val="16"/>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 xml:space="preserve">电  话：028-85224282 </w:t>
      </w:r>
    </w:p>
    <w:p>
      <w:pPr>
        <w:widowControl/>
        <w:spacing w:line="360" w:lineRule="exact"/>
        <w:ind w:firstLine="480" w:firstLineChars="200"/>
        <w:jc w:val="left"/>
        <w:rPr>
          <w:rStyle w:val="16"/>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联系人：韩老师、熊老师</w:t>
      </w:r>
    </w:p>
    <w:p>
      <w:pPr>
        <w:widowControl/>
        <w:spacing w:line="360" w:lineRule="exact"/>
        <w:ind w:firstLine="480" w:firstLineChars="200"/>
        <w:jc w:val="left"/>
        <w:rPr>
          <w:rStyle w:val="16"/>
          <w:rFonts w:hint="eastAsia" w:ascii="微软雅黑" w:hAnsi="微软雅黑" w:eastAsia="微软雅黑" w:cs="微软雅黑"/>
          <w:b/>
          <w:bCs/>
          <w:color w:val="FF0000"/>
          <w:sz w:val="24"/>
          <w:szCs w:val="24"/>
          <w:u w:val="none"/>
        </w:rPr>
      </w:pPr>
      <w:r>
        <w:rPr>
          <w:rStyle w:val="16"/>
          <w:rFonts w:hint="default" w:ascii="Times New Roman" w:hAnsi="Times New Roman" w:cs="Times New Roman"/>
          <w:color w:val="000000" w:themeColor="text1"/>
          <w:sz w:val="24"/>
          <w:szCs w:val="24"/>
          <w14:textFill>
            <w14:solidFill>
              <w14:schemeClr w14:val="tx1"/>
            </w14:solidFill>
          </w14:textFill>
        </w:rPr>
        <w:t>电子邮件</w:t>
      </w:r>
      <w:r>
        <w:rPr>
          <w:rStyle w:val="16"/>
          <w:rFonts w:hint="eastAsia" w:ascii="微软雅黑" w:hAnsi="微软雅黑" w:eastAsia="微软雅黑" w:cs="微软雅黑"/>
          <w:b/>
          <w:bCs/>
          <w:color w:val="FF0000"/>
          <w:sz w:val="24"/>
          <w:szCs w:val="24"/>
          <w:u w:val="none"/>
        </w:rPr>
        <w:t>：</w:t>
      </w:r>
      <w:r>
        <w:rPr>
          <w:rFonts w:hint="eastAsia" w:ascii="微软雅黑" w:hAnsi="微软雅黑" w:eastAsia="微软雅黑" w:cs="微软雅黑"/>
          <w:b/>
          <w:bCs/>
          <w:color w:val="FF0000"/>
          <w:sz w:val="24"/>
          <w:szCs w:val="24"/>
          <w:u w:val="none"/>
        </w:rPr>
        <w:fldChar w:fldCharType="begin"/>
      </w:r>
      <w:r>
        <w:rPr>
          <w:rFonts w:hint="eastAsia" w:ascii="微软雅黑" w:hAnsi="微软雅黑" w:eastAsia="微软雅黑" w:cs="微软雅黑"/>
          <w:b/>
          <w:bCs/>
          <w:color w:val="FF0000"/>
          <w:sz w:val="24"/>
          <w:szCs w:val="24"/>
          <w:u w:val="none"/>
        </w:rPr>
        <w:instrText xml:space="preserve"> HYPERLINK "mailto:renshi@clas.ac.cn" </w:instrText>
      </w:r>
      <w:r>
        <w:rPr>
          <w:rFonts w:hint="eastAsia" w:ascii="微软雅黑" w:hAnsi="微软雅黑" w:eastAsia="微软雅黑" w:cs="微软雅黑"/>
          <w:b/>
          <w:bCs/>
          <w:color w:val="FF0000"/>
          <w:sz w:val="24"/>
          <w:szCs w:val="24"/>
          <w:u w:val="none"/>
        </w:rPr>
        <w:fldChar w:fldCharType="separate"/>
      </w:r>
      <w:r>
        <w:rPr>
          <w:rStyle w:val="8"/>
          <w:rFonts w:hint="eastAsia" w:ascii="微软雅黑" w:hAnsi="微软雅黑" w:eastAsia="微软雅黑" w:cs="微软雅黑"/>
          <w:b/>
          <w:bCs/>
          <w:color w:val="FF0000"/>
          <w:sz w:val="24"/>
          <w:szCs w:val="24"/>
          <w:u w:val="none"/>
        </w:rPr>
        <w:t>renshi@clas.ac.cn</w:t>
      </w:r>
      <w:r>
        <w:rPr>
          <w:rStyle w:val="8"/>
          <w:rFonts w:hint="eastAsia" w:ascii="微软雅黑" w:hAnsi="微软雅黑" w:eastAsia="微软雅黑" w:cs="微软雅黑"/>
          <w:b/>
          <w:bCs/>
          <w:color w:val="FF0000"/>
          <w:sz w:val="24"/>
          <w:szCs w:val="24"/>
          <w:u w:val="none"/>
        </w:rPr>
        <w:fldChar w:fldCharType="end"/>
      </w:r>
      <w:r>
        <w:rPr>
          <w:rFonts w:hint="eastAsia" w:ascii="微软雅黑" w:hAnsi="微软雅黑" w:eastAsia="微软雅黑" w:cs="微软雅黑"/>
          <w:b/>
          <w:bCs/>
          <w:color w:val="FF0000"/>
          <w:sz w:val="24"/>
          <w:szCs w:val="24"/>
          <w:u w:val="none"/>
          <w:lang w:val="en-US" w:eastAsia="zh-CN"/>
        </w:rPr>
        <w:t>,</w:t>
      </w:r>
      <w:r>
        <w:rPr>
          <w:rFonts w:hint="eastAsia" w:ascii="微软雅黑" w:hAnsi="微软雅黑" w:eastAsia="微软雅黑" w:cs="微软雅黑"/>
          <w:b/>
          <w:bCs/>
          <w:color w:val="FF0000"/>
          <w:sz w:val="24"/>
          <w:szCs w:val="24"/>
          <w:u w:val="none"/>
        </w:rPr>
        <w:fldChar w:fldCharType="begin"/>
      </w:r>
      <w:r>
        <w:rPr>
          <w:rFonts w:hint="eastAsia" w:ascii="微软雅黑" w:hAnsi="微软雅黑" w:eastAsia="微软雅黑" w:cs="微软雅黑"/>
          <w:b/>
          <w:bCs/>
          <w:color w:val="FF0000"/>
          <w:sz w:val="24"/>
          <w:szCs w:val="24"/>
          <w:u w:val="none"/>
        </w:rPr>
        <w:instrText xml:space="preserve"> HYPERLINK "mailto:gehuicu@126.com" </w:instrText>
      </w:r>
      <w:r>
        <w:rPr>
          <w:rFonts w:hint="eastAsia" w:ascii="微软雅黑" w:hAnsi="微软雅黑" w:eastAsia="微软雅黑" w:cs="微软雅黑"/>
          <w:b/>
          <w:bCs/>
          <w:color w:val="FF0000"/>
          <w:sz w:val="24"/>
          <w:szCs w:val="24"/>
          <w:u w:val="none"/>
        </w:rPr>
        <w:fldChar w:fldCharType="separate"/>
      </w:r>
      <w:r>
        <w:rPr>
          <w:rFonts w:hint="eastAsia" w:ascii="微软雅黑" w:hAnsi="微软雅黑" w:eastAsia="微软雅黑" w:cs="微软雅黑"/>
          <w:b/>
          <w:bCs/>
          <w:color w:val="FF0000"/>
          <w:sz w:val="24"/>
          <w:szCs w:val="24"/>
          <w:u w:val="none"/>
        </w:rPr>
        <w:t>gehuicu@126.com</w:t>
      </w:r>
      <w:r>
        <w:rPr>
          <w:rFonts w:hint="eastAsia" w:ascii="微软雅黑" w:hAnsi="微软雅黑" w:eastAsia="微软雅黑" w:cs="微软雅黑"/>
          <w:b/>
          <w:bCs/>
          <w:color w:val="FF0000"/>
          <w:sz w:val="24"/>
          <w:szCs w:val="24"/>
          <w:u w:val="none"/>
        </w:rPr>
        <w:fldChar w:fldCharType="end"/>
      </w:r>
    </w:p>
    <w:p>
      <w:pPr>
        <w:widowControl/>
        <w:spacing w:line="360" w:lineRule="exact"/>
        <w:ind w:firstLine="480" w:firstLineChars="200"/>
        <w:jc w:val="left"/>
        <w:rPr>
          <w:rStyle w:val="13"/>
          <w:rFonts w:hint="default" w:ascii="Times New Roman" w:hAnsi="Times New Roman" w:cs="Times New Roman"/>
          <w:color w:val="000000" w:themeColor="text1"/>
          <w:sz w:val="24"/>
          <w:szCs w:val="24"/>
          <w14:textFill>
            <w14:solidFill>
              <w14:schemeClr w14:val="tx1"/>
            </w14:solidFill>
          </w14:textFill>
        </w:rPr>
      </w:pPr>
      <w:r>
        <w:rPr>
          <w:rStyle w:val="16"/>
          <w:rFonts w:hint="default" w:ascii="Times New Roman" w:hAnsi="Times New Roman" w:cs="Times New Roman"/>
          <w:color w:val="000000" w:themeColor="text1"/>
          <w:sz w:val="24"/>
          <w:szCs w:val="24"/>
          <w14:textFill>
            <w14:solidFill>
              <w14:schemeClr w14:val="tx1"/>
            </w14:solidFill>
          </w14:textFill>
        </w:rPr>
        <w:t>单位主页：http://www.clas.ac.cn</w:t>
      </w:r>
    </w:p>
    <w:p>
      <w:pPr>
        <w:spacing w:before="156" w:beforeLines="50" w:line="340" w:lineRule="exact"/>
        <w:ind w:firstLine="482" w:firstLineChars="200"/>
        <w:rPr>
          <w:rFonts w:hint="eastAsia" w:cs="Times New Roman" w:asciiTheme="minorEastAsia" w:hAnsiTheme="minorEastAsia"/>
          <w:b/>
          <w:sz w:val="24"/>
        </w:rPr>
      </w:pPr>
      <w:r>
        <w:rPr>
          <w:rFonts w:hint="eastAsia" w:cs="Times New Roman" w:asciiTheme="minorEastAsia" w:hAnsiTheme="minorEastAsia"/>
          <w:b/>
          <w:sz w:val="24"/>
        </w:rPr>
        <w:t>注意：邮件主题和附件命名格式为</w:t>
      </w:r>
    </w:p>
    <w:p>
      <w:pPr>
        <w:spacing w:before="156" w:beforeLines="50" w:line="340" w:lineRule="exact"/>
        <w:ind w:firstLine="482" w:firstLineChars="200"/>
        <w:rPr>
          <w:rStyle w:val="16"/>
          <w:rFonts w:hint="eastAsia" w:asciiTheme="minorEastAsia" w:hAnsiTheme="minorEastAsia"/>
          <w:color w:val="auto"/>
          <w:sz w:val="24"/>
          <w:szCs w:val="24"/>
        </w:rPr>
      </w:pPr>
      <w:r>
        <w:rPr>
          <w:rFonts w:hint="eastAsia" w:cs="Times New Roman" w:asciiTheme="minorEastAsia" w:hAnsiTheme="minorEastAsia"/>
          <w:b/>
          <w:sz w:val="24"/>
        </w:rPr>
        <w:t>“</w:t>
      </w:r>
      <w:r>
        <w:rPr>
          <w:rFonts w:hint="eastAsia" w:cs="Times New Roman" w:asciiTheme="minorEastAsia" w:hAnsiTheme="minorEastAsia"/>
          <w:b/>
          <w:color w:val="FF0000"/>
          <w:sz w:val="24"/>
        </w:rPr>
        <w:t>岗位</w:t>
      </w:r>
      <w:r>
        <w:rPr>
          <w:rFonts w:cs="Times New Roman" w:asciiTheme="minorEastAsia" w:hAnsiTheme="minorEastAsia"/>
          <w:b/>
          <w:color w:val="FF0000"/>
          <w:sz w:val="24"/>
        </w:rPr>
        <w:t>类型-</w:t>
      </w:r>
      <w:r>
        <w:rPr>
          <w:rFonts w:hint="eastAsia" w:cs="Times New Roman" w:asciiTheme="minorEastAsia" w:hAnsiTheme="minorEastAsia"/>
          <w:b/>
          <w:color w:val="FF0000"/>
          <w:sz w:val="24"/>
        </w:rPr>
        <w:t>应聘岗位名称—姓名—最高学历学位—学校</w:t>
      </w:r>
      <w:r>
        <w:rPr>
          <w:rFonts w:hint="eastAsia" w:cs="Times New Roman" w:asciiTheme="minorEastAsia" w:hAnsiTheme="minorEastAsia"/>
          <w:b/>
          <w:color w:val="FF0000"/>
          <w:sz w:val="24"/>
          <w:lang w:val="en-US" w:eastAsia="zh-CN"/>
        </w:rPr>
        <w:t>-优秀人才网</w:t>
      </w:r>
      <w:r>
        <w:rPr>
          <w:rFonts w:hint="eastAsia" w:cs="Times New Roman" w:asciiTheme="minorEastAsia" w:hAnsiTheme="minorEastAsia"/>
          <w:b/>
          <w:sz w:val="24"/>
        </w:rPr>
        <w:t>”。</w:t>
      </w:r>
    </w:p>
    <w:p>
      <w:pPr>
        <w:spacing w:before="156" w:beforeLines="50" w:line="360" w:lineRule="exact"/>
        <w:ind w:firstLine="480" w:firstLineChars="200"/>
        <w:rPr>
          <w:rFonts w:hint="default" w:ascii="Times New Roman" w:hAnsi="Times New Roman" w:cs="Times New Roman"/>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197449"/>
    <w:rsid w:val="00003662"/>
    <w:rsid w:val="00011571"/>
    <w:rsid w:val="00011ECE"/>
    <w:rsid w:val="00065469"/>
    <w:rsid w:val="00073E62"/>
    <w:rsid w:val="000B3648"/>
    <w:rsid w:val="000B5C01"/>
    <w:rsid w:val="000F1065"/>
    <w:rsid w:val="0011799D"/>
    <w:rsid w:val="00142C88"/>
    <w:rsid w:val="00142CD8"/>
    <w:rsid w:val="00164656"/>
    <w:rsid w:val="00164B62"/>
    <w:rsid w:val="00166E4A"/>
    <w:rsid w:val="00185800"/>
    <w:rsid w:val="001970AF"/>
    <w:rsid w:val="00197449"/>
    <w:rsid w:val="001A188B"/>
    <w:rsid w:val="001B4FB7"/>
    <w:rsid w:val="001C3F25"/>
    <w:rsid w:val="001E25F2"/>
    <w:rsid w:val="001E6EC5"/>
    <w:rsid w:val="001F36E9"/>
    <w:rsid w:val="001F3CC2"/>
    <w:rsid w:val="001F702E"/>
    <w:rsid w:val="00202470"/>
    <w:rsid w:val="0020440F"/>
    <w:rsid w:val="002201AE"/>
    <w:rsid w:val="00235842"/>
    <w:rsid w:val="002434FE"/>
    <w:rsid w:val="00254B6E"/>
    <w:rsid w:val="00255CD4"/>
    <w:rsid w:val="0025793D"/>
    <w:rsid w:val="00265E19"/>
    <w:rsid w:val="00272194"/>
    <w:rsid w:val="00273EB7"/>
    <w:rsid w:val="002A35F0"/>
    <w:rsid w:val="002C41A9"/>
    <w:rsid w:val="002D6E7E"/>
    <w:rsid w:val="002E155B"/>
    <w:rsid w:val="0030171F"/>
    <w:rsid w:val="00305703"/>
    <w:rsid w:val="00306C79"/>
    <w:rsid w:val="003122B6"/>
    <w:rsid w:val="00331B3F"/>
    <w:rsid w:val="00332BCB"/>
    <w:rsid w:val="003343CF"/>
    <w:rsid w:val="00337F7E"/>
    <w:rsid w:val="00344EF7"/>
    <w:rsid w:val="003540B6"/>
    <w:rsid w:val="003B0EB4"/>
    <w:rsid w:val="003B3191"/>
    <w:rsid w:val="003B54DE"/>
    <w:rsid w:val="003C648A"/>
    <w:rsid w:val="003D19B9"/>
    <w:rsid w:val="003E7F2B"/>
    <w:rsid w:val="00414BE6"/>
    <w:rsid w:val="00414DCA"/>
    <w:rsid w:val="00421A4A"/>
    <w:rsid w:val="004423DE"/>
    <w:rsid w:val="0044343D"/>
    <w:rsid w:val="00444331"/>
    <w:rsid w:val="0045418E"/>
    <w:rsid w:val="0046109E"/>
    <w:rsid w:val="004855DF"/>
    <w:rsid w:val="0049418F"/>
    <w:rsid w:val="004A4B18"/>
    <w:rsid w:val="004A4FE7"/>
    <w:rsid w:val="004A790D"/>
    <w:rsid w:val="004B4D35"/>
    <w:rsid w:val="004C6F10"/>
    <w:rsid w:val="004E0BB0"/>
    <w:rsid w:val="004E0E59"/>
    <w:rsid w:val="004E2301"/>
    <w:rsid w:val="00511CC1"/>
    <w:rsid w:val="00511D9F"/>
    <w:rsid w:val="0051422E"/>
    <w:rsid w:val="00524C15"/>
    <w:rsid w:val="00553AAD"/>
    <w:rsid w:val="00557E16"/>
    <w:rsid w:val="00560486"/>
    <w:rsid w:val="00564CC9"/>
    <w:rsid w:val="005703A8"/>
    <w:rsid w:val="0059217C"/>
    <w:rsid w:val="005A6AC3"/>
    <w:rsid w:val="005B5105"/>
    <w:rsid w:val="005C21DE"/>
    <w:rsid w:val="005C7E2E"/>
    <w:rsid w:val="005D5BB2"/>
    <w:rsid w:val="0061408D"/>
    <w:rsid w:val="006222BB"/>
    <w:rsid w:val="00636595"/>
    <w:rsid w:val="00642F3E"/>
    <w:rsid w:val="0064346A"/>
    <w:rsid w:val="00651560"/>
    <w:rsid w:val="0065621B"/>
    <w:rsid w:val="0066404B"/>
    <w:rsid w:val="00672B4E"/>
    <w:rsid w:val="006741B3"/>
    <w:rsid w:val="00674224"/>
    <w:rsid w:val="006A23D6"/>
    <w:rsid w:val="006B4BF2"/>
    <w:rsid w:val="006E69F9"/>
    <w:rsid w:val="0071518F"/>
    <w:rsid w:val="007153E4"/>
    <w:rsid w:val="00716426"/>
    <w:rsid w:val="00723A76"/>
    <w:rsid w:val="00733C35"/>
    <w:rsid w:val="00745732"/>
    <w:rsid w:val="00751340"/>
    <w:rsid w:val="00790107"/>
    <w:rsid w:val="007A16E6"/>
    <w:rsid w:val="007A2AFA"/>
    <w:rsid w:val="007A5848"/>
    <w:rsid w:val="007B786F"/>
    <w:rsid w:val="007C532E"/>
    <w:rsid w:val="007C72AC"/>
    <w:rsid w:val="007D21AC"/>
    <w:rsid w:val="007F0F77"/>
    <w:rsid w:val="007F3C2F"/>
    <w:rsid w:val="008064F3"/>
    <w:rsid w:val="008107F9"/>
    <w:rsid w:val="00816840"/>
    <w:rsid w:val="00826DF6"/>
    <w:rsid w:val="00843C49"/>
    <w:rsid w:val="0085245E"/>
    <w:rsid w:val="00860F8D"/>
    <w:rsid w:val="00862CFA"/>
    <w:rsid w:val="00865A4E"/>
    <w:rsid w:val="0088034F"/>
    <w:rsid w:val="00885C94"/>
    <w:rsid w:val="00892872"/>
    <w:rsid w:val="008A38E3"/>
    <w:rsid w:val="008B5023"/>
    <w:rsid w:val="008C6BEF"/>
    <w:rsid w:val="008C72CE"/>
    <w:rsid w:val="008D4EBE"/>
    <w:rsid w:val="008D6A7F"/>
    <w:rsid w:val="008E1E41"/>
    <w:rsid w:val="008E6D30"/>
    <w:rsid w:val="009030B6"/>
    <w:rsid w:val="009137F5"/>
    <w:rsid w:val="0094208D"/>
    <w:rsid w:val="00942BDD"/>
    <w:rsid w:val="0094344F"/>
    <w:rsid w:val="00954974"/>
    <w:rsid w:val="009774E5"/>
    <w:rsid w:val="00977FE4"/>
    <w:rsid w:val="00981346"/>
    <w:rsid w:val="0099219B"/>
    <w:rsid w:val="009A14BD"/>
    <w:rsid w:val="009A68BD"/>
    <w:rsid w:val="009B7C03"/>
    <w:rsid w:val="009C10C6"/>
    <w:rsid w:val="009D4FC4"/>
    <w:rsid w:val="009E20F2"/>
    <w:rsid w:val="009E5A8E"/>
    <w:rsid w:val="009F3C3F"/>
    <w:rsid w:val="00A02AD7"/>
    <w:rsid w:val="00A05092"/>
    <w:rsid w:val="00A0539D"/>
    <w:rsid w:val="00A11064"/>
    <w:rsid w:val="00A17101"/>
    <w:rsid w:val="00A21670"/>
    <w:rsid w:val="00A26C24"/>
    <w:rsid w:val="00A61FED"/>
    <w:rsid w:val="00AC079C"/>
    <w:rsid w:val="00AC0D24"/>
    <w:rsid w:val="00AC4D83"/>
    <w:rsid w:val="00AE384C"/>
    <w:rsid w:val="00AF2721"/>
    <w:rsid w:val="00B0177A"/>
    <w:rsid w:val="00B02FD4"/>
    <w:rsid w:val="00B16CB3"/>
    <w:rsid w:val="00B20041"/>
    <w:rsid w:val="00B27AD7"/>
    <w:rsid w:val="00B46CD9"/>
    <w:rsid w:val="00B533C9"/>
    <w:rsid w:val="00B65147"/>
    <w:rsid w:val="00B861B3"/>
    <w:rsid w:val="00BA7871"/>
    <w:rsid w:val="00BC642A"/>
    <w:rsid w:val="00BD3EA9"/>
    <w:rsid w:val="00BE2A69"/>
    <w:rsid w:val="00BF1B0B"/>
    <w:rsid w:val="00C26C94"/>
    <w:rsid w:val="00C32828"/>
    <w:rsid w:val="00C41557"/>
    <w:rsid w:val="00C457E9"/>
    <w:rsid w:val="00C5012E"/>
    <w:rsid w:val="00C61221"/>
    <w:rsid w:val="00C76B98"/>
    <w:rsid w:val="00C821D6"/>
    <w:rsid w:val="00CA1F13"/>
    <w:rsid w:val="00CA714B"/>
    <w:rsid w:val="00CD2D3E"/>
    <w:rsid w:val="00CF3286"/>
    <w:rsid w:val="00CF60CC"/>
    <w:rsid w:val="00CF6221"/>
    <w:rsid w:val="00D14AB8"/>
    <w:rsid w:val="00D31F4E"/>
    <w:rsid w:val="00D4458F"/>
    <w:rsid w:val="00D4683E"/>
    <w:rsid w:val="00D62E38"/>
    <w:rsid w:val="00D65A51"/>
    <w:rsid w:val="00D71DFE"/>
    <w:rsid w:val="00D908B9"/>
    <w:rsid w:val="00DA40BA"/>
    <w:rsid w:val="00DB0E06"/>
    <w:rsid w:val="00DB69BC"/>
    <w:rsid w:val="00DF06E7"/>
    <w:rsid w:val="00E134E8"/>
    <w:rsid w:val="00E1676E"/>
    <w:rsid w:val="00E4147A"/>
    <w:rsid w:val="00E41801"/>
    <w:rsid w:val="00E64940"/>
    <w:rsid w:val="00EA01FB"/>
    <w:rsid w:val="00EA1509"/>
    <w:rsid w:val="00EA68C5"/>
    <w:rsid w:val="00EB486F"/>
    <w:rsid w:val="00ED6EFE"/>
    <w:rsid w:val="00F0260F"/>
    <w:rsid w:val="00F07A99"/>
    <w:rsid w:val="00F12AA6"/>
    <w:rsid w:val="00F80688"/>
    <w:rsid w:val="00F9040A"/>
    <w:rsid w:val="00F910FD"/>
    <w:rsid w:val="00FC008B"/>
    <w:rsid w:val="00FD4BC9"/>
    <w:rsid w:val="00FE630D"/>
    <w:rsid w:val="00FE7217"/>
    <w:rsid w:val="00FF280E"/>
    <w:rsid w:val="0DBB67BE"/>
    <w:rsid w:val="182E4DAB"/>
    <w:rsid w:val="42B8752D"/>
    <w:rsid w:val="46F55730"/>
    <w:rsid w:val="501F1C97"/>
    <w:rsid w:val="78B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basedOn w:val="7"/>
    <w:qFormat/>
    <w:uiPriority w:val="99"/>
    <w:rPr>
      <w:sz w:val="21"/>
      <w:szCs w:val="2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p1481"/>
    <w:qFormat/>
    <w:uiPriority w:val="0"/>
    <w:rPr>
      <w:color w:val="515151"/>
      <w:sz w:val="22"/>
      <w:szCs w:val="22"/>
    </w:rPr>
  </w:style>
  <w:style w:type="character" w:customStyle="1" w:styleId="14">
    <w:name w:val="批注文字 字符"/>
    <w:basedOn w:val="7"/>
    <w:link w:val="2"/>
    <w:qFormat/>
    <w:uiPriority w:val="99"/>
  </w:style>
  <w:style w:type="character" w:customStyle="1" w:styleId="15">
    <w:name w:val="批注框文本 字符"/>
    <w:basedOn w:val="7"/>
    <w:link w:val="3"/>
    <w:qFormat/>
    <w:uiPriority w:val="99"/>
    <w:rPr>
      <w:sz w:val="18"/>
      <w:szCs w:val="18"/>
    </w:rPr>
  </w:style>
  <w:style w:type="character" w:customStyle="1" w:styleId="16">
    <w:name w:val="unnamed51"/>
    <w:qFormat/>
    <w:uiPriority w:val="0"/>
    <w:rPr>
      <w:color w:val="4F761B"/>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454</Words>
  <Characters>2594</Characters>
  <Lines>21</Lines>
  <Paragraphs>6</Paragraphs>
  <TotalTime>0</TotalTime>
  <ScaleCrop>false</ScaleCrop>
  <LinksUpToDate>false</LinksUpToDate>
  <CharactersWithSpaces>3042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2023-03-15T06:47:00Z</dcterms:created>
  <dc:creator>NTKO</dc:creator>
  <cp:lastModifiedBy>win10</cp:lastModifiedBy>
  <dcterms:modified xsi:type="dcterms:W3CDTF">2023-07-12T02:39:49Z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2052-11.1.0.14309</vt:lpwstr>
  </property>
</Properties>
</file>