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sz w:val="28"/>
          <w:szCs w:val="28"/>
        </w:rPr>
      </w:pPr>
      <w:r>
        <w:rPr>
          <w:rFonts w:hint="default" w:ascii="Times New Roman" w:hAnsi="Times New Roman" w:cs="Times New Roman"/>
          <w:b/>
          <w:bCs/>
          <w:sz w:val="32"/>
          <w:szCs w:val="32"/>
        </w:rPr>
        <w:t>九江学院202</w:t>
      </w:r>
      <w:r>
        <w:rPr>
          <w:rFonts w:hint="eastAsia" w:ascii="Times New Roman" w:hAnsi="Times New Roman" w:cs="Times New Roman"/>
          <w:b/>
          <w:bCs/>
          <w:sz w:val="32"/>
          <w:szCs w:val="32"/>
          <w:lang w:val="en-US" w:eastAsia="zh-CN"/>
        </w:rPr>
        <w:t>4</w:t>
      </w:r>
      <w:r>
        <w:rPr>
          <w:rFonts w:hint="default" w:ascii="Times New Roman" w:hAnsi="Times New Roman" w:cs="Times New Roman"/>
          <w:b/>
          <w:bCs/>
          <w:sz w:val="32"/>
          <w:szCs w:val="32"/>
        </w:rPr>
        <w:t>年高层次人才招聘公告</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一、学校简介</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九江学院是经国家教育部批准设立的国有公办本科普通高等院校，办学历史可上溯至1901年创办的但福德医院护士学校。学校坐落在长江中下游历史文化名城——江西省九江市，位于庐山之麓、长江之滨、鄱阳湖之畔。</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学校现有“一校两园”，占地3669亩。下设23个二级学院，2所“三级甲等”附属医院、1所附属口腔医院、1个江西省脑血管区域医疗中心。学校2022年招生的本科专业76个，涵盖经济学、法学、教育学、文学、理学、工学、农学、医学、管理学、艺术学十大学科门类。学校面向全国30个省（市、自治区）招生，在校生3.2万余人。校园环境和教学、文化、体育设施国内一流，建有博物馆、美术馆、音乐厅、舞蹈剧场及大型室内综合体育馆、网球馆、台球馆、羽毛球馆、攀岩馆、游泳馆和射击馆等专业体育馆场，校园内有供学生生活休闲的芙蓉小镇，设有市校共建的九江交响乐团、九江青年歌舞团、九江合唱团。</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现有教职工近2700人，其中教授、副教授910人，博士630余人，研究生导师114人，其中博导7人。聘请程天民院士、严陆光院士和李圭白院士等为名誉教授，128位知名专家学者为学校兼职和客座教授。柔性引进国内外等10余个高水平学术团队。现有院士工作站2个、博士后科研工作站1个，省级2011协同创新中心1个；省级重点实验室和工程技术研究中心6个、省级社科重点研究基地2个、省文化艺术科学重点研究基地1个、省高校人文社科重点研究基地2个。</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学校始终坚持以服务地方高质量发展为己任，积极服务长江经济带、长江中游城市群、江西国家生态文明试验区和鄱阳湖生态经济区建设等国家和省市战略。建有江西长江经济带研究院、鄱阳湖生态经济研究中心、星火有机硅产业研究中心、江西油茶中心、庐山文化研究中心等34个研究机构。十二五”以来，共获批国家社会科学基金项目25项、国家自然科学基金项目184项。2009年12月，我校与柬埔寨皇家科学院合设孔子学院，3次获评“全球先进孔子学院奖”。</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热忱欢迎有志于高等教育事业的您来我校工作！</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二、招聘对象</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1.国际级顶尖人才（A类）：学历资质不限定。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2.国家级杰出人才（B类）：学历资质不限定。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3.省部级领军人才（C类）：学历资质不限定。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4.省部级杰出人才（D类）：学历资质不限定。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5.国内外优秀博士（E类）：学术科研业绩较好或学校紧缺专业人才（一般不超过35周岁）。</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6．急需紧缺专业的优秀硕士（F类）:一般不超过30周岁。</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7．优秀行政管理人员（G类）:一般不超过28周岁。</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三、招聘专业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1．高端人才引进计划（含A\B\C\D类人才）</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4195"/>
        <w:gridCol w:w="492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4965"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学科名称</w:t>
            </w:r>
          </w:p>
        </w:tc>
        <w:tc>
          <w:tcPr>
            <w:tcW w:w="5820"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招聘数量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496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不限</w:t>
            </w:r>
          </w:p>
        </w:tc>
        <w:tc>
          <w:tcPr>
            <w:tcW w:w="583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不限</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2．博士人才（E类）引进计划</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12"/>
        <w:gridCol w:w="3308"/>
        <w:gridCol w:w="900"/>
        <w:gridCol w:w="738"/>
        <w:gridCol w:w="27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引进单位</w:t>
            </w:r>
          </w:p>
        </w:tc>
        <w:tc>
          <w:tcPr>
            <w:tcW w:w="330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学科（专业方向）</w:t>
            </w:r>
          </w:p>
        </w:tc>
        <w:tc>
          <w:tcPr>
            <w:tcW w:w="900"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学历学位</w:t>
            </w:r>
          </w:p>
        </w:tc>
        <w:tc>
          <w:tcPr>
            <w:tcW w:w="73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人数</w:t>
            </w:r>
          </w:p>
        </w:tc>
        <w:tc>
          <w:tcPr>
            <w:tcW w:w="275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马克思主义理论、哲学、政治学、社会学等</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陈院长：0792-8337196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chensc.jx@126.com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经济学院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经济类专业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项院长：0792-8334009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4760683@qq.com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法学、知识产权</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李院长：0792-8315993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law@jju.edu.cn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教育学院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教育学、心理学、教育技术学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丁书记：0792-8313766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"mailto:13755298331@126.com"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13755298331@126.com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体育学院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体育教育专业、社会体育指导与管理专业、休闲体育专业、表演专业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段院长：0792-8315793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1065916490@qq.com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文学院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中国古代文学、文艺学、汉语国际教育、学科教学或课程与教学论</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李院长：0792-8312355</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54247868@qq.com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外国语学院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英美文学、语言学及应用语言学、翻译、比较文学与世界文学、日语语言文学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周院长：0792-8334006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1318029206@qq.com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艺术学院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设计学、音乐学、戏曲理论、中国画</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张院长：0792-8312976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1263193050@qq.com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数学学科（基础数学、计算数学、概率论与数理统计、应用数学）；物理学学科（理论物理、凝聚态物理、光学、微电子学与固体电子学、粒子物理与原子核物理）</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魏院长：0792-8311350</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"mailto:cl_weijianning@jju.edu.cn"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cl_weijianning@jju.edu.cn</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化学化工学院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化学、应用化学、材料化学、化学工程与工艺</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曹院长：0792-8314448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"mailto:910039498@qq.com"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910039498@qq.com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机械与智能</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制造学院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大机械类（机械方向、智能制造方向）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王院长：0792-8313632</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452914101@qq.com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材料科学与</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工程学院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材料科学与工程（焊接、复合材料、材料表面涂层技术及改性方向）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张院长：0792-8312861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5784073@163.com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电子信息工程学院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电子类相关专业、控制类相关专业、计算机类相关专业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邓院长：0792-8334968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dengtju@aliyun.com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计算机与大数据科学学院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计算机科学与技术、软件工程、网络空间安全、控制科学与工程、集成电路科学与工程、密码、统计学、电子信息</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邓院长：0792-8311027</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453510333@qq.com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建筑工程与</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规划学院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土木工程、工程管理、力学、城市规划、建筑学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李院长：0792-8311251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532634148@qq.com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医学院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公共卫生与预防医学类；基础医学；临床医学；生物学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车院长：0792-8566041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"mailto:1420056487@qq.com"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1420056487@qq.com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药学与生命</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科学学院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药学、中药学、生物工程、生物与医药、兽医学、生物学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张院长:0792-8563063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"mailto:zcj7820@163.co"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zcj7820@163.co</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仿宋_GB2312" w:cs="Times New Roman"/>
                <w:color w:val="000000" w:themeColor="text1"/>
                <w:kern w:val="0"/>
                <w:sz w:val="24"/>
                <w:szCs w:val="24"/>
                <w14:textFill>
                  <w14:solidFill>
                    <w14:schemeClr w14:val="tx1"/>
                  </w14:solidFill>
                </w14:textFill>
              </w:rPr>
              <w:t>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护理学（护理学）、公共卫生与预防医学（流行病与卫生统计学、社会医学）等相关专业方向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蔡院长：0792-8501009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jjxyhlxy2005@163.com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管理学院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会计学、审计学、工商管理、物流管理、跨境电子商务</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许院长：13767255091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glxy2022@jju.edu.cn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旅游与地理学院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旅游管理、人文地理、地图学与地理信息系统</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李院长：0792-8334096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2691084325@qq.com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资源环境学院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环境科学与工程（环境工程、环境生态工程、生态修复、水质科学与技术、环境科学（环境地学、环境规划与管理等）、环境科学与工程（大气方向、环境大数据方向等）；</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土木工程（市政工程、给排水科学与工程等）；</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林学（水土保持与荒漠化防治等）；</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能源动力类（能源与动力工程）：碳减排方向等</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汤院长：13755202618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308195290@qq.com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江西长江经济带研究院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理论经济学（西方经济学、人口、资源与环境经济学等）；应用经济学（区域经济学、产业经济学、数量经济学、资源经济学）；管理科学与工程（管理学）；工商管理（技术经济及管理）；地理学（人文地理学、经济地理学）；工业生态学（管理学）；测绘科学与技术（遥感科学与技术）；计算机类（数据科学与大数据技术）</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李院长：0792-8312256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26815674@qq.com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高等教育</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研究所</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教育学类</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黄所长：13870230090</w:t>
            </w:r>
          </w:p>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450693144@qq.com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庐山文化</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中国古代文学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陈主任：13607029569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407348928@qq.com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柬埔寨</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历史学（东南亚史）；国际政治学（亚太政治）；文化人类学与民俗学；传播学（国际传播；跨文化传播）；与柬埔寨研究相关的其它专业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赵主任：15279202642；</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53289869@qq.com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江西油茶</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农学、林学及其相关学科（作物学、生物技术、食品、油脂等）</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王主任：13617025781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soybeanw@163.com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星火有机硅</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产业研究中心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高分子化学与物理（有机硅方向）、化学（有机硅方向）、材料科学与工程（有机硅方向）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彭主任：0792-8314448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trihydracid@126.com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附属医院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临床医学（内科学、外科学、妇产科学、儿科学、神经内科、康复医学、眼科学、耳鼻咽喉科学、皮肤性病学、急诊医学、重症医学、全科医学、麻醉学等）、医学影像或超声、临床检验诊断学、病原微生物学、临床病理学、药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殷院长：13870218146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rshchu2007@163.com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第二附属医院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药学、临床医学、临床检验诊断学、医学检验技术、病理学与病理生理学、临床病理</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李院长：18870016259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jjxyefyrsk@126.com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附属口腔医院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口腔医学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田院长：15979919985</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"mailto:bangongshikq@163.com"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FSkqyy_rs@163.com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bl>
    <w:p>
      <w:pPr>
        <w:bidi w:val="0"/>
        <w:ind w:firstLine="480" w:firstLineChars="200"/>
        <w:rPr>
          <w:rFonts w:hint="default" w:ascii="Times New Roman" w:hAnsi="Times New Roman" w:eastAsia="仿宋" w:cs="Times New Roman"/>
          <w:color w:val="FF0000"/>
          <w:sz w:val="24"/>
          <w:szCs w:val="24"/>
          <w:u w:val="none"/>
          <w:lang w:val="en-US" w:eastAsia="zh-CN"/>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投递简历邮件主题格式：高校博士网+</w:t>
      </w:r>
      <w:r>
        <w:rPr>
          <w:rFonts w:hint="default" w:ascii="Times New Roman" w:hAnsi="Times New Roman" w:eastAsia="仿宋" w:cs="Times New Roman"/>
          <w:color w:val="000000" w:themeColor="text1"/>
          <w:sz w:val="24"/>
          <w:szCs w:val="24"/>
          <w14:textFill>
            <w14:solidFill>
              <w14:schemeClr w14:val="tx1"/>
            </w14:solidFill>
          </w14:textFill>
        </w:rPr>
        <w:t>姓名-</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毕业</w:t>
      </w:r>
      <w:r>
        <w:rPr>
          <w:rFonts w:hint="default" w:ascii="Times New Roman" w:hAnsi="Times New Roman" w:eastAsia="仿宋" w:cs="Times New Roman"/>
          <w:color w:val="000000" w:themeColor="text1"/>
          <w:sz w:val="24"/>
          <w:szCs w:val="24"/>
          <w14:textFill>
            <w14:solidFill>
              <w14:schemeClr w14:val="tx1"/>
            </w14:solidFill>
          </w14:textFill>
        </w:rPr>
        <w:t>学校-专业</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+学历</w:t>
      </w:r>
    </w:p>
    <w:p>
      <w:pPr>
        <w:widowControl/>
        <w:spacing w:line="360" w:lineRule="atLeast"/>
        <w:ind w:firstLine="482" w:firstLineChars="200"/>
        <w:jc w:val="left"/>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3.硕士人才（F类）引进计划</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56"/>
        <w:gridCol w:w="3252"/>
        <w:gridCol w:w="912"/>
        <w:gridCol w:w="738"/>
        <w:gridCol w:w="27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引进单位</w:t>
            </w:r>
          </w:p>
        </w:tc>
        <w:tc>
          <w:tcPr>
            <w:tcW w:w="3252"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学科（专业方向）</w:t>
            </w:r>
          </w:p>
        </w:tc>
        <w:tc>
          <w:tcPr>
            <w:tcW w:w="912"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学历学位</w:t>
            </w:r>
          </w:p>
        </w:tc>
        <w:tc>
          <w:tcPr>
            <w:tcW w:w="73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人数</w:t>
            </w:r>
          </w:p>
        </w:tc>
        <w:tc>
          <w:tcPr>
            <w:tcW w:w="275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马克思主义理论</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陈院长：0792-8337196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chensc.jx@126.com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法学、知识产权</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李院长：0792-8315993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law@jju.edu.cn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体育学院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运动人体学、体育教学训练学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段院长：0792-8315793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1065916490@qq.com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外国语学院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英美文学、语言学及应用语言学、翻译、二语习得</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周院长：0792-8334006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1318029206@qq.com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艺术学院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设计学、音乐学、戏曲理论、中国画</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张院长：0792-8312976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1263193050@qq.com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医学院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基础医学、临床医学、生物学（要求本科为基础医学、临床医学、护理学等医学相关专业）</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车院长：0792-8566041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1420056487@qq.com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护理学、助产学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蔡院长：0792-8501009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"mailto:jjxyhlxy2005@163.com"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jjxyhlxy2005@163.com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电子信息工程学院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电子类相关专业</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邓院长：0792-8334968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dengtju@aliyun.com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计算机与大数据科学学院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计算机科学与技术、软件工程、网络空间安全、控制科学与工程、集成电路科学与工程、密码、统计学、电子信息</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邓院长：0792-8311027</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453510333@qq.com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管理学院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会计学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许院长：13807929603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glxy2022@jju.edu.cn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图书馆</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图书情报与档案、计算机科学与技术、软件工程</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李馆长：0792-8314994</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393809991@qq.com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高等教育</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研究所</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高等教育学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黄所长：13870230090</w:t>
            </w:r>
          </w:p>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450693144@qq.com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bl>
    <w:p>
      <w:pPr>
        <w:bidi w:val="0"/>
        <w:ind w:firstLine="480" w:firstLineChars="200"/>
        <w:rPr>
          <w:rFonts w:hint="default" w:ascii="Times New Roman" w:hAnsi="Times New Roman" w:eastAsia="仿宋" w:cs="Times New Roman"/>
          <w:color w:val="FF0000"/>
          <w:sz w:val="24"/>
          <w:szCs w:val="24"/>
          <w:u w:val="none"/>
          <w:lang w:val="en-US" w:eastAsia="zh-CN"/>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投递简历邮件主题格式：高校博士网+</w:t>
      </w:r>
      <w:r>
        <w:rPr>
          <w:rFonts w:hint="default" w:ascii="Times New Roman" w:hAnsi="Times New Roman" w:eastAsia="仿宋" w:cs="Times New Roman"/>
          <w:color w:val="000000" w:themeColor="text1"/>
          <w:sz w:val="24"/>
          <w:szCs w:val="24"/>
          <w14:textFill>
            <w14:solidFill>
              <w14:schemeClr w14:val="tx1"/>
            </w14:solidFill>
          </w14:textFill>
        </w:rPr>
        <w:t>姓名-</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毕业</w:t>
      </w:r>
      <w:r>
        <w:rPr>
          <w:rFonts w:hint="default" w:ascii="Times New Roman" w:hAnsi="Times New Roman" w:eastAsia="仿宋" w:cs="Times New Roman"/>
          <w:color w:val="000000" w:themeColor="text1"/>
          <w:sz w:val="24"/>
          <w:szCs w:val="24"/>
          <w14:textFill>
            <w14:solidFill>
              <w14:schemeClr w14:val="tx1"/>
            </w14:solidFill>
          </w14:textFill>
        </w:rPr>
        <w:t>学校-专业</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+学历</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注：招聘要求：本科及硕士专业一致或相近。</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4</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b/>
          <w:bCs/>
          <w:color w:val="000000" w:themeColor="text1"/>
          <w:kern w:val="0"/>
          <w:sz w:val="24"/>
          <w:szCs w:val="24"/>
          <w14:textFill>
            <w14:solidFill>
              <w14:schemeClr w14:val="tx1"/>
            </w14:solidFill>
          </w14:textFill>
        </w:rPr>
        <w:t>优秀行政管理人员(G类)引进计划</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527"/>
        <w:gridCol w:w="3206"/>
        <w:gridCol w:w="887"/>
        <w:gridCol w:w="713"/>
        <w:gridCol w:w="27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527"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牵头部门</w:t>
            </w:r>
          </w:p>
        </w:tc>
        <w:tc>
          <w:tcPr>
            <w:tcW w:w="3206"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学科（专业方向）</w:t>
            </w:r>
          </w:p>
        </w:tc>
        <w:tc>
          <w:tcPr>
            <w:tcW w:w="887"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学历学位</w:t>
            </w:r>
          </w:p>
        </w:tc>
        <w:tc>
          <w:tcPr>
            <w:tcW w:w="713"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人数</w:t>
            </w:r>
          </w:p>
        </w:tc>
        <w:tc>
          <w:tcPr>
            <w:tcW w:w="2783"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52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组织部</w:t>
            </w:r>
          </w:p>
        </w:tc>
        <w:tc>
          <w:tcPr>
            <w:tcW w:w="320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专业不限</w:t>
            </w:r>
          </w:p>
        </w:tc>
        <w:tc>
          <w:tcPr>
            <w:tcW w:w="88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硕士及以上</w:t>
            </w:r>
          </w:p>
        </w:tc>
        <w:tc>
          <w:tcPr>
            <w:tcW w:w="71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8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徐部长：0792-8311060</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553684478@qq.com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四、待遇及政策</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（一）高端人才（含A\B\C\D类人才）引进待遇一人一议。</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（二）国内外优秀博士（E类）待遇（一般不超过35周岁）</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80"/>
        <w:gridCol w:w="72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安家费、住房补贴、科研启动经费</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采取一人一议（50万元起）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工资待遇</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聘期内前3年，（双证）博士（后）人才可校内享受副教授岗位的绩效工资待遇，业绩特别突出或急需紧缺专业的人才可校内享受教授岗位的绩效工资待遇。三年后按照实际岗位设置享受相应的待遇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学位津贴</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聘期内享受博士（双证）津贴12万（按月随发1000元/月）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配偶安置</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紧缺专业及或经学校综合考察认定业绩突出的人才，对配偶予以安置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住房</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由学校安排过渡性住房或提供租房补贴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其他待遇</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一、根据（九发〔2022〕8号）中共九江市委 九江市人民政府印发《关于打造长江经济带重要人才集聚高地的若干举措（试行）》的通知要求：</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1.支持人才落户九江。对于符合条件者，三年内每人每年给予2000元落户补贴；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2.实行人才子女教育保障计划。优化在九江工作的博士子女就读义务教育阶段学校保障举措；</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3.鼓励高校科研人员服务科技型企业。对于符合条件者，三年内每人每月给予3000元生活补贴。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二、享受省、市、学校等其他相关政策。</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（三）急需紧缺专业的优秀硕士（F类）[一般不超过30周岁]</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59"/>
        <w:gridCol w:w="72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编制</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按人事代理方式聘用，符合条件的可入事业编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安家费</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采取一人一议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1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工资待遇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急需紧缺专业或业绩突出的优秀硕士分别可低职高聘讲师或副教授，并享受相应待遇，低职高聘期限为3年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住房</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对于九江市中心城区以外的由学校安排过渡性住房或提供租房补贴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其他待遇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1.支持人才落户九江。对于符合条件者，三年内每人每年市政府给予2000元落户补贴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2.享受省、市、学校等其他相关政策</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（四）行政管理的优秀硕士（G类）[一般不超过28周岁]</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69"/>
        <w:gridCol w:w="72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1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编制</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按人事代理方式聘用，符合条件的可入事业编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工资待遇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优秀行政管理人员先按科级副职兑现绩效工资待遇，3年后按实际管理岗位职务兑现绩效工资待遇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1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住房</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对于九江市中心城区以外的由学校安排过渡性住房或提供房补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1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其他待遇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1.支持人才落户九江。对于符合条件者，三年内每人每年市政府给予2000元落户补贴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2.享受省、市、学校等其他相关政策</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五、报名要求</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1．投送简历要求：</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为了确保您方便、快捷的应聘我校相关岗位，请您务必按照以下要求进行投送简历和《九江学院</w:t>
      </w:r>
      <w:bookmarkStart w:id="0" w:name="_GoBack"/>
      <w:bookmarkEnd w:id="0"/>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2024</w:t>
      </w:r>
      <w:r>
        <w:rPr>
          <w:rFonts w:hint="default" w:ascii="Times New Roman" w:hAnsi="Times New Roman" w:eastAsia="仿宋_GB2312" w:cs="Times New Roman"/>
          <w:color w:val="000000" w:themeColor="text1"/>
          <w:kern w:val="0"/>
          <w:sz w:val="24"/>
          <w:szCs w:val="24"/>
          <w14:textFill>
            <w14:solidFill>
              <w14:schemeClr w14:val="tx1"/>
            </w14:solidFill>
          </w14:textFill>
        </w:rPr>
        <w:t>年招聘高层次人才及紧缺人才报名表》（请在在九江学院校园网人事处网站下载中心下载填写</w:t>
      </w:r>
      <w:r>
        <w:rPr>
          <w:rFonts w:hint="default" w:ascii="Times New Roman" w:hAnsi="Times New Roman" w:eastAsia="仿宋_GB2312" w:cs="Times New Roman"/>
          <w:b/>
          <w:bCs/>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（1）邮件主题请注明：毕业院校、姓名、学历、所学专业、拟应聘具体岗位；</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（2）电子简历和《九江学院</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2024</w:t>
      </w:r>
      <w:r>
        <w:rPr>
          <w:rFonts w:hint="default" w:ascii="Times New Roman" w:hAnsi="Times New Roman" w:eastAsia="仿宋_GB2312" w:cs="Times New Roman"/>
          <w:color w:val="000000" w:themeColor="text1"/>
          <w:kern w:val="0"/>
          <w:sz w:val="24"/>
          <w:szCs w:val="24"/>
          <w14:textFill>
            <w14:solidFill>
              <w14:schemeClr w14:val="tx1"/>
            </w14:solidFill>
          </w14:textFill>
        </w:rPr>
        <w:t>年招聘高层次人才及紧缺人才报名表》必须用Word文档以附件形式发送至报名联系邮箱。</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2．应聘人员须参照招聘岗位及报名要求如实提供相关材料，不符合岗位条件要求者，请勿报名。</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3．相关考核程序另行通知。</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六、联系方式</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通讯地址：江西省九江市前进东路551号九江学院人事处</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学校网址：</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"http://www.jju.edu.cn/"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http://www.jju.edu.cn</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p>
    <w:p>
      <w:pPr>
        <w:widowControl/>
        <w:spacing w:line="360" w:lineRule="atLeast"/>
        <w:ind w:firstLine="480"/>
        <w:jc w:val="left"/>
        <w:rPr>
          <w:rFonts w:hint="default" w:ascii="Times New Roman" w:hAnsi="Times New Roman" w:eastAsia="宋体" w:cs="Times New Roman"/>
          <w:color w:val="FF0000"/>
          <w:sz w:val="28"/>
          <w:szCs w:val="28"/>
          <w:u w:val="none"/>
        </w:rPr>
      </w:pPr>
      <w:r>
        <w:rPr>
          <w:rFonts w:hint="default" w:ascii="Times New Roman" w:hAnsi="Times New Roman" w:eastAsia="仿宋_GB2312" w:cs="Times New Roman"/>
          <w:color w:val="000000" w:themeColor="text1"/>
          <w:kern w:val="0"/>
          <w:sz w:val="24"/>
          <w:szCs w:val="24"/>
          <w14:textFill>
            <w14:solidFill>
              <w14:schemeClr w14:val="tx1"/>
            </w14:solidFill>
          </w14:textFill>
        </w:rPr>
        <w:t>邮箱：</w:t>
      </w:r>
      <w:r>
        <w:rPr>
          <w:rFonts w:hint="default" w:ascii="Times New Roman" w:hAnsi="Times New Roman" w:eastAsia="宋体" w:cs="Times New Roman"/>
          <w:color w:val="FF0000"/>
          <w:sz w:val="28"/>
          <w:szCs w:val="28"/>
          <w:u w:val="none"/>
        </w:rPr>
        <w:fldChar w:fldCharType="begin"/>
      </w:r>
      <w:r>
        <w:rPr>
          <w:rFonts w:hint="default" w:ascii="Times New Roman" w:hAnsi="Times New Roman" w:eastAsia="宋体" w:cs="Times New Roman"/>
          <w:color w:val="FF0000"/>
          <w:sz w:val="28"/>
          <w:szCs w:val="28"/>
          <w:u w:val="none"/>
        </w:rPr>
        <w:instrText xml:space="preserve"> HYPERLINK "mailto:zzrsbrs@jju.edu.cn" </w:instrText>
      </w:r>
      <w:r>
        <w:rPr>
          <w:rFonts w:hint="default" w:ascii="Times New Roman" w:hAnsi="Times New Roman" w:eastAsia="宋体" w:cs="Times New Roman"/>
          <w:color w:val="FF0000"/>
          <w:sz w:val="28"/>
          <w:szCs w:val="28"/>
          <w:u w:val="none"/>
        </w:rPr>
        <w:fldChar w:fldCharType="separate"/>
      </w:r>
      <w:r>
        <w:rPr>
          <w:rFonts w:hint="default" w:ascii="Times New Roman" w:hAnsi="Times New Roman" w:eastAsia="宋体" w:cs="Times New Roman"/>
          <w:color w:val="FF0000"/>
          <w:kern w:val="0"/>
          <w:sz w:val="28"/>
          <w:szCs w:val="28"/>
          <w:u w:val="none"/>
        </w:rPr>
        <w:t>rsc@jju.edu.cn</w:t>
      </w:r>
      <w:r>
        <w:rPr>
          <w:rFonts w:hint="default" w:ascii="Times New Roman" w:hAnsi="Times New Roman" w:eastAsia="宋体" w:cs="Times New Roman"/>
          <w:color w:val="FF0000"/>
          <w:kern w:val="0"/>
          <w:sz w:val="28"/>
          <w:szCs w:val="28"/>
          <w:u w:val="none"/>
        </w:rPr>
        <w:fldChar w:fldCharType="end"/>
      </w:r>
      <w:r>
        <w:rPr>
          <w:rFonts w:hint="default" w:ascii="Times New Roman" w:hAnsi="Times New Roman" w:eastAsia="宋体" w:cs="Times New Roman"/>
          <w:color w:val="FF0000"/>
          <w:kern w:val="0"/>
          <w:sz w:val="28"/>
          <w:szCs w:val="28"/>
          <w:u w:val="none"/>
          <w:lang w:val="en-US" w:eastAsia="zh-CN"/>
        </w:rPr>
        <w:t>,</w:t>
      </w:r>
      <w:r>
        <w:rPr>
          <w:rFonts w:hint="default" w:ascii="Times New Roman" w:hAnsi="Times New Roman" w:eastAsia="宋体" w:cs="Times New Roman"/>
          <w:color w:val="FF0000"/>
          <w:kern w:val="0"/>
          <w:sz w:val="28"/>
          <w:szCs w:val="28"/>
          <w:u w:val="none"/>
        </w:rPr>
        <w:t>jjurscrs@163.com</w:t>
      </w:r>
      <w:r>
        <w:rPr>
          <w:rFonts w:hint="default" w:ascii="Times New Roman" w:hAnsi="Times New Roman" w:eastAsia="宋体" w:cs="Times New Roman"/>
          <w:color w:val="FF0000"/>
          <w:kern w:val="0"/>
          <w:sz w:val="28"/>
          <w:szCs w:val="28"/>
          <w:u w:val="none"/>
          <w:lang w:val="en-US" w:eastAsia="zh-CN"/>
        </w:rPr>
        <w:t>,</w:t>
      </w:r>
      <w:r>
        <w:rPr>
          <w:rFonts w:hint="default" w:ascii="Times New Roman" w:hAnsi="Times New Roman" w:eastAsia="宋体" w:cs="Times New Roman"/>
          <w:color w:val="FF0000"/>
          <w:sz w:val="28"/>
          <w:szCs w:val="28"/>
          <w:u w:val="none"/>
        </w:rPr>
        <w:fldChar w:fldCharType="begin"/>
      </w:r>
      <w:r>
        <w:rPr>
          <w:rFonts w:hint="default" w:ascii="Times New Roman" w:hAnsi="Times New Roman" w:eastAsia="宋体" w:cs="Times New Roman"/>
          <w:color w:val="FF0000"/>
          <w:sz w:val="28"/>
          <w:szCs w:val="28"/>
          <w:u w:val="none"/>
        </w:rPr>
        <w:instrText xml:space="preserve"> HYPERLINK "mailto:tuiwusa9@163.com" </w:instrText>
      </w:r>
      <w:r>
        <w:rPr>
          <w:rFonts w:hint="default" w:ascii="Times New Roman" w:hAnsi="Times New Roman" w:eastAsia="宋体" w:cs="Times New Roman"/>
          <w:color w:val="FF0000"/>
          <w:sz w:val="28"/>
          <w:szCs w:val="28"/>
          <w:u w:val="none"/>
        </w:rPr>
        <w:fldChar w:fldCharType="separate"/>
      </w:r>
      <w:r>
        <w:rPr>
          <w:rFonts w:hint="default" w:ascii="Times New Roman" w:hAnsi="Times New Roman" w:eastAsia="宋体" w:cs="Times New Roman"/>
          <w:color w:val="FF0000"/>
          <w:sz w:val="28"/>
          <w:szCs w:val="28"/>
          <w:u w:val="none"/>
        </w:rPr>
        <w:t>tuiwusa9@163.com</w:t>
      </w:r>
      <w:r>
        <w:rPr>
          <w:rFonts w:hint="default" w:ascii="Times New Roman" w:hAnsi="Times New Roman" w:eastAsia="宋体" w:cs="Times New Roman"/>
          <w:color w:val="FF0000"/>
          <w:sz w:val="28"/>
          <w:szCs w:val="28"/>
          <w:u w:val="none"/>
        </w:rPr>
        <w:fldChar w:fldCharType="end"/>
      </w:r>
    </w:p>
    <w:p>
      <w:pPr>
        <w:bidi w:val="0"/>
        <w:ind w:firstLine="482" w:firstLineChars="200"/>
        <w:rPr>
          <w:rFonts w:hint="default" w:ascii="Times New Roman" w:hAnsi="Times New Roman" w:eastAsia="仿宋" w:cs="Times New Roman"/>
          <w:b/>
          <w:bCs/>
          <w:color w:val="FF0000"/>
          <w:sz w:val="24"/>
          <w:szCs w:val="24"/>
          <w:u w:val="none"/>
          <w:lang w:val="en-US" w:eastAsia="zh-CN"/>
        </w:rPr>
      </w:pPr>
      <w:r>
        <w:rPr>
          <w:rFonts w:hint="default" w:ascii="Times New Roman" w:hAnsi="Times New Roman" w:eastAsia="仿宋" w:cs="Times New Roman"/>
          <w:b/>
          <w:bCs/>
          <w:color w:val="FF0000"/>
          <w:sz w:val="24"/>
          <w:szCs w:val="24"/>
          <w:lang w:val="en-US" w:eastAsia="zh-CN"/>
        </w:rPr>
        <w:t>投递简历邮件主题格式：高校博士网+</w:t>
      </w:r>
      <w:r>
        <w:rPr>
          <w:rFonts w:hint="default" w:ascii="Times New Roman" w:hAnsi="Times New Roman" w:eastAsia="仿宋" w:cs="Times New Roman"/>
          <w:b/>
          <w:bCs/>
          <w:color w:val="FF0000"/>
          <w:sz w:val="24"/>
          <w:szCs w:val="24"/>
        </w:rPr>
        <w:t>姓名-</w:t>
      </w:r>
      <w:r>
        <w:rPr>
          <w:rFonts w:hint="default" w:ascii="Times New Roman" w:hAnsi="Times New Roman" w:eastAsia="仿宋" w:cs="Times New Roman"/>
          <w:b/>
          <w:bCs/>
          <w:color w:val="FF0000"/>
          <w:sz w:val="24"/>
          <w:szCs w:val="24"/>
          <w:lang w:val="en-US" w:eastAsia="zh-CN"/>
        </w:rPr>
        <w:t>毕业</w:t>
      </w:r>
      <w:r>
        <w:rPr>
          <w:rFonts w:hint="default" w:ascii="Times New Roman" w:hAnsi="Times New Roman" w:eastAsia="仿宋" w:cs="Times New Roman"/>
          <w:b/>
          <w:bCs/>
          <w:color w:val="FF0000"/>
          <w:sz w:val="24"/>
          <w:szCs w:val="24"/>
        </w:rPr>
        <w:t>学校-专业</w:t>
      </w:r>
      <w:r>
        <w:rPr>
          <w:rFonts w:hint="default" w:ascii="Times New Roman" w:hAnsi="Times New Roman" w:eastAsia="仿宋" w:cs="Times New Roman"/>
          <w:b/>
          <w:bCs/>
          <w:color w:val="FF0000"/>
          <w:sz w:val="24"/>
          <w:szCs w:val="24"/>
          <w:lang w:val="en-US" w:eastAsia="zh-CN"/>
        </w:rPr>
        <w:t>+学历</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联系人：高老师0792-8311060孙老师0792-8311771</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欢迎来校实地考察，学校可报销期间往返路费及住宿费。</w:t>
      </w:r>
    </w:p>
    <w:p>
      <w:pPr>
        <w:rPr>
          <w:rFonts w:hint="default" w:ascii="Times New Roman" w:hAnsi="Times New Roman" w:cs="Times New Roman"/>
          <w:color w:val="000000" w:themeColor="text1"/>
          <w14:textFill>
            <w14:solidFill>
              <w14:schemeClr w14:val="tx1"/>
            </w14:solidFill>
          </w14:textFill>
        </w:rPr>
      </w:pP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8B6050"/>
    <w:rsid w:val="00270520"/>
    <w:rsid w:val="00621216"/>
    <w:rsid w:val="008B6050"/>
    <w:rsid w:val="009C7146"/>
    <w:rsid w:val="00FA33EA"/>
    <w:rsid w:val="023169E5"/>
    <w:rsid w:val="10706792"/>
    <w:rsid w:val="146354CF"/>
    <w:rsid w:val="15992C2E"/>
    <w:rsid w:val="167E3B7B"/>
    <w:rsid w:val="19DC6394"/>
    <w:rsid w:val="1F751511"/>
    <w:rsid w:val="2C785CDA"/>
    <w:rsid w:val="314314F9"/>
    <w:rsid w:val="42CC6514"/>
    <w:rsid w:val="43DA7B73"/>
    <w:rsid w:val="45327C70"/>
    <w:rsid w:val="53336043"/>
    <w:rsid w:val="640B7831"/>
    <w:rsid w:val="7EC4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1 字符"/>
    <w:basedOn w:val="8"/>
    <w:link w:val="2"/>
    <w:qFormat/>
    <w:uiPriority w:val="9"/>
    <w:rPr>
      <w:rFonts w:ascii="宋体" w:hAnsi="宋体" w:eastAsia="宋体" w:cs="宋体"/>
      <w:b/>
      <w:bCs/>
      <w:kern w:val="36"/>
      <w:sz w:val="48"/>
      <w:szCs w:val="48"/>
    </w:rPr>
  </w:style>
  <w:style w:type="character" w:customStyle="1" w:styleId="14">
    <w:name w:val="标题 2 字符"/>
    <w:basedOn w:val="8"/>
    <w:link w:val="3"/>
    <w:qFormat/>
    <w:uiPriority w:val="9"/>
    <w:rPr>
      <w:rFonts w:ascii="宋体" w:hAnsi="宋体" w:eastAsia="宋体" w:cs="宋体"/>
      <w:b/>
      <w:bCs/>
      <w:kern w:val="0"/>
      <w:sz w:val="36"/>
      <w:szCs w:val="36"/>
    </w:rPr>
  </w:style>
  <w:style w:type="paragraph" w:customStyle="1" w:styleId="15">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975</Words>
  <Characters>5560</Characters>
  <Lines>46</Lines>
  <Paragraphs>13</Paragraphs>
  <TotalTime>5</TotalTime>
  <ScaleCrop>false</ScaleCrop>
  <LinksUpToDate>false</LinksUpToDate>
  <CharactersWithSpaces>6522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2023-04-20T00:44:00Z</dcterms:created>
  <dc:creator>孙 斌</dc:creator>
  <cp:lastModifiedBy>win10</cp:lastModifiedBy>
  <dcterms:modified xsi:type="dcterms:W3CDTF">2023-12-13T08:15:18Z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B0EC168F7640421E9C19C71AB2A47F42_12</vt:lpwstr>
  </property>
</Properties>
</file>