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黑体" w:hAnsi="黑体" w:eastAsia="黑体"/>
          <w:b/>
          <w:bCs/>
          <w:sz w:val="36"/>
          <w:szCs w:val="24"/>
        </w:rPr>
      </w:pPr>
      <w:bookmarkStart w:id="0" w:name="_Hlk67584532"/>
      <w:r>
        <w:rPr>
          <w:rFonts w:ascii="黑体" w:hAnsi="黑体" w:eastAsia="黑体"/>
          <w:b/>
          <w:bCs/>
          <w:sz w:val="40"/>
          <w:szCs w:val="30"/>
        </w:rPr>
        <w:t>深圳综合粒子设施研究院诚邀全球优秀人才加盟</w:t>
      </w:r>
      <w:r>
        <w:rPr>
          <w:rFonts w:ascii="黑体" w:hAnsi="黑体" w:eastAsia="黑体"/>
          <w:b/>
          <w:bCs/>
          <w:sz w:val="40"/>
          <w:szCs w:val="30"/>
        </w:rPr>
        <w:br w:type="textWrapping"/>
      </w:r>
      <w:r>
        <w:rPr>
          <w:rFonts w:ascii="黑体" w:hAnsi="黑体" w:eastAsia="黑体"/>
          <w:b/>
          <w:bCs/>
          <w:sz w:val="40"/>
          <w:szCs w:val="30"/>
        </w:rPr>
        <w:t>共同建设深圳自由电子激光综合装置</w:t>
      </w:r>
      <w:bookmarkEnd w:id="0"/>
    </w:p>
    <w:p>
      <w:pPr>
        <w:snapToGrid w:val="0"/>
        <w:spacing w:line="360" w:lineRule="auto"/>
        <w:ind w:firstLine="562" w:firstLineChars="200"/>
        <w:rPr>
          <w:rFonts w:ascii="仿宋" w:hAnsi="仿宋" w:eastAsia="仿宋"/>
          <w:sz w:val="28"/>
          <w:szCs w:val="32"/>
        </w:rPr>
      </w:pPr>
      <w:bookmarkStart w:id="1" w:name="_Hlk67584382"/>
      <w:r>
        <w:rPr>
          <w:rFonts w:hint="eastAsia" w:ascii="仿宋" w:hAnsi="仿宋" w:eastAsia="仿宋"/>
          <w:b/>
          <w:bCs/>
          <w:sz w:val="28"/>
          <w:szCs w:val="32"/>
        </w:rPr>
        <w:t>一、单位简介</w:t>
      </w:r>
    </w:p>
    <w:p>
      <w:pPr>
        <w:snapToGrid w:val="0"/>
        <w:spacing w:line="360" w:lineRule="auto"/>
        <w:ind w:firstLine="560" w:firstLineChars="200"/>
        <w:rPr>
          <w:rFonts w:ascii="Times New Roman" w:hAnsi="Times New Roman" w:eastAsia="仿宋" w:cs="Times New Roman"/>
          <w:sz w:val="28"/>
          <w:szCs w:val="32"/>
        </w:rPr>
      </w:pPr>
      <w:bookmarkStart w:id="2" w:name="_Hlk67058466"/>
      <w:r>
        <w:rPr>
          <w:rFonts w:ascii="仿宋" w:hAnsi="仿宋" w:eastAsia="仿宋"/>
          <w:sz w:val="28"/>
          <w:szCs w:val="32"/>
        </w:rPr>
        <w:t>深圳综合粒子设施研究院</w:t>
      </w:r>
      <w:r>
        <w:rPr>
          <w:rFonts w:hint="eastAsia" w:ascii="仿宋" w:hAnsi="仿宋" w:eastAsia="仿宋"/>
          <w:sz w:val="28"/>
          <w:szCs w:val="32"/>
        </w:rPr>
        <w:t>（以下简称“研究院</w:t>
      </w:r>
      <w:r>
        <w:rPr>
          <w:rFonts w:ascii="仿宋" w:hAnsi="仿宋" w:eastAsia="仿宋"/>
          <w:sz w:val="28"/>
          <w:szCs w:val="32"/>
        </w:rPr>
        <w:t>”</w:t>
      </w:r>
      <w:r>
        <w:rPr>
          <w:rFonts w:hint="eastAsia" w:ascii="仿宋" w:hAnsi="仿宋" w:eastAsia="仿宋"/>
          <w:sz w:val="28"/>
          <w:szCs w:val="32"/>
        </w:rPr>
        <w:t>）</w:t>
      </w:r>
      <w:r>
        <w:rPr>
          <w:rFonts w:ascii="仿宋" w:hAnsi="仿宋" w:eastAsia="仿宋"/>
          <w:sz w:val="28"/>
          <w:szCs w:val="32"/>
        </w:rPr>
        <w:t>，是深圳市委市政府贯彻落实</w:t>
      </w:r>
      <w:r>
        <w:rPr>
          <w:rFonts w:ascii="Times New Roman" w:hAnsi="Times New Roman" w:eastAsia="仿宋" w:cs="Times New Roman"/>
          <w:sz w:val="28"/>
          <w:szCs w:val="32"/>
        </w:rPr>
        <w:t>“双区驱动”和创新驱动发展国家重大战略、支撑大湾区综合性国家科学中心建设的公益性科研事业单位，面向国民经济主战场和世界科技前沿，承担“世界一流、深圳特色”的标志性、稀缺性、先进性综合粒子设施等重大科技基础设施和重大科研平台的建设运营任务。研究院位于大湾区综合性国家科学中心核心承载区的光明科学城大科学装置集群核心区内，规划总建筑面积超过35万平方米，首栋建筑综合楼即将入驻，深圳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装置即将开工建设。</w:t>
      </w:r>
    </w:p>
    <w:p>
      <w:pPr>
        <w:snapToGrid w:val="0"/>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研究院致力于建设一台基于超导直线加速器的中能高重复频率X射线自由电子激光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henzhen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uperconducting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oft x-ray </w:t>
      </w:r>
      <w:r>
        <w:rPr>
          <w:rFonts w:ascii="Times New Roman" w:hAnsi="Times New Roman" w:eastAsia="仿宋" w:cs="Times New Roman"/>
          <w:b/>
          <w:sz w:val="28"/>
          <w:szCs w:val="32"/>
        </w:rPr>
        <w:t>F</w:t>
      </w:r>
      <w:r>
        <w:rPr>
          <w:rFonts w:ascii="Times New Roman" w:hAnsi="Times New Roman" w:eastAsia="仿宋" w:cs="Times New Roman"/>
          <w:sz w:val="28"/>
          <w:szCs w:val="32"/>
        </w:rPr>
        <w:t xml:space="preserve">ree </w:t>
      </w:r>
      <w:r>
        <w:rPr>
          <w:rFonts w:ascii="Times New Roman" w:hAnsi="Times New Roman" w:eastAsia="仿宋" w:cs="Times New Roman"/>
          <w:b/>
          <w:sz w:val="28"/>
          <w:szCs w:val="32"/>
        </w:rPr>
        <w:t>E</w:t>
      </w:r>
      <w:r>
        <w:rPr>
          <w:rFonts w:ascii="Times New Roman" w:hAnsi="Times New Roman" w:eastAsia="仿宋" w:cs="Times New Roman"/>
          <w:sz w:val="28"/>
          <w:szCs w:val="32"/>
        </w:rPr>
        <w:t xml:space="preserve">lectron </w:t>
      </w:r>
      <w:r>
        <w:rPr>
          <w:rFonts w:ascii="Times New Roman" w:hAnsi="Times New Roman" w:eastAsia="仿宋" w:cs="Times New Roman"/>
          <w:b/>
          <w:sz w:val="28"/>
          <w:szCs w:val="32"/>
        </w:rPr>
        <w:t>L</w:t>
      </w:r>
      <w:r>
        <w:rPr>
          <w:rFonts w:ascii="Times New Roman" w:hAnsi="Times New Roman" w:eastAsia="仿宋" w:cs="Times New Roman"/>
          <w:sz w:val="28"/>
          <w:szCs w:val="32"/>
        </w:rPr>
        <w:t>aser, 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FEL），电子能量为2.5 GeV，重复频率达到1 MHz，首批规划建设4条波荡器线，14个实验站。S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bookmarkEnd w:id="2"/>
    <w:p>
      <w:pPr>
        <w:snapToGrid w:val="0"/>
        <w:spacing w:line="360" w:lineRule="auto"/>
        <w:ind w:firstLine="560" w:firstLineChars="200"/>
        <w:rPr>
          <w:rFonts w:hint="eastAsia" w:ascii="仿宋" w:hAnsi="仿宋" w:eastAsia="仿宋"/>
          <w:sz w:val="28"/>
          <w:szCs w:val="32"/>
        </w:rPr>
      </w:pPr>
      <w:r>
        <w:rPr>
          <w:rFonts w:ascii="仿宋" w:hAnsi="仿宋" w:eastAsia="仿宋"/>
          <w:sz w:val="28"/>
          <w:szCs w:val="32"/>
        </w:rPr>
        <w:t>根据深圳自由电子激光</w:t>
      </w:r>
      <w:r>
        <w:rPr>
          <w:rFonts w:hint="eastAsia" w:ascii="仿宋" w:hAnsi="仿宋" w:eastAsia="仿宋"/>
          <w:sz w:val="28"/>
          <w:szCs w:val="32"/>
        </w:rPr>
        <w:t>综合</w:t>
      </w:r>
      <w:r>
        <w:rPr>
          <w:rFonts w:ascii="仿宋" w:hAnsi="仿宋" w:eastAsia="仿宋"/>
          <w:sz w:val="28"/>
          <w:szCs w:val="32"/>
        </w:rPr>
        <w:t>装置建设需要，</w:t>
      </w:r>
      <w:r>
        <w:rPr>
          <w:rFonts w:hint="eastAsia" w:ascii="仿宋" w:hAnsi="仿宋" w:eastAsia="仿宋"/>
          <w:sz w:val="28"/>
          <w:szCs w:val="32"/>
        </w:rPr>
        <w:t>诚邀海内外优秀人才加盟，共享发展新机遇，共创光明未来！</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二、招聘岗位及条件</w:t>
      </w:r>
    </w:p>
    <w:p>
      <w:pPr>
        <w:pStyle w:val="18"/>
        <w:numPr>
          <w:ilvl w:val="0"/>
          <w:numId w:val="1"/>
        </w:numPr>
        <w:snapToGrid w:val="0"/>
        <w:spacing w:line="360" w:lineRule="auto"/>
        <w:ind w:firstLineChars="0"/>
        <w:rPr>
          <w:rFonts w:ascii="仿宋" w:hAnsi="仿宋" w:eastAsia="仿宋"/>
          <w:b/>
          <w:sz w:val="28"/>
          <w:szCs w:val="32"/>
        </w:rPr>
      </w:pPr>
      <w:bookmarkStart w:id="3" w:name="_Hlk67060937"/>
      <w:r>
        <w:rPr>
          <w:rFonts w:hint="eastAsia" w:ascii="仿宋" w:hAnsi="仿宋" w:eastAsia="仿宋"/>
          <w:b/>
          <w:sz w:val="28"/>
          <w:szCs w:val="32"/>
        </w:rPr>
        <w:t>海外优青</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w:t>
      </w:r>
      <w:r>
        <w:rPr>
          <w:rFonts w:ascii="仿宋" w:hAnsi="仿宋" w:eastAsia="仿宋"/>
          <w:sz w:val="28"/>
          <w:szCs w:val="32"/>
        </w:rPr>
        <w:t>具有良好的科学道德，</w:t>
      </w:r>
      <w:r>
        <w:rPr>
          <w:rFonts w:hint="eastAsia" w:ascii="仿宋" w:hAnsi="仿宋" w:eastAsia="仿宋"/>
          <w:sz w:val="28"/>
          <w:szCs w:val="32"/>
        </w:rPr>
        <w:t>严谨的工作作风和科学、求实、团结、协作的职业精神</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具有博士学位，</w:t>
      </w:r>
      <w:r>
        <w:rPr>
          <w:rFonts w:ascii="仿宋" w:hAnsi="仿宋" w:eastAsia="仿宋"/>
          <w:sz w:val="28"/>
          <w:szCs w:val="32"/>
        </w:rPr>
        <w:t>出生日期在1984年1月1日（含）以后；</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3.一般应在海外高校、科研机构、企业研发机构获得正式教学或者科研职位，且具有连续36个月以上工作经历</w:t>
      </w:r>
      <w:r>
        <w:rPr>
          <w:rFonts w:hint="eastAsia" w:ascii="仿宋" w:hAnsi="仿宋" w:eastAsia="仿宋"/>
          <w:sz w:val="28"/>
          <w:szCs w:val="32"/>
        </w:rPr>
        <w:t>（</w:t>
      </w:r>
      <w:r>
        <w:rPr>
          <w:rFonts w:ascii="仿宋" w:hAnsi="仿宋" w:eastAsia="仿宋"/>
          <w:sz w:val="28"/>
          <w:szCs w:val="32"/>
        </w:rPr>
        <w:t>在海外取得博士学位且业绩特别突出的，可适当放宽工作年限要求</w:t>
      </w:r>
      <w:r>
        <w:rPr>
          <w:rFonts w:hint="eastAsia" w:ascii="仿宋" w:hAnsi="仿宋" w:eastAsia="仿宋"/>
          <w:sz w:val="28"/>
          <w:szCs w:val="32"/>
        </w:rPr>
        <w:t>）</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4.取得同行专家认可的科研或技术等成果，且具有成为该领域学术带头人或杰出人才的发展潜力；</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 2023年1月1日以后全职回国（来华）工作。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专业组组长</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研究生学历，具有正高级技术职务或相当学术水平或技术能力；</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一般应担任过国内外相关重大科技基础设施专业组（实验站）组长或同等级别职务；</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4</w:t>
      </w:r>
      <w:r>
        <w:rPr>
          <w:rFonts w:ascii="仿宋" w:hAnsi="仿宋" w:eastAsia="仿宋"/>
          <w:sz w:val="28"/>
          <w:szCs w:val="32"/>
        </w:rPr>
        <w:t>.</w:t>
      </w:r>
      <w:r>
        <w:rPr>
          <w:rFonts w:hint="eastAsia" w:ascii="仿宋" w:hAnsi="仿宋" w:eastAsia="仿宋"/>
          <w:sz w:val="28"/>
          <w:szCs w:val="32"/>
        </w:rPr>
        <w:t>具备优秀的科研或工程技术能力，在解决本专业领域关键问题、推动学术或技术创新方面取得同行专家认可的业绩成果。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“鹏城孔雀计划”特聘岗位</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首次聘任相应档次特聘岗位</w:t>
      </w:r>
      <w:r>
        <w:rPr>
          <w:rFonts w:hint="eastAsia" w:ascii="仿宋" w:hAnsi="仿宋" w:eastAsia="仿宋"/>
          <w:sz w:val="28"/>
          <w:szCs w:val="32"/>
        </w:rPr>
        <w:t>，</w:t>
      </w:r>
      <w:r>
        <w:rPr>
          <w:rFonts w:ascii="仿宋" w:hAnsi="仿宋" w:eastAsia="仿宋"/>
          <w:sz w:val="28"/>
          <w:szCs w:val="32"/>
        </w:rPr>
        <w:t>A、B、C档分别不超过65、55、50周岁。特别优秀的，可适当放宽年龄要求</w:t>
      </w:r>
      <w:r>
        <w:rPr>
          <w:rFonts w:hint="eastAsia"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特聘岗位聘用对象应当具备与岗位档次相匹配的专业水平。A档聘用对象应在本专业领域处于国际领先、国内顶尖水平，一般应为我国两院院士、发达国家院士、国内外知名学者；B档聘用对象应处于本专业领域国际先进、国内领先水平，达到研究院总师、总体负责人、专业组组长或相当岗位等级水平；C档聘用对象应在本专业领域有一定的影响力，达到研究院副高级或相当岗位等级水平。</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一般技术岗位和博士后岗位等，长期面向优秀青年人才开放。</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三、招聘方向及需求专业</w:t>
      </w:r>
    </w:p>
    <w:p>
      <w:pPr>
        <w:snapToGrid w:val="0"/>
        <w:spacing w:line="360" w:lineRule="auto"/>
        <w:ind w:firstLine="560" w:firstLineChars="200"/>
        <w:rPr>
          <w:rFonts w:ascii="仿宋" w:hAnsi="仿宋" w:eastAsia="仿宋"/>
          <w:bCs/>
          <w:sz w:val="28"/>
          <w:szCs w:val="32"/>
        </w:rPr>
      </w:pPr>
      <w:r>
        <w:rPr>
          <w:rFonts w:hint="eastAsia" w:ascii="仿宋" w:hAnsi="仿宋" w:eastAsia="仿宋"/>
          <w:bCs/>
          <w:sz w:val="28"/>
          <w:szCs w:val="32"/>
        </w:rPr>
        <w:t>申请人研究方向应符合研究院项目建设需要，具体招聘方向和需求专业如下。</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（一）招聘方向</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加速器技术：加速器物理、高频电子枪、低电平、功率源、常温微波系统、电源、磁铁与波荡器、加速器真空、加速器机械与准直、加速器控制、加速器电子学、束流测量、辐射防护等；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2.超导低温技术：超导腔关键技术、超导低温模组总装集成、超导低温模组测试技术、大型低温工程等；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激光技术：加速器激光系统、实验站超快激光、飞秒同步、基于超快光学的束流诊断等；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光束线技术：光束线物理设计与仿真、光学检测、光学诊断、光束线机械与准直、光束线控制、光束线真空、单色器、聚焦系统等；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实验站与科研：量子材料、催化科学、生物医药、大气与星际科学、原子分子科学等。</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（二）需求专业</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物理学、核科学与技术、光学工程、电子科学与技术、仪器科学与技术、控制科学与工程、信息与通信工程、动力工程与工程热物理、制冷及低温工程、材料、化学、生物、航空宇航科学与技术、测绘科学与技术等相关专业。</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四、应聘方式</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drawing>
          <wp:anchor distT="0" distB="0" distL="114300" distR="114300" simplePos="0" relativeHeight="251659264" behindDoc="1" locked="0" layoutInCell="1" allowOverlap="1">
            <wp:simplePos x="0" y="0"/>
            <wp:positionH relativeFrom="column">
              <wp:posOffset>4363720</wp:posOffset>
            </wp:positionH>
            <wp:positionV relativeFrom="paragraph">
              <wp:posOffset>34925</wp:posOffset>
            </wp:positionV>
            <wp:extent cx="1133475" cy="1133475"/>
            <wp:effectExtent l="0" t="0" r="9525" b="9525"/>
            <wp:wrapTight wrapText="bothSides">
              <wp:wrapPolygon>
                <wp:start x="0" y="0"/>
                <wp:lineTo x="0" y="21418"/>
                <wp:lineTo x="21418" y="21418"/>
                <wp:lineTo x="2141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微信扫码或搜索关注“</w:t>
      </w:r>
      <w:r>
        <w:rPr>
          <w:rFonts w:ascii="仿宋" w:hAnsi="仿宋" w:eastAsia="仿宋"/>
          <w:sz w:val="28"/>
          <w:szCs w:val="32"/>
        </w:rPr>
        <w:t>IASF人才招聘”公众号，选择“加入我们”-“</w:t>
      </w:r>
      <w:r>
        <w:rPr>
          <w:rFonts w:hint="eastAsia" w:ascii="仿宋" w:hAnsi="仿宋" w:eastAsia="仿宋"/>
          <w:sz w:val="28"/>
          <w:szCs w:val="32"/>
        </w:rPr>
        <w:t>社会招聘</w:t>
      </w:r>
      <w:r>
        <w:rPr>
          <w:rFonts w:ascii="仿宋" w:hAnsi="仿宋" w:eastAsia="仿宋"/>
          <w:sz w:val="28"/>
          <w:szCs w:val="32"/>
        </w:rPr>
        <w:t>”投递简历（关注公众号可实时了解应聘进度）。</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登录研究院官网</w:t>
      </w:r>
      <w:r>
        <w:fldChar w:fldCharType="begin"/>
      </w:r>
      <w:r>
        <w:instrText xml:space="preserve"> HYPERLINK "http://www.iasf.ac.cn" </w:instrText>
      </w:r>
      <w:r>
        <w:fldChar w:fldCharType="separate"/>
      </w:r>
      <w:r>
        <w:rPr>
          <w:rStyle w:val="10"/>
          <w:rFonts w:ascii="仿宋" w:hAnsi="仿宋" w:eastAsia="仿宋"/>
          <w:sz w:val="28"/>
          <w:szCs w:val="32"/>
        </w:rPr>
        <w:t>www.iasf.ac.cn</w:t>
      </w:r>
      <w:r>
        <w:rPr>
          <w:rStyle w:val="10"/>
          <w:rFonts w:ascii="仿宋" w:hAnsi="仿宋" w:eastAsia="仿宋"/>
          <w:sz w:val="28"/>
          <w:szCs w:val="32"/>
        </w:rPr>
        <w:fldChar w:fldCharType="end"/>
      </w:r>
      <w:r>
        <w:rPr>
          <w:rFonts w:ascii="仿宋" w:hAnsi="仿宋" w:eastAsia="仿宋"/>
          <w:sz w:val="28"/>
          <w:szCs w:val="32"/>
        </w:rPr>
        <w:t>，进入“招贤纳士”-“社会招聘”投递</w:t>
      </w:r>
      <w:r>
        <w:rPr>
          <w:rFonts w:hint="eastAsia" w:ascii="仿宋" w:hAnsi="仿宋" w:eastAsia="仿宋"/>
          <w:sz w:val="28"/>
          <w:szCs w:val="32"/>
        </w:rPr>
        <w:t>简历</w:t>
      </w:r>
      <w:r>
        <w:rPr>
          <w:rFonts w:ascii="仿宋" w:hAnsi="仿宋" w:eastAsia="仿宋"/>
          <w:sz w:val="28"/>
          <w:szCs w:val="32"/>
        </w:rPr>
        <w:t>。</w:t>
      </w:r>
      <w:bookmarkEnd w:id="3"/>
      <w:bookmarkStart w:id="4" w:name="_Hlk67058630"/>
    </w:p>
    <w:bookmarkEnd w:id="4"/>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五、岗位支持</w:t>
      </w:r>
    </w:p>
    <w:p>
      <w:pPr>
        <w:shd w:val="clear" w:color="auto" w:fill="FFFFFF"/>
        <w:snapToGrid w:val="0"/>
        <w:spacing w:line="360" w:lineRule="auto"/>
        <w:ind w:firstLine="560" w:firstLineChars="200"/>
        <w:rPr>
          <w:rFonts w:ascii="仿宋" w:hAnsi="仿宋" w:eastAsia="仿宋"/>
          <w:sz w:val="28"/>
          <w:szCs w:val="32"/>
        </w:rPr>
      </w:pPr>
      <w:bookmarkStart w:id="5" w:name="_Hlk67058936"/>
      <w:r>
        <w:rPr>
          <w:rFonts w:ascii="仿宋" w:hAnsi="仿宋" w:eastAsia="仿宋"/>
          <w:sz w:val="28"/>
          <w:szCs w:val="32"/>
        </w:rPr>
        <w:t>1.岗位机会：深入参与建设</w:t>
      </w:r>
      <w:r>
        <w:rPr>
          <w:rFonts w:hint="eastAsia" w:ascii="仿宋" w:hAnsi="仿宋" w:eastAsia="仿宋"/>
          <w:sz w:val="28"/>
          <w:szCs w:val="32"/>
        </w:rPr>
        <w:t>全球首个高重频超导中能自由电子激光综合装置。</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薪酬待遇：研究院提供具有竞争力的薪酬待遇。</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人才计划：专业团队协助申请国家、省、市、区各类人才及科技项目，包括：</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（1）入选海外优青项目人才，在享受研究院薪酬待遇外，可获科研资助</w:t>
      </w:r>
      <w:r>
        <w:rPr>
          <w:rFonts w:ascii="仿宋" w:hAnsi="仿宋" w:eastAsia="仿宋"/>
          <w:sz w:val="28"/>
          <w:szCs w:val="32"/>
        </w:rPr>
        <w:t>100-300万元，资助期限为3年。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（2）入选深圳市“鹏城孔雀计划”特聘岗位人才，在享受研究院薪酬待遇外，按档次享受特聘岗位奖励支持，每月奖励</w:t>
      </w:r>
      <w:r>
        <w:rPr>
          <w:rFonts w:ascii="仿宋" w:hAnsi="仿宋" w:eastAsia="仿宋"/>
          <w:sz w:val="28"/>
          <w:szCs w:val="32"/>
        </w:rPr>
        <w:t>2-5万元，资助期3年。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（3）入选光明区“人才高地计划”人才，按战略科学家、科技领军人才、青年科技人才、卓越工程师等人才类型分别享受相应生活资助和奖励。</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子女入学：协助解决人才子女入学。</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住房保障：优先申请租住光明区人才住房，申请购买光明科学城共有产权房。</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其它：高标准缴纳五险一金，享受带薪年假和年度健康体检，协助落户和接收人事档案等。</w:t>
      </w:r>
      <w:bookmarkEnd w:id="1"/>
      <w:bookmarkEnd w:id="5"/>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六、联系方式</w:t>
      </w:r>
    </w:p>
    <w:p>
      <w:pPr>
        <w:snapToGrid w:val="0"/>
        <w:spacing w:line="360" w:lineRule="auto"/>
        <w:ind w:firstLine="560" w:firstLineChars="200"/>
        <w:rPr>
          <w:rFonts w:ascii="仿宋" w:hAnsi="仿宋" w:eastAsia="仿宋"/>
          <w:sz w:val="28"/>
          <w:szCs w:val="32"/>
        </w:rPr>
      </w:pPr>
      <w:bookmarkStart w:id="6" w:name="_Hlk81832884"/>
      <w:bookmarkStart w:id="7" w:name="OLE_LINK1"/>
      <w:r>
        <w:rPr>
          <w:rFonts w:hint="eastAsia" w:ascii="仿宋" w:hAnsi="仿宋" w:eastAsia="仿宋"/>
          <w:sz w:val="28"/>
          <w:szCs w:val="32"/>
        </w:rPr>
        <w:t>联</w:t>
      </w:r>
      <w:r>
        <w:rPr>
          <w:rFonts w:ascii="仿宋" w:hAnsi="仿宋" w:eastAsia="仿宋"/>
          <w:sz w:val="28"/>
          <w:szCs w:val="32"/>
        </w:rPr>
        <w:t xml:space="preserve"> </w:t>
      </w:r>
      <w:r>
        <w:rPr>
          <w:rFonts w:hint="eastAsia" w:ascii="仿宋" w:hAnsi="仿宋" w:eastAsia="仿宋"/>
          <w:sz w:val="28"/>
          <w:szCs w:val="32"/>
        </w:rPr>
        <w:t>系</w:t>
      </w:r>
      <w:r>
        <w:rPr>
          <w:rFonts w:ascii="仿宋" w:hAnsi="仿宋" w:eastAsia="仿宋"/>
          <w:sz w:val="28"/>
          <w:szCs w:val="32"/>
        </w:rPr>
        <w:t xml:space="preserve"> </w:t>
      </w:r>
      <w:r>
        <w:rPr>
          <w:rFonts w:hint="eastAsia" w:ascii="仿宋" w:hAnsi="仿宋" w:eastAsia="仿宋"/>
          <w:sz w:val="28"/>
          <w:szCs w:val="32"/>
        </w:rPr>
        <w:t>人：欧阳老师（人力资源部）</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联系电话：</w:t>
      </w:r>
      <w:r>
        <w:rPr>
          <w:rFonts w:ascii="仿宋" w:hAnsi="仿宋" w:eastAsia="仿宋"/>
          <w:sz w:val="28"/>
          <w:szCs w:val="32"/>
        </w:rPr>
        <w:t>0755-21096023</w:t>
      </w:r>
      <w:bookmarkStart w:id="8" w:name="_GoBack"/>
      <w:bookmarkEnd w:id="8"/>
    </w:p>
    <w:p>
      <w:pPr>
        <w:snapToGrid w:val="0"/>
        <w:spacing w:line="360" w:lineRule="auto"/>
        <w:ind w:firstLine="560" w:firstLineChars="200"/>
        <w:rPr>
          <w:rStyle w:val="10"/>
          <w:rFonts w:ascii="Times New Roman" w:hAnsi="Times New Roman" w:eastAsia="微软雅黑" w:cs="Times New Roman"/>
          <w:sz w:val="21"/>
          <w:szCs w:val="21"/>
          <w:shd w:val="clear" w:color="auto" w:fill="FFFFFF"/>
        </w:rPr>
      </w:pPr>
      <w:r>
        <w:rPr>
          <w:rFonts w:hint="eastAsia" w:ascii="仿宋" w:hAnsi="仿宋" w:eastAsia="仿宋"/>
          <w:sz w:val="28"/>
          <w:szCs w:val="32"/>
        </w:rPr>
        <w:t>联系邮箱：</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"mailto:talents@mail.iasf.ac.cn" </w:instrText>
      </w:r>
      <w:r>
        <w:rPr>
          <w:rFonts w:hint="eastAsia" w:ascii="微软雅黑" w:hAnsi="微软雅黑" w:eastAsia="微软雅黑" w:cs="微软雅黑"/>
          <w:b/>
          <w:bCs/>
          <w:color w:val="C00000"/>
          <w:sz w:val="21"/>
          <w:szCs w:val="21"/>
          <w:u w:val="none"/>
        </w:rPr>
        <w:fldChar w:fldCharType="separate"/>
      </w:r>
      <w:r>
        <w:rPr>
          <w:rStyle w:val="10"/>
          <w:rFonts w:hint="eastAsia" w:ascii="微软雅黑" w:hAnsi="微软雅黑" w:eastAsia="微软雅黑" w:cs="微软雅黑"/>
          <w:b/>
          <w:bCs/>
          <w:color w:val="C00000"/>
          <w:sz w:val="21"/>
          <w:szCs w:val="21"/>
          <w:u w:val="none"/>
        </w:rPr>
        <w:t>talents@mail.iasf.ac.cn</w:t>
      </w:r>
      <w:r>
        <w:rPr>
          <w:rStyle w:val="10"/>
          <w:rFonts w:hint="eastAsia" w:ascii="微软雅黑" w:hAnsi="微软雅黑" w:eastAsia="微软雅黑" w:cs="微软雅黑"/>
          <w:b/>
          <w:bCs/>
          <w:color w:val="C00000"/>
          <w:sz w:val="21"/>
          <w:szCs w:val="21"/>
          <w:u w:val="none"/>
        </w:rPr>
        <w:fldChar w:fldCharType="end"/>
      </w:r>
      <w:r>
        <w:rPr>
          <w:rStyle w:val="10"/>
          <w:rFonts w:hint="eastAsia" w:ascii="微软雅黑" w:hAnsi="微软雅黑" w:eastAsia="微软雅黑" w:cs="微软雅黑"/>
          <w:b/>
          <w:bCs/>
          <w:color w:val="C00000"/>
          <w:sz w:val="21"/>
          <w:szCs w:val="21"/>
          <w:u w:val="none"/>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"mailto:kjhjhd2@126.com" </w:instrText>
      </w:r>
      <w:r>
        <w:rPr>
          <w:rFonts w:hint="eastAsia" w:ascii="微软雅黑" w:hAnsi="微软雅黑" w:eastAsia="微软雅黑" w:cs="微软雅黑"/>
          <w:b/>
          <w:bCs/>
          <w:color w:val="C00000"/>
          <w:sz w:val="21"/>
          <w:szCs w:val="21"/>
          <w:u w:val="none"/>
        </w:rPr>
        <w:fldChar w:fldCharType="separate"/>
      </w:r>
      <w:r>
        <w:rPr>
          <w:rStyle w:val="10"/>
          <w:rFonts w:hint="eastAsia" w:ascii="微软雅黑" w:hAnsi="微软雅黑" w:eastAsia="微软雅黑" w:cs="微软雅黑"/>
          <w:b/>
          <w:bCs/>
          <w:color w:val="C00000"/>
          <w:sz w:val="21"/>
          <w:szCs w:val="21"/>
          <w:u w:val="none"/>
          <w:shd w:val="clear" w:color="auto" w:fill="FFFFFF"/>
        </w:rPr>
        <w:t>kjhjhd2@126.com</w:t>
      </w:r>
      <w:r>
        <w:rPr>
          <w:rStyle w:val="10"/>
          <w:rFonts w:hint="eastAsia" w:ascii="微软雅黑" w:hAnsi="微软雅黑" w:eastAsia="微软雅黑" w:cs="微软雅黑"/>
          <w:b/>
          <w:bCs/>
          <w:color w:val="C00000"/>
          <w:sz w:val="21"/>
          <w:szCs w:val="21"/>
          <w:u w:val="none"/>
          <w:shd w:val="clear" w:color="auto" w:fill="FFFFFF"/>
        </w:rPr>
        <w:fldChar w:fldCharType="end"/>
      </w:r>
    </w:p>
    <w:p>
      <w:pPr>
        <w:snapToGrid w:val="0"/>
        <w:spacing w:line="360" w:lineRule="auto"/>
        <w:ind w:firstLine="480" w:firstLineChars="200"/>
        <w:rPr>
          <w:rStyle w:val="10"/>
          <w:rFonts w:ascii="Times New Roman" w:hAnsi="Times New Roman" w:eastAsia="微软雅黑" w:cs="Times New Roman"/>
          <w:b/>
          <w:bCs/>
          <w:color w:val="C00000"/>
          <w:sz w:val="24"/>
          <w:szCs w:val="24"/>
          <w:shd w:val="clear" w:color="auto" w:fill="FFFFFF"/>
        </w:rPr>
      </w:pPr>
      <w:r>
        <w:rPr>
          <w:rFonts w:hint="eastAsia" w:ascii="仿宋" w:hAnsi="仿宋" w:eastAsia="仿宋"/>
          <w:sz w:val="24"/>
          <w:szCs w:val="24"/>
        </w:rPr>
        <w:t>邮件统一命名为：</w:t>
      </w:r>
      <w:r>
        <w:rPr>
          <w:rFonts w:hint="eastAsia" w:ascii="仿宋" w:hAnsi="仿宋" w:eastAsia="仿宋"/>
          <w:b/>
          <w:bCs/>
          <w:color w:val="C00000"/>
          <w:sz w:val="24"/>
          <w:szCs w:val="24"/>
        </w:rPr>
        <w:t>应聘部门+岗位+姓名+</w:t>
      </w:r>
      <w:r>
        <w:rPr>
          <w:rFonts w:hint="eastAsia"/>
          <w:b/>
          <w:bCs/>
          <w:color w:val="C00000"/>
        </w:rPr>
        <w:t>中国优秀人才网</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通讯地址：深圳市光明区新湖街道圳园路</w:t>
      </w:r>
      <w:r>
        <w:rPr>
          <w:rFonts w:ascii="仿宋" w:hAnsi="仿宋" w:eastAsia="仿宋"/>
          <w:sz w:val="28"/>
          <w:szCs w:val="32"/>
        </w:rPr>
        <w:t>268</w:t>
      </w:r>
      <w:r>
        <w:rPr>
          <w:rFonts w:hint="eastAsia" w:ascii="仿宋" w:hAnsi="仿宋" w:eastAsia="仿宋"/>
          <w:sz w:val="28"/>
          <w:szCs w:val="32"/>
        </w:rPr>
        <w:t>号A</w:t>
      </w:r>
      <w:r>
        <w:rPr>
          <w:rFonts w:ascii="仿宋" w:hAnsi="仿宋" w:eastAsia="仿宋"/>
          <w:sz w:val="28"/>
          <w:szCs w:val="32"/>
        </w:rPr>
        <w:t>3</w:t>
      </w:r>
      <w:r>
        <w:rPr>
          <w:rFonts w:hint="eastAsia" w:ascii="仿宋" w:hAnsi="仿宋" w:eastAsia="仿宋"/>
          <w:sz w:val="28"/>
          <w:szCs w:val="32"/>
        </w:rPr>
        <w:t>栋</w:t>
      </w:r>
      <w:bookmarkEnd w:id="6"/>
      <w:bookmarkEnd w:id="7"/>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36903"/>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27793"/>
    <w:multiLevelType w:val="multilevel"/>
    <w:tmpl w:val="26E277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C832A9"/>
    <w:rsid w:val="0000102B"/>
    <w:rsid w:val="0000436B"/>
    <w:rsid w:val="0000591D"/>
    <w:rsid w:val="000063A0"/>
    <w:rsid w:val="000163D1"/>
    <w:rsid w:val="0001691F"/>
    <w:rsid w:val="000201E3"/>
    <w:rsid w:val="0003157C"/>
    <w:rsid w:val="000319BB"/>
    <w:rsid w:val="0003626A"/>
    <w:rsid w:val="00040EB5"/>
    <w:rsid w:val="000439CB"/>
    <w:rsid w:val="00043A10"/>
    <w:rsid w:val="00044499"/>
    <w:rsid w:val="000513E0"/>
    <w:rsid w:val="00053F33"/>
    <w:rsid w:val="00056939"/>
    <w:rsid w:val="0005721B"/>
    <w:rsid w:val="00057C20"/>
    <w:rsid w:val="00060326"/>
    <w:rsid w:val="00062494"/>
    <w:rsid w:val="00067C91"/>
    <w:rsid w:val="000707D1"/>
    <w:rsid w:val="00071E84"/>
    <w:rsid w:val="00074C71"/>
    <w:rsid w:val="00075A21"/>
    <w:rsid w:val="00080342"/>
    <w:rsid w:val="00080D2C"/>
    <w:rsid w:val="00085364"/>
    <w:rsid w:val="00085A47"/>
    <w:rsid w:val="00087B3A"/>
    <w:rsid w:val="0009027C"/>
    <w:rsid w:val="000921B3"/>
    <w:rsid w:val="00093125"/>
    <w:rsid w:val="000933E2"/>
    <w:rsid w:val="000945A3"/>
    <w:rsid w:val="000A2129"/>
    <w:rsid w:val="000A5689"/>
    <w:rsid w:val="000C7A87"/>
    <w:rsid w:val="000F0032"/>
    <w:rsid w:val="000F4736"/>
    <w:rsid w:val="000F69E0"/>
    <w:rsid w:val="000F6CE2"/>
    <w:rsid w:val="000F70FC"/>
    <w:rsid w:val="00100245"/>
    <w:rsid w:val="00100ED1"/>
    <w:rsid w:val="0010186E"/>
    <w:rsid w:val="001030B2"/>
    <w:rsid w:val="00103B45"/>
    <w:rsid w:val="001113E0"/>
    <w:rsid w:val="00112007"/>
    <w:rsid w:val="00112DC6"/>
    <w:rsid w:val="00125141"/>
    <w:rsid w:val="001306CF"/>
    <w:rsid w:val="00135275"/>
    <w:rsid w:val="00142302"/>
    <w:rsid w:val="00144559"/>
    <w:rsid w:val="00160C4E"/>
    <w:rsid w:val="001674A0"/>
    <w:rsid w:val="0017052B"/>
    <w:rsid w:val="00173C8B"/>
    <w:rsid w:val="00181DD9"/>
    <w:rsid w:val="001832BF"/>
    <w:rsid w:val="00185A32"/>
    <w:rsid w:val="00187274"/>
    <w:rsid w:val="001876A4"/>
    <w:rsid w:val="00191915"/>
    <w:rsid w:val="00192314"/>
    <w:rsid w:val="00193459"/>
    <w:rsid w:val="0019482A"/>
    <w:rsid w:val="001955AC"/>
    <w:rsid w:val="001971F9"/>
    <w:rsid w:val="001B07C2"/>
    <w:rsid w:val="001B0CE3"/>
    <w:rsid w:val="001B1257"/>
    <w:rsid w:val="001B4EF1"/>
    <w:rsid w:val="001C52F2"/>
    <w:rsid w:val="001E4BC4"/>
    <w:rsid w:val="001F2C03"/>
    <w:rsid w:val="00200805"/>
    <w:rsid w:val="002026C8"/>
    <w:rsid w:val="0020437C"/>
    <w:rsid w:val="00210C3B"/>
    <w:rsid w:val="00210C85"/>
    <w:rsid w:val="0021629F"/>
    <w:rsid w:val="00217347"/>
    <w:rsid w:val="0021758E"/>
    <w:rsid w:val="002175A9"/>
    <w:rsid w:val="00220C99"/>
    <w:rsid w:val="00221833"/>
    <w:rsid w:val="002218CF"/>
    <w:rsid w:val="00221CF4"/>
    <w:rsid w:val="00226A44"/>
    <w:rsid w:val="0022753B"/>
    <w:rsid w:val="00227691"/>
    <w:rsid w:val="00235D64"/>
    <w:rsid w:val="00237374"/>
    <w:rsid w:val="00242802"/>
    <w:rsid w:val="002439B5"/>
    <w:rsid w:val="00247604"/>
    <w:rsid w:val="0025057D"/>
    <w:rsid w:val="00253B6B"/>
    <w:rsid w:val="00256AD5"/>
    <w:rsid w:val="00257C87"/>
    <w:rsid w:val="002601C7"/>
    <w:rsid w:val="002609CB"/>
    <w:rsid w:val="00266066"/>
    <w:rsid w:val="0027032A"/>
    <w:rsid w:val="00276797"/>
    <w:rsid w:val="00281310"/>
    <w:rsid w:val="002831C0"/>
    <w:rsid w:val="00287ADD"/>
    <w:rsid w:val="002919A8"/>
    <w:rsid w:val="00292DA2"/>
    <w:rsid w:val="002A5AF3"/>
    <w:rsid w:val="002A7715"/>
    <w:rsid w:val="002C215B"/>
    <w:rsid w:val="002C62DC"/>
    <w:rsid w:val="002D2A14"/>
    <w:rsid w:val="002D5B67"/>
    <w:rsid w:val="002E2A31"/>
    <w:rsid w:val="002F6EA1"/>
    <w:rsid w:val="00301FE3"/>
    <w:rsid w:val="0030388E"/>
    <w:rsid w:val="00305FBD"/>
    <w:rsid w:val="00311D3C"/>
    <w:rsid w:val="00312112"/>
    <w:rsid w:val="00320816"/>
    <w:rsid w:val="003249D4"/>
    <w:rsid w:val="00333775"/>
    <w:rsid w:val="003365DA"/>
    <w:rsid w:val="003402F6"/>
    <w:rsid w:val="00343794"/>
    <w:rsid w:val="003448BE"/>
    <w:rsid w:val="00345CD0"/>
    <w:rsid w:val="00350BF4"/>
    <w:rsid w:val="00351615"/>
    <w:rsid w:val="003518EF"/>
    <w:rsid w:val="003519A9"/>
    <w:rsid w:val="0035229F"/>
    <w:rsid w:val="0035605E"/>
    <w:rsid w:val="003561D9"/>
    <w:rsid w:val="00362401"/>
    <w:rsid w:val="00362C6A"/>
    <w:rsid w:val="003635E0"/>
    <w:rsid w:val="0036407C"/>
    <w:rsid w:val="003658D8"/>
    <w:rsid w:val="0036609B"/>
    <w:rsid w:val="00371387"/>
    <w:rsid w:val="003731FC"/>
    <w:rsid w:val="00374F23"/>
    <w:rsid w:val="00375F4A"/>
    <w:rsid w:val="00375F9E"/>
    <w:rsid w:val="00382EE3"/>
    <w:rsid w:val="00384D3F"/>
    <w:rsid w:val="00385AA0"/>
    <w:rsid w:val="0039005F"/>
    <w:rsid w:val="003906C3"/>
    <w:rsid w:val="00393729"/>
    <w:rsid w:val="003A2FE0"/>
    <w:rsid w:val="003A4747"/>
    <w:rsid w:val="003A6B9C"/>
    <w:rsid w:val="003C19B5"/>
    <w:rsid w:val="003C2525"/>
    <w:rsid w:val="003C3CD9"/>
    <w:rsid w:val="003C5F3A"/>
    <w:rsid w:val="003D3424"/>
    <w:rsid w:val="003D67E7"/>
    <w:rsid w:val="003D7A21"/>
    <w:rsid w:val="003E6EB8"/>
    <w:rsid w:val="003F1640"/>
    <w:rsid w:val="003F2CBA"/>
    <w:rsid w:val="0041153D"/>
    <w:rsid w:val="00416736"/>
    <w:rsid w:val="00420938"/>
    <w:rsid w:val="004232A4"/>
    <w:rsid w:val="0042592F"/>
    <w:rsid w:val="004325C2"/>
    <w:rsid w:val="00432B5A"/>
    <w:rsid w:val="00441CC3"/>
    <w:rsid w:val="00442A2F"/>
    <w:rsid w:val="00443129"/>
    <w:rsid w:val="00444F02"/>
    <w:rsid w:val="004538F1"/>
    <w:rsid w:val="004634E2"/>
    <w:rsid w:val="00470C7E"/>
    <w:rsid w:val="00482A2B"/>
    <w:rsid w:val="0048591C"/>
    <w:rsid w:val="00485CE6"/>
    <w:rsid w:val="004973E7"/>
    <w:rsid w:val="004A4031"/>
    <w:rsid w:val="004B1548"/>
    <w:rsid w:val="004C3037"/>
    <w:rsid w:val="004C45B3"/>
    <w:rsid w:val="004D04DC"/>
    <w:rsid w:val="004D0B78"/>
    <w:rsid w:val="004D2589"/>
    <w:rsid w:val="004D59FF"/>
    <w:rsid w:val="004E7EE9"/>
    <w:rsid w:val="004F3978"/>
    <w:rsid w:val="00502DCA"/>
    <w:rsid w:val="00514995"/>
    <w:rsid w:val="005210A4"/>
    <w:rsid w:val="00521785"/>
    <w:rsid w:val="00522CE7"/>
    <w:rsid w:val="00527DA1"/>
    <w:rsid w:val="00531556"/>
    <w:rsid w:val="00533106"/>
    <w:rsid w:val="00533737"/>
    <w:rsid w:val="00536A1F"/>
    <w:rsid w:val="00546303"/>
    <w:rsid w:val="005466BE"/>
    <w:rsid w:val="005542C9"/>
    <w:rsid w:val="00554CBD"/>
    <w:rsid w:val="00554DAC"/>
    <w:rsid w:val="0055702D"/>
    <w:rsid w:val="00560FF3"/>
    <w:rsid w:val="005635E9"/>
    <w:rsid w:val="00564C93"/>
    <w:rsid w:val="00575D4C"/>
    <w:rsid w:val="00577AA2"/>
    <w:rsid w:val="005807E1"/>
    <w:rsid w:val="005811B5"/>
    <w:rsid w:val="005815B3"/>
    <w:rsid w:val="005845C0"/>
    <w:rsid w:val="005859E1"/>
    <w:rsid w:val="005B14C2"/>
    <w:rsid w:val="005B5E94"/>
    <w:rsid w:val="005C093C"/>
    <w:rsid w:val="005C3256"/>
    <w:rsid w:val="005D2363"/>
    <w:rsid w:val="005D68DA"/>
    <w:rsid w:val="005D6A0A"/>
    <w:rsid w:val="005E3017"/>
    <w:rsid w:val="005F414A"/>
    <w:rsid w:val="005F48BC"/>
    <w:rsid w:val="005F4E7C"/>
    <w:rsid w:val="005F6EAF"/>
    <w:rsid w:val="00601830"/>
    <w:rsid w:val="00610A8D"/>
    <w:rsid w:val="006115BD"/>
    <w:rsid w:val="00620885"/>
    <w:rsid w:val="00625772"/>
    <w:rsid w:val="0063225A"/>
    <w:rsid w:val="0063588B"/>
    <w:rsid w:val="00644229"/>
    <w:rsid w:val="00650721"/>
    <w:rsid w:val="0065479B"/>
    <w:rsid w:val="00664904"/>
    <w:rsid w:val="00672693"/>
    <w:rsid w:val="006809DF"/>
    <w:rsid w:val="00695272"/>
    <w:rsid w:val="0069711F"/>
    <w:rsid w:val="00697B16"/>
    <w:rsid w:val="006A11DC"/>
    <w:rsid w:val="006A3B04"/>
    <w:rsid w:val="006A404A"/>
    <w:rsid w:val="006B7FC4"/>
    <w:rsid w:val="006C06ED"/>
    <w:rsid w:val="006C0DA0"/>
    <w:rsid w:val="006C4729"/>
    <w:rsid w:val="006D0993"/>
    <w:rsid w:val="006D22E3"/>
    <w:rsid w:val="006D5AAB"/>
    <w:rsid w:val="006E2699"/>
    <w:rsid w:val="006E2FCD"/>
    <w:rsid w:val="006E315C"/>
    <w:rsid w:val="006E794E"/>
    <w:rsid w:val="0070281D"/>
    <w:rsid w:val="00702EFD"/>
    <w:rsid w:val="00705327"/>
    <w:rsid w:val="00706DD5"/>
    <w:rsid w:val="00707B37"/>
    <w:rsid w:val="00707F6B"/>
    <w:rsid w:val="00711925"/>
    <w:rsid w:val="00723204"/>
    <w:rsid w:val="007241AF"/>
    <w:rsid w:val="00724A41"/>
    <w:rsid w:val="00730631"/>
    <w:rsid w:val="00737484"/>
    <w:rsid w:val="00742C87"/>
    <w:rsid w:val="0074604A"/>
    <w:rsid w:val="007519B1"/>
    <w:rsid w:val="00754269"/>
    <w:rsid w:val="007560BD"/>
    <w:rsid w:val="00757550"/>
    <w:rsid w:val="00767794"/>
    <w:rsid w:val="00772EAF"/>
    <w:rsid w:val="00781DC6"/>
    <w:rsid w:val="00784672"/>
    <w:rsid w:val="007847C9"/>
    <w:rsid w:val="007862B4"/>
    <w:rsid w:val="00793D90"/>
    <w:rsid w:val="00793F3A"/>
    <w:rsid w:val="00794BDE"/>
    <w:rsid w:val="007A065A"/>
    <w:rsid w:val="007A1606"/>
    <w:rsid w:val="007A1C30"/>
    <w:rsid w:val="007A28C4"/>
    <w:rsid w:val="007A523A"/>
    <w:rsid w:val="007A6378"/>
    <w:rsid w:val="007C1610"/>
    <w:rsid w:val="007C731D"/>
    <w:rsid w:val="007D5ACA"/>
    <w:rsid w:val="007D7678"/>
    <w:rsid w:val="007E1EB4"/>
    <w:rsid w:val="007E2E1B"/>
    <w:rsid w:val="007F2B01"/>
    <w:rsid w:val="007F610F"/>
    <w:rsid w:val="00802276"/>
    <w:rsid w:val="00805435"/>
    <w:rsid w:val="008176BB"/>
    <w:rsid w:val="00823D18"/>
    <w:rsid w:val="008308D3"/>
    <w:rsid w:val="00831C13"/>
    <w:rsid w:val="00832AE2"/>
    <w:rsid w:val="00854AFB"/>
    <w:rsid w:val="008552D7"/>
    <w:rsid w:val="008636EF"/>
    <w:rsid w:val="00865894"/>
    <w:rsid w:val="00866B38"/>
    <w:rsid w:val="0086724F"/>
    <w:rsid w:val="00884F99"/>
    <w:rsid w:val="00887E7C"/>
    <w:rsid w:val="008949C7"/>
    <w:rsid w:val="00894FC7"/>
    <w:rsid w:val="008A0335"/>
    <w:rsid w:val="008B036E"/>
    <w:rsid w:val="008B13FC"/>
    <w:rsid w:val="008B200E"/>
    <w:rsid w:val="008B4374"/>
    <w:rsid w:val="008C2553"/>
    <w:rsid w:val="008C2B6D"/>
    <w:rsid w:val="008D34A8"/>
    <w:rsid w:val="008D6358"/>
    <w:rsid w:val="008D6486"/>
    <w:rsid w:val="008F6220"/>
    <w:rsid w:val="0090019D"/>
    <w:rsid w:val="009044CD"/>
    <w:rsid w:val="0090473E"/>
    <w:rsid w:val="00906344"/>
    <w:rsid w:val="009071C3"/>
    <w:rsid w:val="0091290A"/>
    <w:rsid w:val="00912BD7"/>
    <w:rsid w:val="0091420D"/>
    <w:rsid w:val="009250BD"/>
    <w:rsid w:val="009333CA"/>
    <w:rsid w:val="0093431B"/>
    <w:rsid w:val="00934764"/>
    <w:rsid w:val="00935965"/>
    <w:rsid w:val="009415B7"/>
    <w:rsid w:val="0094608F"/>
    <w:rsid w:val="00953381"/>
    <w:rsid w:val="00954B7B"/>
    <w:rsid w:val="00961C4E"/>
    <w:rsid w:val="00962A7F"/>
    <w:rsid w:val="00970A84"/>
    <w:rsid w:val="00972831"/>
    <w:rsid w:val="00972D1F"/>
    <w:rsid w:val="00976AA4"/>
    <w:rsid w:val="009775E2"/>
    <w:rsid w:val="00977A00"/>
    <w:rsid w:val="00977C5D"/>
    <w:rsid w:val="00980BD1"/>
    <w:rsid w:val="00982277"/>
    <w:rsid w:val="00985618"/>
    <w:rsid w:val="009859A2"/>
    <w:rsid w:val="009875D2"/>
    <w:rsid w:val="00992787"/>
    <w:rsid w:val="00994540"/>
    <w:rsid w:val="00997056"/>
    <w:rsid w:val="009A3B73"/>
    <w:rsid w:val="009A60EF"/>
    <w:rsid w:val="009A63F2"/>
    <w:rsid w:val="009C60FC"/>
    <w:rsid w:val="009C64EA"/>
    <w:rsid w:val="009D3B3A"/>
    <w:rsid w:val="009E0972"/>
    <w:rsid w:val="009E3CFF"/>
    <w:rsid w:val="009E4EA3"/>
    <w:rsid w:val="009F0D23"/>
    <w:rsid w:val="009F26FC"/>
    <w:rsid w:val="009F4A4F"/>
    <w:rsid w:val="009F7A63"/>
    <w:rsid w:val="00A050DE"/>
    <w:rsid w:val="00A11F5A"/>
    <w:rsid w:val="00A12AD9"/>
    <w:rsid w:val="00A159CE"/>
    <w:rsid w:val="00A17721"/>
    <w:rsid w:val="00A21B6E"/>
    <w:rsid w:val="00A21C9B"/>
    <w:rsid w:val="00A269FF"/>
    <w:rsid w:val="00A3173E"/>
    <w:rsid w:val="00A3475A"/>
    <w:rsid w:val="00A40B85"/>
    <w:rsid w:val="00A40BF6"/>
    <w:rsid w:val="00A42071"/>
    <w:rsid w:val="00A436D9"/>
    <w:rsid w:val="00A472E0"/>
    <w:rsid w:val="00A505FB"/>
    <w:rsid w:val="00A50F20"/>
    <w:rsid w:val="00A5671A"/>
    <w:rsid w:val="00A61684"/>
    <w:rsid w:val="00A65271"/>
    <w:rsid w:val="00A737FE"/>
    <w:rsid w:val="00A7478E"/>
    <w:rsid w:val="00A82ADD"/>
    <w:rsid w:val="00A831B9"/>
    <w:rsid w:val="00A83853"/>
    <w:rsid w:val="00A846F3"/>
    <w:rsid w:val="00A85091"/>
    <w:rsid w:val="00A92A9F"/>
    <w:rsid w:val="00A93BED"/>
    <w:rsid w:val="00AA134A"/>
    <w:rsid w:val="00AB036A"/>
    <w:rsid w:val="00AB1775"/>
    <w:rsid w:val="00AB7C44"/>
    <w:rsid w:val="00AD4E17"/>
    <w:rsid w:val="00AE275D"/>
    <w:rsid w:val="00AE4A32"/>
    <w:rsid w:val="00AF6978"/>
    <w:rsid w:val="00B0382D"/>
    <w:rsid w:val="00B155CB"/>
    <w:rsid w:val="00B1571D"/>
    <w:rsid w:val="00B20299"/>
    <w:rsid w:val="00B23B0E"/>
    <w:rsid w:val="00B23EDE"/>
    <w:rsid w:val="00B312C8"/>
    <w:rsid w:val="00B36514"/>
    <w:rsid w:val="00B41164"/>
    <w:rsid w:val="00B501DD"/>
    <w:rsid w:val="00B514BF"/>
    <w:rsid w:val="00B57B05"/>
    <w:rsid w:val="00B6401F"/>
    <w:rsid w:val="00B676D7"/>
    <w:rsid w:val="00B67A44"/>
    <w:rsid w:val="00B71F42"/>
    <w:rsid w:val="00B7491E"/>
    <w:rsid w:val="00B7577F"/>
    <w:rsid w:val="00B76B4D"/>
    <w:rsid w:val="00B80CF9"/>
    <w:rsid w:val="00B8182B"/>
    <w:rsid w:val="00B84C18"/>
    <w:rsid w:val="00B93708"/>
    <w:rsid w:val="00B97072"/>
    <w:rsid w:val="00BA34FF"/>
    <w:rsid w:val="00BA6DC5"/>
    <w:rsid w:val="00BB0B48"/>
    <w:rsid w:val="00BB49B0"/>
    <w:rsid w:val="00BB68D3"/>
    <w:rsid w:val="00BC3798"/>
    <w:rsid w:val="00BC6591"/>
    <w:rsid w:val="00BD0B17"/>
    <w:rsid w:val="00BD181E"/>
    <w:rsid w:val="00BD4B46"/>
    <w:rsid w:val="00BE278B"/>
    <w:rsid w:val="00BE397A"/>
    <w:rsid w:val="00BE5275"/>
    <w:rsid w:val="00BE560F"/>
    <w:rsid w:val="00BE7469"/>
    <w:rsid w:val="00BF0F5C"/>
    <w:rsid w:val="00C00376"/>
    <w:rsid w:val="00C00FD5"/>
    <w:rsid w:val="00C0498A"/>
    <w:rsid w:val="00C06729"/>
    <w:rsid w:val="00C0797A"/>
    <w:rsid w:val="00C10B40"/>
    <w:rsid w:val="00C20D4D"/>
    <w:rsid w:val="00C21334"/>
    <w:rsid w:val="00C22B94"/>
    <w:rsid w:val="00C3638E"/>
    <w:rsid w:val="00C57EF3"/>
    <w:rsid w:val="00C60F51"/>
    <w:rsid w:val="00C614D8"/>
    <w:rsid w:val="00C61FD2"/>
    <w:rsid w:val="00C6270D"/>
    <w:rsid w:val="00C63D6E"/>
    <w:rsid w:val="00C746DC"/>
    <w:rsid w:val="00C74EF9"/>
    <w:rsid w:val="00C80C8D"/>
    <w:rsid w:val="00C813D4"/>
    <w:rsid w:val="00C832A9"/>
    <w:rsid w:val="00C84976"/>
    <w:rsid w:val="00C86310"/>
    <w:rsid w:val="00C870FC"/>
    <w:rsid w:val="00C97AAB"/>
    <w:rsid w:val="00CA0E03"/>
    <w:rsid w:val="00CA3C31"/>
    <w:rsid w:val="00CA4DD8"/>
    <w:rsid w:val="00CA7E27"/>
    <w:rsid w:val="00CC3984"/>
    <w:rsid w:val="00CC4D59"/>
    <w:rsid w:val="00CC61E6"/>
    <w:rsid w:val="00CC6BA1"/>
    <w:rsid w:val="00CE4417"/>
    <w:rsid w:val="00CE51AB"/>
    <w:rsid w:val="00CE6271"/>
    <w:rsid w:val="00CE725B"/>
    <w:rsid w:val="00D014D2"/>
    <w:rsid w:val="00D07920"/>
    <w:rsid w:val="00D12A03"/>
    <w:rsid w:val="00D2650F"/>
    <w:rsid w:val="00D27123"/>
    <w:rsid w:val="00D27177"/>
    <w:rsid w:val="00D37016"/>
    <w:rsid w:val="00D421A2"/>
    <w:rsid w:val="00D4360B"/>
    <w:rsid w:val="00D469EE"/>
    <w:rsid w:val="00D470A9"/>
    <w:rsid w:val="00D50870"/>
    <w:rsid w:val="00D51A4E"/>
    <w:rsid w:val="00D541EE"/>
    <w:rsid w:val="00D54E01"/>
    <w:rsid w:val="00D55402"/>
    <w:rsid w:val="00D566B0"/>
    <w:rsid w:val="00D6166C"/>
    <w:rsid w:val="00D64857"/>
    <w:rsid w:val="00D819E2"/>
    <w:rsid w:val="00D820F5"/>
    <w:rsid w:val="00D82F5B"/>
    <w:rsid w:val="00D843E5"/>
    <w:rsid w:val="00D8510A"/>
    <w:rsid w:val="00D85E8D"/>
    <w:rsid w:val="00D8683E"/>
    <w:rsid w:val="00D91FCF"/>
    <w:rsid w:val="00D92E98"/>
    <w:rsid w:val="00DA14BF"/>
    <w:rsid w:val="00DA2051"/>
    <w:rsid w:val="00DA2090"/>
    <w:rsid w:val="00DB45EF"/>
    <w:rsid w:val="00DB50F3"/>
    <w:rsid w:val="00DC07CB"/>
    <w:rsid w:val="00DC236C"/>
    <w:rsid w:val="00DC26AC"/>
    <w:rsid w:val="00DC42DB"/>
    <w:rsid w:val="00DD2546"/>
    <w:rsid w:val="00DD7B6F"/>
    <w:rsid w:val="00DE5EA3"/>
    <w:rsid w:val="00DF65DB"/>
    <w:rsid w:val="00DF661E"/>
    <w:rsid w:val="00DF79C7"/>
    <w:rsid w:val="00DF7EE2"/>
    <w:rsid w:val="00E00072"/>
    <w:rsid w:val="00E0009C"/>
    <w:rsid w:val="00E24238"/>
    <w:rsid w:val="00E27A73"/>
    <w:rsid w:val="00E30019"/>
    <w:rsid w:val="00E3015A"/>
    <w:rsid w:val="00E30A47"/>
    <w:rsid w:val="00E3569B"/>
    <w:rsid w:val="00E463E8"/>
    <w:rsid w:val="00E505B4"/>
    <w:rsid w:val="00E519C2"/>
    <w:rsid w:val="00E51C4D"/>
    <w:rsid w:val="00E53676"/>
    <w:rsid w:val="00E54E79"/>
    <w:rsid w:val="00E57096"/>
    <w:rsid w:val="00E6249F"/>
    <w:rsid w:val="00E70F99"/>
    <w:rsid w:val="00E71362"/>
    <w:rsid w:val="00E72022"/>
    <w:rsid w:val="00E72D02"/>
    <w:rsid w:val="00E72ECF"/>
    <w:rsid w:val="00E815FE"/>
    <w:rsid w:val="00E81D68"/>
    <w:rsid w:val="00E833EC"/>
    <w:rsid w:val="00E83B85"/>
    <w:rsid w:val="00E84B87"/>
    <w:rsid w:val="00E87EFC"/>
    <w:rsid w:val="00E96153"/>
    <w:rsid w:val="00E9747B"/>
    <w:rsid w:val="00EA3D8F"/>
    <w:rsid w:val="00EB0DB0"/>
    <w:rsid w:val="00EB49BE"/>
    <w:rsid w:val="00EC20AA"/>
    <w:rsid w:val="00EC4EE5"/>
    <w:rsid w:val="00EC656E"/>
    <w:rsid w:val="00ED098F"/>
    <w:rsid w:val="00ED6931"/>
    <w:rsid w:val="00ED7512"/>
    <w:rsid w:val="00EF54CB"/>
    <w:rsid w:val="00F00F98"/>
    <w:rsid w:val="00F02720"/>
    <w:rsid w:val="00F110EA"/>
    <w:rsid w:val="00F13159"/>
    <w:rsid w:val="00F21A0F"/>
    <w:rsid w:val="00F41E02"/>
    <w:rsid w:val="00F42D7D"/>
    <w:rsid w:val="00F45823"/>
    <w:rsid w:val="00F627A8"/>
    <w:rsid w:val="00F65559"/>
    <w:rsid w:val="00F701EB"/>
    <w:rsid w:val="00F714FE"/>
    <w:rsid w:val="00F72BC2"/>
    <w:rsid w:val="00F73B6D"/>
    <w:rsid w:val="00F8219F"/>
    <w:rsid w:val="00F858EE"/>
    <w:rsid w:val="00F872B2"/>
    <w:rsid w:val="00F87540"/>
    <w:rsid w:val="00F932A6"/>
    <w:rsid w:val="00F93C22"/>
    <w:rsid w:val="00FA0148"/>
    <w:rsid w:val="00FA07D0"/>
    <w:rsid w:val="00FA14BC"/>
    <w:rsid w:val="00FA480C"/>
    <w:rsid w:val="00FA6200"/>
    <w:rsid w:val="00FB2055"/>
    <w:rsid w:val="00FB235D"/>
    <w:rsid w:val="00FB6017"/>
    <w:rsid w:val="00FD1F40"/>
    <w:rsid w:val="00FD4C21"/>
    <w:rsid w:val="00FD6052"/>
    <w:rsid w:val="00FE0398"/>
    <w:rsid w:val="00FE5DD0"/>
    <w:rsid w:val="00FE7848"/>
    <w:rsid w:val="00FF22F5"/>
    <w:rsid w:val="00FF27A9"/>
    <w:rsid w:val="00FF36C1"/>
    <w:rsid w:val="00FF37B8"/>
    <w:rsid w:val="00FF5192"/>
    <w:rsid w:val="3CE9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uiPriority w:val="99"/>
    <w:pPr>
      <w:widowControl w:val="0"/>
      <w:tabs>
        <w:tab w:val="center" w:pos="4153"/>
        <w:tab w:val="right" w:pos="8306"/>
      </w:tabs>
      <w:snapToGrid w:val="0"/>
      <w:jc w:val="left"/>
    </w:pPr>
    <w:rPr>
      <w:kern w:val="2"/>
      <w:sz w:val="18"/>
      <w:szCs w:val="18"/>
    </w:rPr>
  </w:style>
  <w:style w:type="paragraph" w:styleId="4">
    <w:name w:val="header"/>
    <w:basedOn w:val="1"/>
    <w:link w:val="11"/>
    <w:unhideWhenUsed/>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批注框文本 字符"/>
    <w:basedOn w:val="8"/>
    <w:link w:val="2"/>
    <w:semiHidden/>
    <w:qFormat/>
    <w:uiPriority w:val="99"/>
    <w:rPr>
      <w:kern w:val="0"/>
      <w:sz w:val="18"/>
      <w:szCs w:val="18"/>
    </w:r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未处理的提及3"/>
    <w:basedOn w:val="8"/>
    <w:semiHidden/>
    <w:unhideWhenUsed/>
    <w:qFormat/>
    <w:uiPriority w:val="99"/>
    <w:rPr>
      <w:color w:val="605E5C"/>
      <w:shd w:val="clear" w:color="auto" w:fill="E1DFDD"/>
    </w:rPr>
  </w:style>
  <w:style w:type="paragraph" w:customStyle="1" w:styleId="17">
    <w:name w:val="Revision"/>
    <w:hidden/>
    <w:semiHidden/>
    <w:qFormat/>
    <w:uiPriority w:val="99"/>
    <w:rPr>
      <w:rFonts w:asciiTheme="minorHAnsi" w:hAnsiTheme="minorHAnsi" w:eastAsiaTheme="minorEastAsia" w:cstheme="minorBidi"/>
      <w:kern w:val="0"/>
      <w:sz w:val="21"/>
      <w:szCs w:val="21"/>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1B72-0FAF-4EC6-9295-69DB5D08F331}">
  <ds:schemaRefs/>
</ds:datastoreItem>
</file>

<file path=docProps/app.xml><?xml version="1.0" encoding="utf-8"?>
<Properties xmlns="http://schemas.openxmlformats.org/officeDocument/2006/extended-properties" xmlns:vt="http://schemas.openxmlformats.org/officeDocument/2006/docPropsVTypes">
  <Template>Normal</Template>
  <Pages>4</Pages>
  <Words>365</Words>
  <Characters>2083</Characters>
  <Lines>17</Lines>
  <Paragraphs>4</Paragraphs>
  <TotalTime>1</TotalTime>
  <ScaleCrop>false</ScaleCrop>
  <LinksUpToDate>false</LinksUpToDate>
  <CharactersWithSpaces>2444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2023-06-07T07:51:00Z</dcterms:created>
  <dc:creator>dell</dc:creator>
  <cp:lastModifiedBy>win10</cp:lastModifiedBy>
  <cp:lastPrinted>2023-05-15T08:57:00Z</cp:lastPrinted>
  <dcterms:modified xsi:type="dcterms:W3CDTF">2023-06-14T23:20:54Z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AE7FE975E1C44EA1977446FC5116E455_12</vt:lpwstr>
  </property>
</Properties>
</file>