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宋体" w:hAnsi="宋体" w:eastAsia="宋体"/>
          <w:b/>
          <w:sz w:val="24"/>
          <w:szCs w:val="24"/>
        </w:rPr>
      </w:pPr>
      <w:r>
        <w:rPr>
          <w:rFonts w:hint="eastAsia" w:ascii="宋体" w:hAnsi="宋体" w:eastAsia="宋体"/>
          <w:b/>
          <w:sz w:val="24"/>
          <w:szCs w:val="24"/>
        </w:rPr>
        <w:t>北京大学化学与分子工程学院纳米结构功能材料课题组招聘优秀人才</w:t>
      </w:r>
    </w:p>
    <w:p>
      <w:pPr>
        <w:adjustRightInd w:val="0"/>
        <w:snapToGrid w:val="0"/>
        <w:spacing w:line="300" w:lineRule="auto"/>
        <w:rPr>
          <w:rFonts w:ascii="宋体" w:hAnsi="宋体" w:eastAsia="宋体"/>
          <w:sz w:val="24"/>
          <w:szCs w:val="24"/>
        </w:rPr>
      </w:pPr>
    </w:p>
    <w:p>
      <w:pPr>
        <w:adjustRightInd w:val="0"/>
        <w:snapToGrid w:val="0"/>
        <w:spacing w:line="300" w:lineRule="auto"/>
        <w:ind w:firstLine="480" w:firstLineChars="200"/>
        <w:rPr>
          <w:rFonts w:ascii="宋体" w:hAnsi="宋体" w:eastAsia="宋体"/>
          <w:sz w:val="24"/>
          <w:szCs w:val="24"/>
        </w:rPr>
      </w:pPr>
      <w:r>
        <w:rPr>
          <w:rFonts w:hint="eastAsia" w:ascii="宋体" w:hAnsi="宋体" w:eastAsia="宋体"/>
          <w:sz w:val="24"/>
          <w:szCs w:val="24"/>
        </w:rPr>
        <w:t>北京大学化学与分子工程学院具有一流的教学、科研条件和平台，纳米结构功能材料课题组</w:t>
      </w:r>
      <w:r>
        <w:rPr>
          <w:rFonts w:ascii="宋体" w:hAnsi="宋体" w:eastAsia="宋体"/>
          <w:sz w:val="24"/>
          <w:szCs w:val="24"/>
        </w:rPr>
        <w:t>隶属北京分子科学国家研究中心</w:t>
      </w:r>
      <w:r>
        <w:rPr>
          <w:rFonts w:hint="eastAsia" w:ascii="宋体" w:hAnsi="宋体" w:eastAsia="宋体"/>
          <w:sz w:val="24"/>
          <w:szCs w:val="24"/>
        </w:rPr>
        <w:t>和</w:t>
      </w:r>
      <w:r>
        <w:rPr>
          <w:rFonts w:ascii="宋体" w:hAnsi="宋体" w:eastAsia="宋体"/>
          <w:sz w:val="24"/>
          <w:szCs w:val="24"/>
        </w:rPr>
        <w:t>分子动态与稳态结构国家重点实验室，</w:t>
      </w:r>
      <w:r>
        <w:rPr>
          <w:rFonts w:hint="eastAsia" w:ascii="宋体" w:hAnsi="宋体" w:eastAsia="宋体"/>
          <w:sz w:val="24"/>
          <w:szCs w:val="24"/>
        </w:rPr>
        <w:t>将努力为获聘者提供良好的科研工作条件和待遇，期待国内外优秀中青年人才加入。课题组简介见网页</w:t>
      </w:r>
      <w:r>
        <w:rPr>
          <w:rFonts w:ascii="宋体" w:hAnsi="宋体" w:eastAsia="宋体"/>
          <w:sz w:val="24"/>
          <w:szCs w:val="24"/>
        </w:rPr>
        <w:t>:http://www.chem.pku.edu.cn/wangy/</w:t>
      </w:r>
    </w:p>
    <w:p>
      <w:pPr>
        <w:adjustRightInd w:val="0"/>
        <w:snapToGrid w:val="0"/>
        <w:spacing w:line="300" w:lineRule="auto"/>
        <w:rPr>
          <w:rFonts w:ascii="宋体" w:hAnsi="宋体" w:eastAsia="宋体"/>
          <w:sz w:val="24"/>
          <w:szCs w:val="24"/>
        </w:rPr>
      </w:pPr>
    </w:p>
    <w:p>
      <w:pPr>
        <w:adjustRightInd w:val="0"/>
        <w:snapToGrid w:val="0"/>
        <w:spacing w:line="300" w:lineRule="auto"/>
        <w:rPr>
          <w:rFonts w:ascii="宋体" w:hAnsi="宋体" w:eastAsia="宋体"/>
          <w:b/>
          <w:sz w:val="24"/>
          <w:szCs w:val="24"/>
        </w:rPr>
      </w:pPr>
      <w:r>
        <w:rPr>
          <w:rFonts w:hint="eastAsia" w:ascii="宋体" w:hAnsi="宋体" w:eastAsia="宋体"/>
          <w:b/>
          <w:sz w:val="24"/>
          <w:szCs w:val="24"/>
        </w:rPr>
        <w:t>招聘岗位：特聘副研究员1名、博士后2名、工程师</w:t>
      </w:r>
      <w:r>
        <w:rPr>
          <w:rFonts w:ascii="宋体" w:hAnsi="宋体" w:eastAsia="宋体"/>
          <w:b/>
          <w:sz w:val="24"/>
          <w:szCs w:val="24"/>
        </w:rPr>
        <w:t>2</w:t>
      </w:r>
      <w:r>
        <w:rPr>
          <w:rFonts w:hint="eastAsia" w:ascii="宋体" w:hAnsi="宋体" w:eastAsia="宋体"/>
          <w:b/>
          <w:sz w:val="24"/>
          <w:szCs w:val="24"/>
        </w:rPr>
        <w:t>名</w:t>
      </w:r>
    </w:p>
    <w:p>
      <w:pPr>
        <w:adjustRightInd w:val="0"/>
        <w:snapToGrid w:val="0"/>
        <w:spacing w:line="300" w:lineRule="auto"/>
        <w:rPr>
          <w:rFonts w:ascii="宋体" w:hAnsi="宋体" w:eastAsia="宋体"/>
          <w:b/>
          <w:sz w:val="24"/>
          <w:szCs w:val="24"/>
        </w:rPr>
      </w:pPr>
    </w:p>
    <w:p>
      <w:pPr>
        <w:adjustRightInd w:val="0"/>
        <w:snapToGrid w:val="0"/>
        <w:spacing w:line="300" w:lineRule="auto"/>
        <w:rPr>
          <w:rFonts w:ascii="宋体" w:hAnsi="宋体" w:eastAsia="宋体"/>
          <w:b/>
          <w:sz w:val="24"/>
          <w:szCs w:val="24"/>
        </w:rPr>
      </w:pPr>
      <w:r>
        <w:rPr>
          <w:rFonts w:hint="eastAsia" w:ascii="宋体" w:hAnsi="宋体" w:eastAsia="宋体"/>
          <w:b/>
          <w:sz w:val="24"/>
          <w:szCs w:val="24"/>
        </w:rPr>
        <w:t>应聘条件：</w:t>
      </w:r>
    </w:p>
    <w:p>
      <w:pPr>
        <w:adjustRightInd w:val="0"/>
        <w:snapToGrid w:val="0"/>
        <w:spacing w:line="300" w:lineRule="auto"/>
        <w:rPr>
          <w:rFonts w:ascii="宋体" w:hAnsi="宋体" w:eastAsia="宋体"/>
          <w:b/>
          <w:sz w:val="24"/>
          <w:szCs w:val="24"/>
        </w:rPr>
      </w:pPr>
      <w:r>
        <w:rPr>
          <w:rFonts w:hint="eastAsia" w:ascii="宋体" w:hAnsi="宋体" w:eastAsia="宋体"/>
          <w:b/>
          <w:sz w:val="24"/>
          <w:szCs w:val="24"/>
        </w:rPr>
        <w:t>一、特聘副研究员应聘条件：</w:t>
      </w:r>
    </w:p>
    <w:p>
      <w:pPr>
        <w:pStyle w:val="10"/>
        <w:numPr>
          <w:ilvl w:val="0"/>
          <w:numId w:val="1"/>
        </w:numPr>
        <w:ind w:firstLineChars="0"/>
        <w:rPr>
          <w:rFonts w:ascii="宋体" w:hAnsi="宋体" w:eastAsia="宋体"/>
          <w:sz w:val="24"/>
          <w:szCs w:val="24"/>
        </w:rPr>
      </w:pPr>
      <w:r>
        <w:rPr>
          <w:rFonts w:hint="eastAsia" w:ascii="宋体" w:hAnsi="宋体" w:eastAsia="宋体"/>
          <w:sz w:val="24"/>
          <w:szCs w:val="24"/>
        </w:rPr>
        <w:t>有良好的学术道德和职业精神，具有博士学位；</w:t>
      </w:r>
    </w:p>
    <w:p>
      <w:pPr>
        <w:pStyle w:val="10"/>
        <w:numPr>
          <w:ilvl w:val="0"/>
          <w:numId w:val="1"/>
        </w:numPr>
        <w:ind w:firstLineChars="0"/>
        <w:rPr>
          <w:rFonts w:ascii="宋体" w:hAnsi="宋体" w:eastAsia="宋体"/>
          <w:sz w:val="24"/>
          <w:szCs w:val="24"/>
        </w:rPr>
      </w:pPr>
      <w:r>
        <w:rPr>
          <w:rFonts w:hint="eastAsia" w:ascii="宋体" w:hAnsi="宋体" w:eastAsia="宋体"/>
          <w:sz w:val="24"/>
          <w:szCs w:val="24"/>
        </w:rPr>
        <w:t>具有扎实的化学或材料科学专业基础，在催化化学理论计算方面取得过良好的研究成果，或在燃料电池膜电极、</w:t>
      </w:r>
      <w:r>
        <w:rPr>
          <w:rFonts w:ascii="宋体" w:hAnsi="宋体" w:eastAsia="宋体"/>
          <w:sz w:val="24"/>
          <w:szCs w:val="24"/>
        </w:rPr>
        <w:t>CO</w:t>
      </w:r>
      <w:r>
        <w:rPr>
          <w:rFonts w:ascii="宋体" w:hAnsi="宋体" w:eastAsia="宋体"/>
          <w:sz w:val="24"/>
          <w:szCs w:val="24"/>
          <w:vertAlign w:val="subscript"/>
        </w:rPr>
        <w:t>2</w:t>
      </w:r>
      <w:r>
        <w:rPr>
          <w:rFonts w:ascii="宋体" w:hAnsi="宋体" w:eastAsia="宋体"/>
          <w:sz w:val="24"/>
          <w:szCs w:val="24"/>
        </w:rPr>
        <w:t>催化转化</w:t>
      </w:r>
      <w:r>
        <w:rPr>
          <w:rFonts w:hint="eastAsia" w:ascii="宋体" w:hAnsi="宋体" w:eastAsia="宋体"/>
          <w:sz w:val="24"/>
          <w:szCs w:val="24"/>
        </w:rPr>
        <w:t>等方面</w:t>
      </w:r>
      <w:r>
        <w:rPr>
          <w:rFonts w:ascii="宋体" w:hAnsi="宋体" w:eastAsia="宋体"/>
          <w:sz w:val="24"/>
          <w:szCs w:val="24"/>
        </w:rPr>
        <w:t>有较深的造诣</w:t>
      </w:r>
      <w:r>
        <w:rPr>
          <w:rFonts w:hint="eastAsia" w:ascii="宋体" w:hAnsi="宋体" w:eastAsia="宋体"/>
          <w:sz w:val="24"/>
          <w:szCs w:val="24"/>
        </w:rPr>
        <w:t>且</w:t>
      </w:r>
      <w:r>
        <w:rPr>
          <w:rFonts w:ascii="宋体" w:hAnsi="宋体" w:eastAsia="宋体"/>
          <w:sz w:val="24"/>
          <w:szCs w:val="24"/>
        </w:rPr>
        <w:t>取得过较突出的成果。</w:t>
      </w:r>
    </w:p>
    <w:p>
      <w:pPr>
        <w:rPr>
          <w:rFonts w:ascii="宋体" w:hAnsi="宋体" w:eastAsia="宋体"/>
          <w:sz w:val="24"/>
          <w:szCs w:val="24"/>
        </w:rPr>
      </w:pPr>
      <w:r>
        <w:rPr>
          <w:rFonts w:hint="eastAsia" w:ascii="宋体" w:hAnsi="宋体" w:eastAsia="宋体"/>
          <w:b/>
          <w:sz w:val="24"/>
          <w:szCs w:val="24"/>
        </w:rPr>
        <w:t>工资及福利待遇情况：</w:t>
      </w:r>
      <w:r>
        <w:rPr>
          <w:rFonts w:hint="eastAsia" w:ascii="宋体" w:hAnsi="宋体" w:eastAsia="宋体"/>
          <w:sz w:val="24"/>
          <w:szCs w:val="24"/>
        </w:rPr>
        <w:t>面议（特聘副研究员年薪</w:t>
      </w:r>
      <w:r>
        <w:rPr>
          <w:rFonts w:ascii="宋体" w:hAnsi="宋体" w:eastAsia="宋体"/>
          <w:sz w:val="24"/>
          <w:szCs w:val="24"/>
        </w:rPr>
        <w:t>40</w:t>
      </w:r>
      <w:r>
        <w:rPr>
          <w:rFonts w:hint="eastAsia" w:ascii="宋体" w:hAnsi="宋体" w:eastAsia="宋体"/>
          <w:sz w:val="24"/>
          <w:szCs w:val="24"/>
        </w:rPr>
        <w:t>万元+</w:t>
      </w:r>
      <w:r>
        <w:rPr>
          <w:rFonts w:ascii="宋体" w:hAnsi="宋体" w:eastAsia="宋体"/>
          <w:sz w:val="24"/>
          <w:szCs w:val="24"/>
        </w:rPr>
        <w:t>）</w:t>
      </w:r>
    </w:p>
    <w:p>
      <w:pPr>
        <w:pStyle w:val="10"/>
        <w:ind w:left="420" w:firstLine="0" w:firstLineChars="0"/>
        <w:rPr>
          <w:rFonts w:ascii="宋体" w:hAnsi="宋体" w:eastAsia="宋体"/>
          <w:sz w:val="24"/>
          <w:szCs w:val="24"/>
        </w:rPr>
      </w:pPr>
    </w:p>
    <w:p>
      <w:pPr>
        <w:adjustRightInd w:val="0"/>
        <w:snapToGrid w:val="0"/>
        <w:spacing w:line="300" w:lineRule="auto"/>
        <w:jc w:val="left"/>
        <w:rPr>
          <w:rFonts w:ascii="宋体" w:hAnsi="宋体" w:eastAsia="宋体"/>
          <w:b/>
          <w:sz w:val="24"/>
          <w:szCs w:val="24"/>
        </w:rPr>
      </w:pPr>
      <w:r>
        <w:rPr>
          <w:rFonts w:hint="eastAsia" w:ascii="宋体" w:hAnsi="宋体" w:eastAsia="宋体"/>
          <w:b/>
          <w:sz w:val="24"/>
          <w:szCs w:val="24"/>
        </w:rPr>
        <w:t>二、博士后应聘条件：</w:t>
      </w:r>
    </w:p>
    <w:p>
      <w:pPr>
        <w:rPr>
          <w:rFonts w:ascii="宋体" w:hAnsi="宋体" w:eastAsia="宋体"/>
          <w:sz w:val="24"/>
          <w:szCs w:val="24"/>
        </w:rPr>
      </w:pPr>
      <w:r>
        <w:rPr>
          <w:rFonts w:hint="eastAsia" w:ascii="宋体" w:hAnsi="宋体" w:eastAsia="宋体"/>
          <w:sz w:val="24"/>
          <w:szCs w:val="24"/>
        </w:rPr>
        <w:t>1） 有良好的学术道德和职业精神，具有博士学位；</w:t>
      </w:r>
    </w:p>
    <w:p>
      <w:pPr>
        <w:ind w:left="480" w:hanging="480" w:hanging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 xml:space="preserve"> 在</w:t>
      </w:r>
      <w:r>
        <w:rPr>
          <w:rFonts w:hint="eastAsia" w:ascii="宋体" w:hAnsi="宋体" w:eastAsia="宋体"/>
          <w:sz w:val="24"/>
          <w:szCs w:val="24"/>
        </w:rPr>
        <w:t>理论计算化学方面</w:t>
      </w:r>
      <w:r>
        <w:rPr>
          <w:rFonts w:ascii="宋体" w:hAnsi="宋体" w:eastAsia="宋体"/>
          <w:sz w:val="24"/>
          <w:szCs w:val="24"/>
        </w:rPr>
        <w:t>有扎实的专业基础</w:t>
      </w:r>
      <w:r>
        <w:rPr>
          <w:rFonts w:hint="eastAsia" w:ascii="宋体" w:hAnsi="宋体" w:eastAsia="宋体"/>
          <w:sz w:val="24"/>
          <w:szCs w:val="24"/>
        </w:rPr>
        <w:t>，熟悉催化化学理论计算或催化剂合成与性能研究工作，且取得过良好的研究成果。</w:t>
      </w:r>
      <w:r>
        <w:rPr>
          <w:rFonts w:ascii="宋体" w:hAnsi="宋体" w:eastAsia="宋体"/>
          <w:sz w:val="24"/>
          <w:szCs w:val="24"/>
        </w:rPr>
        <w:t>在</w:t>
      </w:r>
      <w:r>
        <w:rPr>
          <w:rFonts w:hint="eastAsia" w:ascii="宋体" w:hAnsi="宋体" w:eastAsia="宋体"/>
          <w:sz w:val="24"/>
          <w:szCs w:val="24"/>
        </w:rPr>
        <w:t>铂基燃料电池催化剂或</w:t>
      </w:r>
      <w:r>
        <w:rPr>
          <w:rFonts w:ascii="宋体" w:hAnsi="宋体" w:eastAsia="宋体"/>
          <w:sz w:val="24"/>
          <w:szCs w:val="24"/>
        </w:rPr>
        <w:t>CO</w:t>
      </w:r>
      <w:r>
        <w:rPr>
          <w:rFonts w:ascii="宋体" w:hAnsi="宋体" w:eastAsia="宋体"/>
          <w:sz w:val="24"/>
          <w:szCs w:val="24"/>
          <w:vertAlign w:val="subscript"/>
        </w:rPr>
        <w:t>2</w:t>
      </w:r>
      <w:r>
        <w:rPr>
          <w:rFonts w:ascii="宋体" w:hAnsi="宋体" w:eastAsia="宋体"/>
          <w:sz w:val="24"/>
          <w:szCs w:val="24"/>
        </w:rPr>
        <w:t>催化转化等方面有一定研究经验者将被优先考虑</w:t>
      </w:r>
      <w:r>
        <w:rPr>
          <w:rFonts w:hint="eastAsia" w:ascii="宋体" w:hAnsi="宋体" w:eastAsia="宋体"/>
          <w:sz w:val="24"/>
          <w:szCs w:val="24"/>
        </w:rPr>
        <w:t>；</w:t>
      </w:r>
    </w:p>
    <w:p>
      <w:pPr>
        <w:pStyle w:val="10"/>
        <w:numPr>
          <w:ilvl w:val="0"/>
          <w:numId w:val="2"/>
        </w:numPr>
        <w:adjustRightInd w:val="0"/>
        <w:snapToGrid w:val="0"/>
        <w:spacing w:line="300" w:lineRule="auto"/>
        <w:ind w:firstLineChars="0"/>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符合北京大学博士后管理相关规定（包括年龄不超过35岁，博士毕业不超</w:t>
      </w:r>
      <w:r>
        <w:rPr>
          <w:rFonts w:hint="eastAsia" w:ascii="宋体" w:hAnsi="宋体" w:eastAsia="宋体"/>
          <w:sz w:val="24"/>
          <w:szCs w:val="24"/>
        </w:rPr>
        <w:t xml:space="preserve"> </w:t>
      </w:r>
      <w:r>
        <w:rPr>
          <w:rFonts w:ascii="宋体" w:hAnsi="宋体" w:eastAsia="宋体"/>
          <w:sz w:val="24"/>
          <w:szCs w:val="24"/>
        </w:rPr>
        <w:t xml:space="preserve"> 过3年）</w:t>
      </w:r>
      <w:r>
        <w:rPr>
          <w:rFonts w:hint="eastAsia" w:ascii="宋体" w:hAnsi="宋体" w:eastAsia="宋体"/>
          <w:sz w:val="24"/>
          <w:szCs w:val="24"/>
        </w:rPr>
        <w:t>；</w:t>
      </w:r>
    </w:p>
    <w:p>
      <w:pPr>
        <w:pStyle w:val="10"/>
        <w:numPr>
          <w:ilvl w:val="0"/>
          <w:numId w:val="2"/>
        </w:numPr>
        <w:adjustRightInd w:val="0"/>
        <w:snapToGrid w:val="0"/>
        <w:spacing w:line="300" w:lineRule="auto"/>
        <w:ind w:firstLineChars="0"/>
        <w:rPr>
          <w:rFonts w:ascii="宋体" w:hAnsi="宋体" w:eastAsia="宋体"/>
          <w:sz w:val="24"/>
          <w:szCs w:val="24"/>
        </w:rPr>
      </w:pPr>
      <w:r>
        <w:rPr>
          <w:rFonts w:hint="eastAsia" w:ascii="宋体" w:hAnsi="宋体" w:eastAsia="宋体"/>
          <w:sz w:val="24"/>
          <w:szCs w:val="24"/>
        </w:rPr>
        <w:t>进站日期：</w:t>
      </w:r>
      <w:r>
        <w:rPr>
          <w:rFonts w:ascii="宋体" w:hAnsi="宋体" w:eastAsia="宋体"/>
          <w:sz w:val="24"/>
          <w:szCs w:val="24"/>
        </w:rPr>
        <w:t>2023年</w:t>
      </w:r>
    </w:p>
    <w:p>
      <w:pPr>
        <w:pStyle w:val="10"/>
        <w:adjustRightInd w:val="0"/>
        <w:snapToGrid w:val="0"/>
        <w:spacing w:line="300" w:lineRule="auto"/>
        <w:ind w:left="420" w:firstLine="0" w:firstLineChars="0"/>
        <w:rPr>
          <w:rFonts w:ascii="宋体" w:hAnsi="宋体" w:eastAsia="宋体"/>
          <w:sz w:val="24"/>
          <w:szCs w:val="24"/>
        </w:rPr>
      </w:pPr>
      <w:r>
        <w:rPr>
          <w:rFonts w:hint="eastAsia" w:ascii="宋体" w:hAnsi="宋体" w:eastAsia="宋体"/>
          <w:sz w:val="24"/>
          <w:szCs w:val="24"/>
        </w:rPr>
        <w:t>工资及福利待遇：参照北京大学博士后待遇标准执行（可面议），详细信息可参见北京大学博士后网站：</w:t>
      </w:r>
      <w:r>
        <w:fldChar w:fldCharType="begin"/>
      </w:r>
      <w:r>
        <w:instrText xml:space="preserve"> HYPERLINK "http://postdocs.pku.edu.cn" </w:instrText>
      </w:r>
      <w:r>
        <w:fldChar w:fldCharType="separate"/>
      </w:r>
      <w:r>
        <w:rPr>
          <w:rStyle w:val="7"/>
          <w:rFonts w:ascii="宋体" w:hAnsi="宋体" w:eastAsia="宋体"/>
          <w:sz w:val="24"/>
          <w:szCs w:val="24"/>
        </w:rPr>
        <w:t>http://postdocs.pku.edu.cn</w:t>
      </w:r>
      <w:r>
        <w:rPr>
          <w:rStyle w:val="7"/>
          <w:rFonts w:ascii="宋体" w:hAnsi="宋体" w:eastAsia="宋体"/>
          <w:sz w:val="24"/>
          <w:szCs w:val="24"/>
        </w:rPr>
        <w:fldChar w:fldCharType="end"/>
      </w:r>
      <w:r>
        <w:rPr>
          <w:rFonts w:hint="eastAsia" w:ascii="宋体" w:hAnsi="宋体" w:eastAsia="宋体"/>
          <w:sz w:val="24"/>
          <w:szCs w:val="24"/>
        </w:rPr>
        <w:t>。</w:t>
      </w:r>
    </w:p>
    <w:p>
      <w:pPr>
        <w:pStyle w:val="10"/>
        <w:adjustRightInd w:val="0"/>
        <w:snapToGrid w:val="0"/>
        <w:spacing w:line="300" w:lineRule="auto"/>
        <w:ind w:left="420" w:firstLine="0" w:firstLineChars="0"/>
        <w:rPr>
          <w:rFonts w:ascii="宋体" w:hAnsi="宋体" w:eastAsia="宋体"/>
          <w:sz w:val="24"/>
          <w:szCs w:val="24"/>
        </w:rPr>
      </w:pPr>
      <w:r>
        <w:rPr>
          <w:rFonts w:hint="eastAsia" w:ascii="宋体" w:hAnsi="宋体" w:eastAsia="宋体"/>
          <w:sz w:val="24"/>
          <w:szCs w:val="24"/>
        </w:rPr>
        <w:t>北京大学化学学院博士后（申请人）可申请北京大学</w:t>
      </w:r>
      <w:r>
        <w:rPr>
          <w:rFonts w:ascii="宋体" w:hAnsi="宋体" w:eastAsia="宋体" w:cs="Times New Roman"/>
          <w:sz w:val="24"/>
          <w:szCs w:val="24"/>
        </w:rPr>
        <w:t>“</w:t>
      </w:r>
      <w:r>
        <w:rPr>
          <w:rFonts w:hint="eastAsia" w:ascii="宋体" w:hAnsi="宋体" w:eastAsia="宋体"/>
          <w:sz w:val="24"/>
          <w:szCs w:val="24"/>
        </w:rPr>
        <w:t>博雅</w:t>
      </w:r>
      <w:r>
        <w:rPr>
          <w:rFonts w:ascii="宋体" w:hAnsi="宋体" w:eastAsia="宋体" w:cs="Times New Roman"/>
          <w:sz w:val="24"/>
          <w:szCs w:val="24"/>
        </w:rPr>
        <w:t>”</w:t>
      </w:r>
      <w:r>
        <w:rPr>
          <w:rFonts w:hint="eastAsia" w:ascii="宋体" w:hAnsi="宋体" w:eastAsia="宋体"/>
          <w:sz w:val="24"/>
          <w:szCs w:val="24"/>
        </w:rPr>
        <w:t>博士后项目或北京分子科学国家研究中心博士后项目（</w:t>
      </w:r>
      <w:r>
        <w:rPr>
          <w:rFonts w:ascii="宋体" w:hAnsi="宋体" w:eastAsia="宋体"/>
          <w:sz w:val="24"/>
          <w:szCs w:val="24"/>
        </w:rPr>
        <w:t>BMS Junior Fellow）</w:t>
      </w:r>
      <w:r>
        <w:rPr>
          <w:rFonts w:hint="eastAsia" w:ascii="宋体" w:hAnsi="宋体" w:eastAsia="宋体"/>
          <w:sz w:val="24"/>
          <w:szCs w:val="24"/>
        </w:rPr>
        <w:t>资助。</w:t>
      </w:r>
    </w:p>
    <w:p>
      <w:pPr>
        <w:pStyle w:val="4"/>
        <w:spacing w:before="0" w:beforeAutospacing="0" w:after="0" w:afterAutospacing="0" w:line="276" w:lineRule="auto"/>
        <w:jc w:val="both"/>
        <w:rPr>
          <w:b/>
        </w:rPr>
      </w:pPr>
      <w:r>
        <w:rPr>
          <w:rFonts w:cs="Times New Roman"/>
        </w:rPr>
        <w:t xml:space="preserve">    </w:t>
      </w:r>
      <w:r>
        <w:rPr>
          <w:rFonts w:hint="eastAsia"/>
          <w:b/>
        </w:rPr>
        <w:t>博雅</w:t>
      </w:r>
      <w:r>
        <w:rPr>
          <w:rFonts w:hint="eastAsia" w:cs="Times New Roman"/>
          <w:b/>
        </w:rPr>
        <w:t>博士后</w:t>
      </w:r>
      <w:r>
        <w:rPr>
          <w:rFonts w:hint="eastAsia"/>
          <w:b/>
        </w:rPr>
        <w:t>和</w:t>
      </w:r>
      <w:r>
        <w:rPr>
          <w:rFonts w:cs="Times New Roman"/>
          <w:b/>
        </w:rPr>
        <w:t>BMS</w:t>
      </w:r>
      <w:r>
        <w:rPr>
          <w:rFonts w:hint="eastAsia"/>
          <w:b/>
        </w:rPr>
        <w:t>博士后薪酬情况：</w:t>
      </w:r>
    </w:p>
    <w:p>
      <w:pPr>
        <w:pStyle w:val="4"/>
        <w:numPr>
          <w:ilvl w:val="0"/>
          <w:numId w:val="3"/>
        </w:numPr>
        <w:spacing w:before="0" w:beforeAutospacing="0" w:after="0" w:afterAutospacing="0" w:line="276" w:lineRule="auto"/>
        <w:jc w:val="both"/>
      </w:pPr>
      <w:r>
        <w:rPr>
          <w:rFonts w:hint="eastAsia"/>
        </w:rPr>
        <w:t>北京大学博雅计划博士后：税前年薪（基础年薪、住房补贴和保险、课题补贴等</w:t>
      </w:r>
      <w:r>
        <w:t>）</w:t>
      </w:r>
      <w:r>
        <w:rPr>
          <w:rFonts w:hint="eastAsia"/>
        </w:rPr>
        <w:t>约45万元，详细信息请见</w:t>
      </w:r>
    </w:p>
    <w:p>
      <w:pPr>
        <w:pStyle w:val="4"/>
        <w:spacing w:before="0" w:beforeAutospacing="0" w:after="0" w:afterAutospacing="0" w:line="276" w:lineRule="auto"/>
        <w:ind w:left="720"/>
        <w:jc w:val="both"/>
      </w:pPr>
      <w:r>
        <w:fldChar w:fldCharType="begin"/>
      </w:r>
      <w:r>
        <w:instrText xml:space="preserve"> HYPERLINK "http://postdocs.pku.edu.cn/tzgg/22e0746345904184b6576a97f47607e2.htm" </w:instrText>
      </w:r>
      <w:r>
        <w:fldChar w:fldCharType="separate"/>
      </w:r>
      <w:r>
        <w:rPr>
          <w:rStyle w:val="7"/>
        </w:rPr>
        <w:t>http://postdocs.pku.edu.cn/tzgg/22e0746345904184b6576a97f47607e2.htm</w:t>
      </w:r>
      <w:r>
        <w:rPr>
          <w:rStyle w:val="7"/>
        </w:rPr>
        <w:fldChar w:fldCharType="end"/>
      </w:r>
      <w:r>
        <w:t xml:space="preserve"> 。</w:t>
      </w:r>
    </w:p>
    <w:p>
      <w:pPr>
        <w:pStyle w:val="4"/>
        <w:numPr>
          <w:ilvl w:val="0"/>
          <w:numId w:val="3"/>
        </w:numPr>
        <w:spacing w:before="0" w:beforeAutospacing="0" w:after="0" w:afterAutospacing="0" w:line="276" w:lineRule="auto"/>
        <w:jc w:val="both"/>
      </w:pPr>
      <w:r>
        <w:rPr>
          <w:rFonts w:hint="eastAsia"/>
        </w:rPr>
        <w:t>北京分子科学国家研究中心（</w:t>
      </w:r>
      <w:r>
        <w:rPr>
          <w:rFonts w:cs="Times New Roman"/>
        </w:rPr>
        <w:t>BMS Junior Fellow</w:t>
      </w:r>
      <w:r>
        <w:rPr>
          <w:rFonts w:hint="eastAsia"/>
        </w:rPr>
        <w:t>）博士后：除北京大学基本工资外，每月享受</w:t>
      </w:r>
      <w:r>
        <w:t>BMS Junior Fellow津贴，工资补齐至年薪30万（税前）。</w:t>
      </w:r>
      <w:r>
        <w:rPr>
          <w:rFonts w:hint="eastAsia"/>
        </w:rPr>
        <w:t>详细信息请见：</w:t>
      </w:r>
    </w:p>
    <w:p>
      <w:pPr>
        <w:pStyle w:val="4"/>
        <w:spacing w:before="0" w:beforeAutospacing="0" w:after="0" w:afterAutospacing="0" w:line="276" w:lineRule="auto"/>
        <w:ind w:left="720"/>
        <w:jc w:val="both"/>
      </w:pPr>
      <w:r>
        <w:fldChar w:fldCharType="begin"/>
      </w:r>
      <w:r>
        <w:instrText xml:space="preserve"> HYPERLINK "https://www.chem.pku.edu.cn/zpxx/146429.htm" </w:instrText>
      </w:r>
      <w:r>
        <w:fldChar w:fldCharType="separate"/>
      </w:r>
      <w:r>
        <w:rPr>
          <w:rStyle w:val="7"/>
        </w:rPr>
        <w:t>https://www.chem.pku.edu.cn/zpxx/146429.htm</w:t>
      </w:r>
      <w:r>
        <w:rPr>
          <w:rStyle w:val="7"/>
        </w:rPr>
        <w:fldChar w:fldCharType="end"/>
      </w:r>
      <w:r>
        <w:t xml:space="preserve"> </w:t>
      </w:r>
      <w:r>
        <w:rPr>
          <w:rFonts w:hint="eastAsia"/>
        </w:rPr>
        <w:t>。</w:t>
      </w:r>
    </w:p>
    <w:p>
      <w:pPr>
        <w:adjustRightInd w:val="0"/>
        <w:snapToGrid w:val="0"/>
        <w:spacing w:line="300" w:lineRule="auto"/>
        <w:rPr>
          <w:rFonts w:ascii="宋体" w:hAnsi="宋体" w:eastAsia="宋体"/>
          <w:sz w:val="24"/>
          <w:szCs w:val="24"/>
        </w:rPr>
      </w:pPr>
    </w:p>
    <w:p>
      <w:pPr>
        <w:adjustRightInd w:val="0"/>
        <w:snapToGrid w:val="0"/>
        <w:spacing w:line="300" w:lineRule="auto"/>
        <w:rPr>
          <w:rFonts w:ascii="宋体" w:hAnsi="宋体" w:eastAsia="宋体"/>
          <w:b/>
          <w:sz w:val="24"/>
          <w:szCs w:val="24"/>
        </w:rPr>
      </w:pPr>
      <w:r>
        <w:rPr>
          <w:rFonts w:hint="eastAsia" w:ascii="宋体" w:hAnsi="宋体" w:eastAsia="宋体"/>
          <w:b/>
          <w:sz w:val="24"/>
          <w:szCs w:val="24"/>
        </w:rPr>
        <w:t>三、MEA工程师应聘条件：</w:t>
      </w:r>
    </w:p>
    <w:p>
      <w:pPr>
        <w:pStyle w:val="10"/>
        <w:numPr>
          <w:ilvl w:val="0"/>
          <w:numId w:val="4"/>
        </w:numPr>
        <w:adjustRightInd w:val="0"/>
        <w:snapToGrid w:val="0"/>
        <w:spacing w:line="300" w:lineRule="auto"/>
        <w:ind w:firstLineChars="0"/>
        <w:rPr>
          <w:rFonts w:ascii="宋体" w:hAnsi="宋体" w:eastAsia="宋体"/>
          <w:sz w:val="24"/>
          <w:szCs w:val="24"/>
        </w:rPr>
      </w:pPr>
      <w:r>
        <w:rPr>
          <w:rFonts w:ascii="宋体" w:hAnsi="宋体" w:eastAsia="宋体"/>
          <w:sz w:val="24"/>
          <w:szCs w:val="24"/>
        </w:rPr>
        <w:t>具有良好道德品质和职业精神；</w:t>
      </w:r>
    </w:p>
    <w:p>
      <w:pPr>
        <w:pStyle w:val="10"/>
        <w:numPr>
          <w:ilvl w:val="0"/>
          <w:numId w:val="4"/>
        </w:numPr>
        <w:adjustRightInd w:val="0"/>
        <w:snapToGrid w:val="0"/>
        <w:spacing w:line="300" w:lineRule="auto"/>
        <w:ind w:firstLineChars="0"/>
        <w:rPr>
          <w:rFonts w:ascii="宋体" w:hAnsi="宋体" w:eastAsia="宋体"/>
          <w:sz w:val="24"/>
          <w:szCs w:val="24"/>
        </w:rPr>
      </w:pPr>
      <w:r>
        <w:rPr>
          <w:rFonts w:hint="eastAsia" w:ascii="宋体" w:hAnsi="宋体" w:eastAsia="宋体"/>
          <w:sz w:val="24"/>
          <w:szCs w:val="24"/>
        </w:rPr>
        <w:t>在燃料电池膜电极制备及性能研究等方面具有良好的研究基础并取得过较好的成绩；</w:t>
      </w:r>
    </w:p>
    <w:p>
      <w:pPr>
        <w:pStyle w:val="10"/>
        <w:numPr>
          <w:ilvl w:val="0"/>
          <w:numId w:val="4"/>
        </w:numPr>
        <w:adjustRightInd w:val="0"/>
        <w:snapToGrid w:val="0"/>
        <w:spacing w:line="300" w:lineRule="auto"/>
        <w:ind w:firstLineChars="0"/>
        <w:rPr>
          <w:rFonts w:ascii="宋体" w:hAnsi="宋体" w:eastAsia="宋体"/>
          <w:sz w:val="24"/>
          <w:szCs w:val="24"/>
        </w:rPr>
      </w:pPr>
      <w:r>
        <w:rPr>
          <w:rFonts w:hint="eastAsia" w:ascii="宋体" w:hAnsi="宋体" w:eastAsia="宋体"/>
          <w:sz w:val="24"/>
          <w:szCs w:val="24"/>
        </w:rPr>
        <w:t>工资及福利待遇：面议。</w:t>
      </w:r>
    </w:p>
    <w:p>
      <w:pPr>
        <w:pStyle w:val="10"/>
        <w:adjustRightInd w:val="0"/>
        <w:snapToGrid w:val="0"/>
        <w:spacing w:line="300" w:lineRule="auto"/>
        <w:ind w:left="360" w:firstLine="0" w:firstLineChars="0"/>
        <w:rPr>
          <w:rFonts w:ascii="宋体" w:hAnsi="宋体" w:eastAsia="宋体"/>
          <w:sz w:val="24"/>
          <w:szCs w:val="24"/>
        </w:rPr>
      </w:pPr>
    </w:p>
    <w:p>
      <w:pPr>
        <w:adjustRightInd w:val="0"/>
        <w:snapToGrid w:val="0"/>
        <w:spacing w:line="300" w:lineRule="auto"/>
        <w:rPr>
          <w:rFonts w:ascii="宋体" w:hAnsi="宋体" w:eastAsia="宋体"/>
          <w:b/>
          <w:sz w:val="24"/>
          <w:szCs w:val="24"/>
        </w:rPr>
      </w:pPr>
      <w:r>
        <w:rPr>
          <w:rFonts w:hint="eastAsia" w:ascii="宋体" w:hAnsi="宋体" w:eastAsia="宋体"/>
          <w:b/>
          <w:sz w:val="24"/>
          <w:szCs w:val="24"/>
        </w:rPr>
        <w:t>四、催化剂制备工程师应聘条件：</w:t>
      </w:r>
    </w:p>
    <w:p>
      <w:pPr>
        <w:pStyle w:val="10"/>
        <w:numPr>
          <w:ilvl w:val="0"/>
          <w:numId w:val="5"/>
        </w:numPr>
        <w:adjustRightInd w:val="0"/>
        <w:snapToGrid w:val="0"/>
        <w:spacing w:line="300" w:lineRule="auto"/>
        <w:ind w:firstLineChars="0"/>
        <w:rPr>
          <w:rFonts w:ascii="宋体" w:hAnsi="宋体" w:eastAsia="宋体"/>
          <w:sz w:val="24"/>
          <w:szCs w:val="24"/>
        </w:rPr>
      </w:pPr>
      <w:r>
        <w:rPr>
          <w:rFonts w:ascii="宋体" w:hAnsi="宋体" w:eastAsia="宋体"/>
          <w:sz w:val="24"/>
          <w:szCs w:val="24"/>
        </w:rPr>
        <w:t>具有良好道德品质和职业精神；</w:t>
      </w:r>
    </w:p>
    <w:p>
      <w:pPr>
        <w:adjustRightInd w:val="0"/>
        <w:snapToGrid w:val="0"/>
        <w:spacing w:line="300" w:lineRule="auto"/>
        <w:rPr>
          <w:rFonts w:ascii="宋体" w:hAnsi="宋体" w:eastAsia="宋体"/>
          <w:sz w:val="24"/>
          <w:szCs w:val="24"/>
        </w:rPr>
      </w:pPr>
      <w:r>
        <w:rPr>
          <w:rFonts w:hint="eastAsia" w:ascii="宋体" w:hAnsi="宋体" w:eastAsia="宋体"/>
          <w:sz w:val="24"/>
          <w:szCs w:val="24"/>
        </w:rPr>
        <w:t>2）在催化剂制备及性能研究等方面具有良好的研究基础并取得过良好的成绩；</w:t>
      </w:r>
    </w:p>
    <w:p>
      <w:pPr>
        <w:pStyle w:val="10"/>
        <w:numPr>
          <w:ilvl w:val="0"/>
          <w:numId w:val="4"/>
        </w:numPr>
        <w:adjustRightInd w:val="0"/>
        <w:snapToGrid w:val="0"/>
        <w:spacing w:line="300" w:lineRule="auto"/>
        <w:ind w:firstLineChars="0"/>
        <w:rPr>
          <w:rFonts w:ascii="宋体" w:hAnsi="宋体" w:eastAsia="宋体"/>
          <w:sz w:val="24"/>
          <w:szCs w:val="24"/>
        </w:rPr>
      </w:pPr>
      <w:r>
        <w:rPr>
          <w:rFonts w:hint="eastAsia" w:ascii="宋体" w:hAnsi="宋体" w:eastAsia="宋体"/>
          <w:sz w:val="24"/>
          <w:szCs w:val="24"/>
        </w:rPr>
        <w:t>工资及福利待遇：面议。</w:t>
      </w:r>
    </w:p>
    <w:p>
      <w:pPr>
        <w:pStyle w:val="10"/>
        <w:adjustRightInd w:val="0"/>
        <w:snapToGrid w:val="0"/>
        <w:spacing w:line="300" w:lineRule="auto"/>
        <w:ind w:left="360" w:firstLine="0" w:firstLineChars="0"/>
        <w:rPr>
          <w:rFonts w:ascii="宋体" w:hAnsi="宋体" w:eastAsia="宋体"/>
          <w:sz w:val="24"/>
          <w:szCs w:val="24"/>
        </w:rPr>
      </w:pPr>
    </w:p>
    <w:p>
      <w:pPr>
        <w:adjustRightInd w:val="0"/>
        <w:snapToGrid w:val="0"/>
        <w:spacing w:line="300" w:lineRule="auto"/>
        <w:rPr>
          <w:rFonts w:ascii="宋体" w:hAnsi="宋体" w:eastAsia="宋体" w:cs="Times New Roman"/>
          <w:sz w:val="24"/>
          <w:szCs w:val="24"/>
        </w:rPr>
      </w:pPr>
      <w:r>
        <w:rPr>
          <w:rFonts w:hint="eastAsia" w:ascii="宋体" w:hAnsi="宋体" w:eastAsia="宋体"/>
          <w:sz w:val="24"/>
          <w:szCs w:val="24"/>
        </w:rPr>
        <w:t>联系方式：请将个人简历、研究成果目录通过</w:t>
      </w:r>
      <w:r>
        <w:rPr>
          <w:rFonts w:ascii="宋体" w:hAnsi="宋体" w:eastAsia="宋体"/>
          <w:sz w:val="24"/>
          <w:szCs w:val="24"/>
        </w:rPr>
        <w:t>e-mail寄给张老师（</w:t>
      </w:r>
      <w:bookmarkStart w:id="0" w:name="_GoBack"/>
      <w:r>
        <w:rPr>
          <w:rFonts w:hint="default" w:ascii="Times New Roman" w:hAnsi="Times New Roman" w:eastAsia="宋体" w:cs="Times New Roman"/>
          <w:color w:val="FF0000"/>
          <w:sz w:val="24"/>
          <w:szCs w:val="24"/>
        </w:rPr>
        <w:t>zyr2011@pku.edu.cn</w:t>
      </w:r>
      <w:r>
        <w:rPr>
          <w:rFonts w:hint="default" w:ascii="Times New Roman" w:hAnsi="Times New Roman" w:eastAsia="宋体" w:cs="Times New Roman"/>
          <w:color w:val="FF0000"/>
          <w:sz w:val="24"/>
          <w:szCs w:val="24"/>
          <w:lang w:val="en-US" w:eastAsia="zh-CN"/>
        </w:rPr>
        <w:t>,</w:t>
      </w:r>
      <w:r>
        <w:rPr>
          <w:rFonts w:hint="default" w:ascii="Times New Roman" w:hAnsi="Times New Roman" w:cs="Times New Roman"/>
          <w:color w:val="FF0000"/>
          <w:sz w:val="24"/>
          <w:szCs w:val="24"/>
        </w:rPr>
        <w:t>pkrsc9@126.com</w:t>
      </w:r>
      <w:bookmarkEnd w:id="0"/>
      <w:r>
        <w:rPr>
          <w:rFonts w:ascii="宋体" w:hAnsi="宋体" w:eastAsia="宋体" w:cs="Times New Roman"/>
          <w:sz w:val="24"/>
          <w:szCs w:val="24"/>
        </w:rPr>
        <w:t>）。</w:t>
      </w:r>
    </w:p>
    <w:p>
      <w:pPr>
        <w:adjustRightInd w:val="0"/>
        <w:snapToGrid w:val="0"/>
        <w:spacing w:line="300" w:lineRule="auto"/>
        <w:rPr>
          <w:rFonts w:ascii="宋体" w:hAnsi="宋体" w:eastAsia="宋体" w:cs="Times New Roman"/>
          <w:sz w:val="24"/>
          <w:szCs w:val="24"/>
        </w:rPr>
      </w:pPr>
      <w:r>
        <w:rPr>
          <w:rFonts w:hint="eastAsia" w:ascii="宋体" w:hAnsi="宋体" w:eastAsia="宋体" w:cs="Times New Roman"/>
          <w:sz w:val="24"/>
          <w:szCs w:val="24"/>
        </w:rPr>
        <w:t>请在邮件中注明“</w:t>
      </w:r>
      <w:r>
        <w:rPr>
          <w:rFonts w:hint="eastAsia" w:ascii="宋体" w:hAnsi="宋体" w:eastAsia="宋体" w:cs="Times New Roman"/>
          <w:b/>
          <w:bCs/>
          <w:color w:val="FF0000"/>
          <w:sz w:val="24"/>
          <w:szCs w:val="24"/>
          <w:lang w:val="en-US" w:eastAsia="zh-CN"/>
        </w:rPr>
        <w:t>高校博士网+</w:t>
      </w:r>
      <w:r>
        <w:rPr>
          <w:rFonts w:hint="eastAsia" w:ascii="宋体" w:hAnsi="宋体" w:eastAsia="宋体" w:cs="Times New Roman"/>
          <w:b/>
          <w:bCs/>
          <w:color w:val="FF0000"/>
          <w:sz w:val="24"/>
          <w:szCs w:val="24"/>
        </w:rPr>
        <w:t>姓名+应聘岗位名称</w:t>
      </w:r>
      <w:r>
        <w:rPr>
          <w:rFonts w:hint="eastAsia" w:ascii="宋体" w:hAnsi="宋体" w:eastAsia="宋体" w:cs="Times New Roman"/>
          <w:sz w:val="24"/>
          <w:szCs w:val="24"/>
        </w:rPr>
        <w:t>”；</w:t>
      </w:r>
      <w:r>
        <w:rPr>
          <w:rFonts w:hint="eastAsia" w:ascii="宋体" w:hAnsi="宋体" w:eastAsia="宋体"/>
          <w:sz w:val="24"/>
          <w:szCs w:val="24"/>
        </w:rPr>
        <w:t>通讯地址：北京大学化学与分子工程学院，</w:t>
      </w:r>
      <w:r>
        <w:rPr>
          <w:rFonts w:ascii="宋体" w:hAnsi="宋体" w:eastAsia="宋体"/>
          <w:sz w:val="24"/>
          <w:szCs w:val="24"/>
        </w:rPr>
        <w:t>100871</w:t>
      </w:r>
      <w:r>
        <w:rPr>
          <w:rFonts w:hint="eastAsia" w:ascii="宋体" w:hAnsi="宋体" w:eastAsia="宋体"/>
          <w:sz w:val="24"/>
          <w:szCs w:val="24"/>
        </w:rPr>
        <w:t>。</w:t>
      </w:r>
    </w:p>
    <w:p>
      <w:pPr>
        <w:adjustRightInd w:val="0"/>
        <w:snapToGrid w:val="0"/>
        <w:spacing w:line="300" w:lineRule="auto"/>
        <w:rPr>
          <w:rFonts w:ascii="宋体" w:hAnsi="宋体" w:eastAsia="宋体"/>
          <w:sz w:val="24"/>
          <w:szCs w:val="24"/>
        </w:rPr>
      </w:pPr>
      <w:r>
        <w:rPr>
          <w:rFonts w:hint="eastAsia" w:ascii="宋体" w:hAnsi="宋体" w:eastAsia="宋体"/>
          <w:sz w:val="24"/>
          <w:szCs w:val="24"/>
        </w:rPr>
        <w:t>截止时间：2</w:t>
      </w:r>
      <w:r>
        <w:rPr>
          <w:rFonts w:ascii="宋体" w:hAnsi="宋体" w:eastAsia="宋体"/>
          <w:sz w:val="24"/>
          <w:szCs w:val="24"/>
        </w:rPr>
        <w:t>023</w:t>
      </w:r>
      <w:r>
        <w:rPr>
          <w:rFonts w:hint="eastAsia" w:ascii="宋体" w:hAnsi="宋体" w:eastAsia="宋体"/>
          <w:sz w:val="24"/>
          <w:szCs w:val="24"/>
        </w:rPr>
        <w:t>年</w:t>
      </w:r>
      <w:r>
        <w:rPr>
          <w:rFonts w:ascii="宋体" w:hAnsi="宋体" w:eastAsia="宋体"/>
          <w:sz w:val="24"/>
          <w:szCs w:val="24"/>
        </w:rPr>
        <w:t>6</w:t>
      </w:r>
      <w:r>
        <w:rPr>
          <w:rFonts w:hint="eastAsia" w:ascii="宋体" w:hAnsi="宋体" w:eastAsia="宋体"/>
          <w:sz w:val="24"/>
          <w:szCs w:val="24"/>
        </w:rPr>
        <w:t>月3</w:t>
      </w:r>
      <w:r>
        <w:rPr>
          <w:rFonts w:ascii="宋体" w:hAnsi="宋体" w:eastAsia="宋体"/>
          <w:sz w:val="24"/>
          <w:szCs w:val="24"/>
        </w:rPr>
        <w:t>0</w:t>
      </w:r>
      <w:r>
        <w:rPr>
          <w:rFonts w:hint="eastAsia" w:ascii="宋体" w:hAnsi="宋体" w:eastAsia="宋体"/>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237EB4"/>
    <w:multiLevelType w:val="multilevel"/>
    <w:tmpl w:val="28237EB4"/>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8E727DE"/>
    <w:multiLevelType w:val="multilevel"/>
    <w:tmpl w:val="38E727DE"/>
    <w:lvl w:ilvl="0" w:tentative="0">
      <w:start w:val="1"/>
      <w:numFmt w:val="decimal"/>
      <w:lvlText w:val="（%1）"/>
      <w:lvlJc w:val="left"/>
      <w:pPr>
        <w:ind w:left="720" w:hanging="720"/>
      </w:pPr>
      <w:rPr>
        <w:rFonts w:hint="default"/>
      </w:rPr>
    </w:lvl>
    <w:lvl w:ilvl="1" w:tentative="0">
      <w:start w:val="2"/>
      <w:numFmt w:val="japaneseCounting"/>
      <w:lvlText w:val="%2、"/>
      <w:lvlJc w:val="left"/>
      <w:pPr>
        <w:ind w:left="480" w:hanging="4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C8F03E9"/>
    <w:multiLevelType w:val="multilevel"/>
    <w:tmpl w:val="3C8F03E9"/>
    <w:lvl w:ilvl="0" w:tentative="0">
      <w:start w:val="1"/>
      <w:numFmt w:val="decimal"/>
      <w:lvlText w:val="%1）"/>
      <w:lvlJc w:val="left"/>
      <w:pPr>
        <w:ind w:left="360" w:hanging="360"/>
      </w:pPr>
      <w:rPr>
        <w:rFonts w:hint="default"/>
      </w:rPr>
    </w:lvl>
    <w:lvl w:ilvl="1" w:tentative="0">
      <w:start w:val="4"/>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BE74EC0"/>
    <w:multiLevelType w:val="multilevel"/>
    <w:tmpl w:val="6BE74EC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7EA108E"/>
    <w:multiLevelType w:val="multilevel"/>
    <w:tmpl w:val="77EA108E"/>
    <w:lvl w:ilvl="0" w:tentative="0">
      <w:start w:val="1"/>
      <w:numFmt w:val="decimal"/>
      <w:lvlText w:val="%1)"/>
      <w:lvlJc w:val="left"/>
      <w:pPr>
        <w:ind w:left="420" w:hanging="420"/>
      </w:pPr>
    </w:lvl>
    <w:lvl w:ilvl="1" w:tentative="0">
      <w:start w:val="2"/>
      <w:numFmt w:val="japaneseCounting"/>
      <w:lvlText w:val="%2、"/>
      <w:lvlJc w:val="left"/>
      <w:pPr>
        <w:ind w:left="900" w:hanging="4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hNzU0NmJiOGUyNWQ4NzI2YjhkNzA1MTdmMmUwZDAifQ=="/>
  </w:docVars>
  <w:rsids>
    <w:rsidRoot w:val="00F66ED2"/>
    <w:rsid w:val="00086BBE"/>
    <w:rsid w:val="00090CD5"/>
    <w:rsid w:val="00095C91"/>
    <w:rsid w:val="001004CA"/>
    <w:rsid w:val="00103438"/>
    <w:rsid w:val="00104719"/>
    <w:rsid w:val="00105346"/>
    <w:rsid w:val="00112405"/>
    <w:rsid w:val="0012605E"/>
    <w:rsid w:val="00141C2C"/>
    <w:rsid w:val="001552C2"/>
    <w:rsid w:val="0015553F"/>
    <w:rsid w:val="00161905"/>
    <w:rsid w:val="00164F05"/>
    <w:rsid w:val="00165594"/>
    <w:rsid w:val="00173732"/>
    <w:rsid w:val="00185643"/>
    <w:rsid w:val="001B35EF"/>
    <w:rsid w:val="001C1B26"/>
    <w:rsid w:val="001D5E45"/>
    <w:rsid w:val="001E5294"/>
    <w:rsid w:val="00214DD9"/>
    <w:rsid w:val="0023053C"/>
    <w:rsid w:val="002715B8"/>
    <w:rsid w:val="002779FC"/>
    <w:rsid w:val="002A57A1"/>
    <w:rsid w:val="00300823"/>
    <w:rsid w:val="0033334D"/>
    <w:rsid w:val="003464CA"/>
    <w:rsid w:val="00381FAB"/>
    <w:rsid w:val="00394B3F"/>
    <w:rsid w:val="003977DA"/>
    <w:rsid w:val="003A0F74"/>
    <w:rsid w:val="003A4E73"/>
    <w:rsid w:val="003A526C"/>
    <w:rsid w:val="003D2D77"/>
    <w:rsid w:val="003F0C57"/>
    <w:rsid w:val="00403181"/>
    <w:rsid w:val="004644B3"/>
    <w:rsid w:val="004727B4"/>
    <w:rsid w:val="004C7F04"/>
    <w:rsid w:val="004E79B9"/>
    <w:rsid w:val="00517048"/>
    <w:rsid w:val="0052013A"/>
    <w:rsid w:val="00532204"/>
    <w:rsid w:val="005411F0"/>
    <w:rsid w:val="0054558D"/>
    <w:rsid w:val="00565C2B"/>
    <w:rsid w:val="00582617"/>
    <w:rsid w:val="005A2EF5"/>
    <w:rsid w:val="005D1C17"/>
    <w:rsid w:val="005D7E94"/>
    <w:rsid w:val="005E4364"/>
    <w:rsid w:val="00600365"/>
    <w:rsid w:val="006056C1"/>
    <w:rsid w:val="00611045"/>
    <w:rsid w:val="00635133"/>
    <w:rsid w:val="0063697B"/>
    <w:rsid w:val="00690780"/>
    <w:rsid w:val="00692572"/>
    <w:rsid w:val="006A4AD1"/>
    <w:rsid w:val="006B7691"/>
    <w:rsid w:val="006C2B13"/>
    <w:rsid w:val="00706BFC"/>
    <w:rsid w:val="00710D7F"/>
    <w:rsid w:val="00727007"/>
    <w:rsid w:val="00756007"/>
    <w:rsid w:val="0076001B"/>
    <w:rsid w:val="007B4398"/>
    <w:rsid w:val="007C099C"/>
    <w:rsid w:val="007D3079"/>
    <w:rsid w:val="007E0885"/>
    <w:rsid w:val="008266DA"/>
    <w:rsid w:val="0084205C"/>
    <w:rsid w:val="00857526"/>
    <w:rsid w:val="00886628"/>
    <w:rsid w:val="008C0599"/>
    <w:rsid w:val="008C111D"/>
    <w:rsid w:val="008C1C84"/>
    <w:rsid w:val="00940B44"/>
    <w:rsid w:val="009473CD"/>
    <w:rsid w:val="00967480"/>
    <w:rsid w:val="009A1092"/>
    <w:rsid w:val="009A187A"/>
    <w:rsid w:val="009D47AD"/>
    <w:rsid w:val="00A2595E"/>
    <w:rsid w:val="00A3153E"/>
    <w:rsid w:val="00A352BE"/>
    <w:rsid w:val="00A67379"/>
    <w:rsid w:val="00A678D2"/>
    <w:rsid w:val="00A87395"/>
    <w:rsid w:val="00AA13EC"/>
    <w:rsid w:val="00AB2028"/>
    <w:rsid w:val="00AB2D7C"/>
    <w:rsid w:val="00AF240A"/>
    <w:rsid w:val="00B43596"/>
    <w:rsid w:val="00B8059D"/>
    <w:rsid w:val="00B86D60"/>
    <w:rsid w:val="00B922EF"/>
    <w:rsid w:val="00BA3A87"/>
    <w:rsid w:val="00BB294C"/>
    <w:rsid w:val="00BC7C77"/>
    <w:rsid w:val="00BE1713"/>
    <w:rsid w:val="00BF1BAC"/>
    <w:rsid w:val="00C01A0A"/>
    <w:rsid w:val="00C06DBB"/>
    <w:rsid w:val="00C211D4"/>
    <w:rsid w:val="00C3303E"/>
    <w:rsid w:val="00C42709"/>
    <w:rsid w:val="00C4301D"/>
    <w:rsid w:val="00C43047"/>
    <w:rsid w:val="00C51EC4"/>
    <w:rsid w:val="00C70DC2"/>
    <w:rsid w:val="00C77924"/>
    <w:rsid w:val="00C842E3"/>
    <w:rsid w:val="00C8529C"/>
    <w:rsid w:val="00CB5CBD"/>
    <w:rsid w:val="00CC7EFC"/>
    <w:rsid w:val="00CF5EAE"/>
    <w:rsid w:val="00D0358B"/>
    <w:rsid w:val="00D17C12"/>
    <w:rsid w:val="00D63E6B"/>
    <w:rsid w:val="00D76146"/>
    <w:rsid w:val="00D778B2"/>
    <w:rsid w:val="00D84B57"/>
    <w:rsid w:val="00D85053"/>
    <w:rsid w:val="00DA364C"/>
    <w:rsid w:val="00DA3A34"/>
    <w:rsid w:val="00DA3DF7"/>
    <w:rsid w:val="00DA5D0F"/>
    <w:rsid w:val="00DB6614"/>
    <w:rsid w:val="00DD50C1"/>
    <w:rsid w:val="00DE1C5F"/>
    <w:rsid w:val="00DE7D10"/>
    <w:rsid w:val="00DF6FEE"/>
    <w:rsid w:val="00E00DF6"/>
    <w:rsid w:val="00E068E7"/>
    <w:rsid w:val="00E12FBF"/>
    <w:rsid w:val="00E61EAA"/>
    <w:rsid w:val="00E74553"/>
    <w:rsid w:val="00ED78B3"/>
    <w:rsid w:val="00EF2813"/>
    <w:rsid w:val="00F248ED"/>
    <w:rsid w:val="00F36AFC"/>
    <w:rsid w:val="00F66ED2"/>
    <w:rsid w:val="00FC630E"/>
    <w:rsid w:val="00FC7A6A"/>
    <w:rsid w:val="00FD2BB4"/>
    <w:rsid w:val="0B85720D"/>
    <w:rsid w:val="54885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215</Words>
  <Characters>1227</Characters>
  <Lines>10</Lines>
  <Paragraphs>2</Paragraphs>
  <TotalTime>0</TotalTime>
  <ScaleCrop>false</ScaleCrop>
  <LinksUpToDate>false</LinksUpToDate>
  <CharactersWithSpaces>1440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2021-12-24T01:49:00Z</dcterms:created>
  <dc:creator>dell</dc:creator>
  <cp:lastModifiedBy>win10</cp:lastModifiedBy>
  <dcterms:modified xsi:type="dcterms:W3CDTF">2023-02-23T03:25:06Z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3D3EF9CEC3244CBEA3377FAF9AD93846</vt:lpwstr>
  </property>
</Properties>
</file>