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after="158" w:afterAutospacing="0" w:line="260" w:lineRule="atLeast"/>
        <w:jc w:val="center"/>
        <w:rPr>
          <w:rStyle w:val="8"/>
          <w:color w:val="385723"/>
          <w:sz w:val="30"/>
          <w:szCs w:val="30"/>
        </w:rPr>
      </w:pPr>
      <w:bookmarkStart w:id="1" w:name="_GoBack"/>
      <w:bookmarkEnd w:id="1"/>
      <w:r>
        <w:rPr>
          <w:rStyle w:val="8"/>
          <w:rFonts w:hint="eastAsia"/>
          <w:color w:val="385723"/>
          <w:sz w:val="30"/>
          <w:szCs w:val="30"/>
        </w:rPr>
        <w:t>巨鲨医疗2</w:t>
      </w:r>
      <w:r>
        <w:rPr>
          <w:rStyle w:val="8"/>
          <w:color w:val="385723"/>
          <w:sz w:val="30"/>
          <w:szCs w:val="30"/>
        </w:rPr>
        <w:t>023</w:t>
      </w:r>
      <w:r>
        <w:rPr>
          <w:rStyle w:val="8"/>
          <w:rFonts w:hint="eastAsia"/>
          <w:color w:val="385723"/>
          <w:sz w:val="30"/>
          <w:szCs w:val="30"/>
        </w:rPr>
        <w:t>届春季校园招聘简章</w:t>
      </w:r>
    </w:p>
    <w:p>
      <w:pPr>
        <w:pStyle w:val="10"/>
        <w:shd w:val="clear" w:color="auto" w:fill="FFFFFF"/>
        <w:spacing w:before="0" w:beforeAutospacing="0" w:after="0" w:afterAutospacing="0" w:line="260" w:lineRule="atLeast"/>
        <w:jc w:val="right"/>
        <w:rPr>
          <w:rStyle w:val="8"/>
          <w:color w:val="385723"/>
          <w:sz w:val="30"/>
          <w:szCs w:val="30"/>
        </w:rPr>
      </w:pPr>
      <w:r>
        <w:rPr>
          <w:rStyle w:val="8"/>
          <w:rFonts w:hint="eastAsia"/>
          <w:color w:val="385723"/>
          <w:sz w:val="30"/>
          <w:szCs w:val="30"/>
        </w:rPr>
        <w:t>——大浪淘“鲨”，宁“巨”新星</w:t>
      </w:r>
    </w:p>
    <w:p>
      <w:pPr>
        <w:pStyle w:val="10"/>
        <w:shd w:val="clear" w:color="auto" w:fill="FFFFFF"/>
        <w:spacing w:before="0" w:beforeAutospacing="0" w:after="0" w:afterAutospacing="0" w:line="403" w:lineRule="atLeast"/>
        <w:jc w:val="center"/>
        <w:rPr>
          <w:rStyle w:val="8"/>
          <w:color w:val="385723"/>
          <w:sz w:val="30"/>
          <w:szCs w:val="30"/>
        </w:rPr>
      </w:pPr>
      <w:r>
        <w:rPr>
          <w:rStyle w:val="8"/>
          <w:rFonts w:hint="eastAsia"/>
          <w:color w:val="385723"/>
          <w:sz w:val="30"/>
          <w:szCs w:val="30"/>
        </w:rPr>
        <w:drawing>
          <wp:inline distT="0" distB="0" distL="114300" distR="114300">
            <wp:extent cx="2880360" cy="2501900"/>
            <wp:effectExtent l="0" t="0" r="0" b="0"/>
            <wp:docPr id="2" name="图片 2" descr="852d6b027426b3709596a8e34577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2d6b027426b3709596a8e345772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4758" cy="25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巨鲨医疗集团介绍 ——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巨鲨医疗是一家成立于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1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996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年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的全球性医疗高科技企业，行政总部坐落于南京市鼓楼区，科技产业园位于南京江北国家级高新区。旗下拥有三家全资子公司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和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一家控股公司。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主要从事</w:t>
      </w:r>
      <w:bookmarkStart w:id="0" w:name="_Hlk55407747"/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智能化影像中心、智能化手术室、智能化医用高压注射系统及耗材、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智能手术机器人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以及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院内感染控制解决方案的</w:t>
      </w:r>
      <w:bookmarkEnd w:id="0"/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研发、生产及销售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。同时，巨鲨还拥有自主研发的医学手术直播平台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全球医用图像数字可视化领域领军者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巨鲨医疗业务覆盖全球终端医院客户</w:t>
      </w:r>
      <w:r>
        <w:rPr>
          <w:rFonts w:asciiTheme="minorEastAsia" w:hAnsiTheme="minorEastAsia"/>
          <w:b/>
          <w:bCs/>
          <w:szCs w:val="21"/>
        </w:rPr>
        <w:t>2</w:t>
      </w:r>
      <w:r>
        <w:rPr>
          <w:rFonts w:hint="eastAsia" w:asciiTheme="minorEastAsia" w:hAnsiTheme="minorEastAsia"/>
          <w:b/>
          <w:bCs/>
          <w:szCs w:val="21"/>
        </w:rPr>
        <w:t>万余</w:t>
      </w:r>
      <w:r>
        <w:rPr>
          <w:rFonts w:hint="eastAsia" w:asciiTheme="minorEastAsia" w:hAnsiTheme="minorEastAsia"/>
          <w:szCs w:val="21"/>
        </w:rPr>
        <w:t>家，其中进入国内三级医院1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00家，全球合作伙伴320家。同时巨鲨医用显示系统也是</w:t>
      </w:r>
      <w:r>
        <w:rPr>
          <w:rFonts w:hint="eastAsia" w:asciiTheme="minorEastAsia" w:hAnsiTheme="minorEastAsia"/>
          <w:b/>
          <w:bCs/>
          <w:szCs w:val="21"/>
        </w:rPr>
        <w:t>唯一</w:t>
      </w:r>
      <w:r>
        <w:rPr>
          <w:rFonts w:hint="eastAsia" w:asciiTheme="minorEastAsia" w:hAnsiTheme="minorEastAsia"/>
          <w:szCs w:val="21"/>
        </w:rPr>
        <w:t>入选2008年北京奥运会医疗中心的国产医用显示诊断设备。根据第三方专业机构统计数据，</w:t>
      </w:r>
      <w:r>
        <w:rPr>
          <w:rFonts w:hint="eastAsia" w:asciiTheme="minorEastAsia" w:hAnsiTheme="minorEastAsia"/>
          <w:b/>
          <w:bCs/>
          <w:szCs w:val="21"/>
        </w:rPr>
        <w:t>2022年巨鲨医用显示系统在中国大陆地区市场份额突破64.2%，是国内医用专业显示系统领域无可争议的领导者</w:t>
      </w:r>
      <w:r>
        <w:rPr>
          <w:rFonts w:hint="eastAsia" w:asciiTheme="minorEastAsia" w:hAnsiTheme="minorEastAsia"/>
          <w:szCs w:val="21"/>
        </w:rPr>
        <w:t>。巨鲨医疗在全球设有多个办事处及售后服务点，</w:t>
      </w:r>
      <w:r>
        <w:rPr>
          <w:rFonts w:asciiTheme="minorEastAsia" w:hAnsiTheme="minorEastAsia"/>
          <w:szCs w:val="21"/>
        </w:rPr>
        <w:t>产品和解决方案已应用于全球</w:t>
      </w:r>
      <w:r>
        <w:rPr>
          <w:rFonts w:asciiTheme="minorEastAsia" w:hAnsiTheme="minorEastAsia"/>
          <w:b/>
          <w:bCs/>
          <w:szCs w:val="21"/>
        </w:rPr>
        <w:t>80</w:t>
      </w:r>
      <w:r>
        <w:rPr>
          <w:rFonts w:hint="eastAsia" w:asciiTheme="minorEastAsia" w:hAnsiTheme="minorEastAsia"/>
          <w:b/>
          <w:bCs/>
          <w:szCs w:val="21"/>
        </w:rPr>
        <w:t>多</w:t>
      </w:r>
      <w:r>
        <w:rPr>
          <w:rFonts w:hint="eastAsia" w:asciiTheme="minorEastAsia" w:hAnsiTheme="minorEastAsia"/>
          <w:szCs w:val="21"/>
        </w:rPr>
        <w:t>个国家和地区，服务全球</w:t>
      </w: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亿</w:t>
      </w:r>
      <w:r>
        <w:rPr>
          <w:rFonts w:hint="eastAsia" w:asciiTheme="minorEastAsia" w:hAnsiTheme="minorEastAsia"/>
          <w:szCs w:val="21"/>
        </w:rPr>
        <w:t>诊疗人群。目前，</w:t>
      </w:r>
      <w:r>
        <w:rPr>
          <w:rFonts w:hint="eastAsia" w:asciiTheme="minorEastAsia" w:hAnsiTheme="minorEastAsia"/>
          <w:b/>
          <w:bCs/>
          <w:szCs w:val="21"/>
        </w:rPr>
        <w:t>巨鲨已经成为全球医用图像数字可视化领域无可争议的领军者。</w:t>
      </w:r>
      <w:r>
        <w:rPr>
          <w:rFonts w:hint="eastAsia" w:asciiTheme="minorEastAsia" w:hAnsiTheme="minorEastAsia"/>
          <w:szCs w:val="21"/>
        </w:rPr>
        <w:t>在疫情期间，</w:t>
      </w:r>
      <w:r>
        <w:rPr>
          <w:rFonts w:hint="eastAsia" w:asciiTheme="minorEastAsia" w:hAnsiTheme="minorEastAsia"/>
          <w:b/>
          <w:bCs/>
          <w:szCs w:val="21"/>
        </w:rPr>
        <w:t>我们也为国内外的疫情诊断做出了巨大的贡献</w:t>
      </w:r>
      <w:r>
        <w:rPr>
          <w:rFonts w:hint="eastAsia" w:asciiTheme="minorEastAsia" w:hAnsiTheme="minorEastAsia"/>
          <w:szCs w:val="21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重视研发的医疗高科技企业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巨鲨拥有一支占公司总人数30%的研发团队，每年研发投入占年营业额16%以上，在南京、上海、深圳分别设立研发中心，并在英国设立海外研发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分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部。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建立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了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企业技术中心、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医学影像精准显示工程技术研究中心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等科研平台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。目前已申请国际和国内专有技术800余项，荣获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国家专精特新小巨人企业、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国家知识产权示范企业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、国家知识产权优势企业、省企业技术创新奖、省制造突出贡献奖、省服务型制造示范企业、省现代服务业高质量发展领军企业、省两业融合试点单位等百余项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荣誉称号。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color w:val="000000"/>
          <w:sz w:val="24"/>
          <w:szCs w:val="24"/>
          <w:shd w:val="clear" w:color="auto" w:fill="FFFFFF"/>
        </w:rPr>
        <w:t>高度重视人才培养</w:t>
      </w: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的企业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巨鲨医疗十分重视人才培养与发展，90%的主管及以上管理人员均来自公司内部培养。公司为不同岗位的新员工提供为期18-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9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0天的带薪培训，并通过内外培训相结合的形式为所有在职员工提供每年不少于1个月的带薪培训。一批中青年科学家、博士、硕士、海归人员长期服务于公司。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巨鲨人为了人类的健康事业而奋斗！</w:t>
      </w:r>
    </w:p>
    <w:p>
      <w:pPr>
        <w:widowControl/>
        <w:shd w:val="clear" w:color="auto" w:fill="FFFFFF"/>
        <w:spacing w:line="260" w:lineRule="atLeast"/>
        <w:ind w:firstLine="420" w:firstLineChars="200"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为了医学诊断更加便捷和智能，为了手术更加安全和高效</w:t>
      </w:r>
      <w:r>
        <w:rPr>
          <w:rFonts w:hint="eastAsia" w:asciiTheme="minorEastAsia" w:hAnsiTheme="minorEastAsia"/>
          <w:b/>
          <w:bCs/>
          <w:szCs w:val="21"/>
        </w:rPr>
        <w:t>！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，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欢迎全球人才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的加入！</w:t>
      </w: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岗位介绍 ——</w:t>
      </w:r>
    </w:p>
    <w:tbl>
      <w:tblPr>
        <w:tblStyle w:val="6"/>
        <w:tblW w:w="8936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60"/>
        <w:gridCol w:w="1134"/>
        <w:gridCol w:w="155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354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研发岗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嵌入式软件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应用软件工程师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人工智能、计算机、软件工程、网络工程通信、自动化等理工科相关专业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人工智能、电子、电气、计算机、通信、自动化等理工科相关专业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人工智能、电子、电气、计算机、通信、自动化、图像处理等理工科相关专业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系统集成工程师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机械类专业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机电工程师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机械、电子、自动化等理工科相关专业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感控产品研发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医用耗材研发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国内市场代表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专业不限，理工科专业优先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国际市场代表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南京/海外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专业不限，英语、葡语、俄语、西班牙语、法语优先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生物医学工程、电子、电气、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等理工科专业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技术支持岗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计算机、信息系统、网络工程等相关专业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供应链岗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电子、电气、计算机、通信、机械类、生物医学工程、材料、微电子、生物、化学等理工科相关专业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无菌检测工程师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化学、医学检验，生物相关专业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职能岗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财会类专业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项目申报专员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注册专员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人力资源、心理学、统计学及理工科相关专业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电子商务、国际经济与贸易等相关专业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理工类相关专业，有学生干部工作经验</w:t>
            </w:r>
          </w:p>
        </w:tc>
      </w:tr>
    </w:tbl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福利待遇——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全方位新人带薪培训：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20天新人入司培训+30天岗位技能培训+月度进阶述职培训+双导师全面辅导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超舒适办公氛围体验：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入司纪念礼物+精致工作茶歇+免费三餐+丰富文娱活动+半月春节长假+带薪海外旅游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竞争力员工薪跳感受：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薪资高于同类企业20%+六险一金+员工重疾互助基金+亲子计划+婚庆礼金+生育礼金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简历投递——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识别二维码，一键投递简历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114300" distR="114300">
            <wp:extent cx="1579245" cy="1531620"/>
            <wp:effectExtent l="0" t="0" r="1905" b="0"/>
            <wp:docPr id="3" name="图片 3" descr="ba1e65b799728b32222070a275f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1e65b799728b32222070a275f2a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5007" cy="153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 xml:space="preserve">          官网投递：</w:t>
      </w:r>
      <w:r>
        <w:fldChar w:fldCharType="begin"/>
      </w:r>
      <w:r>
        <w:instrText xml:space="preserve"> HYPERLINK "https://app.mokahr.com/campus-recruitment/jusha/101949"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https://app.mokahr.com/campus-recruitment/jusha/101949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</w:p>
    <w:p>
      <w:pPr>
        <w:widowControl/>
        <w:shd w:val="clear" w:color="auto" w:fill="FFFFFF"/>
        <w:spacing w:line="403" w:lineRule="atLeast"/>
        <w:ind w:firstLine="1471" w:firstLineChars="7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邮箱投递：</w:t>
      </w:r>
      <w:r>
        <w:rPr>
          <w:rStyle w:val="9"/>
          <w:rFonts w:hint="eastAsia" w:asciiTheme="minorEastAsia" w:hAnsiTheme="minorEastAsia"/>
          <w:szCs w:val="21"/>
        </w:rPr>
        <w:t>xiaoyuanzhaopin@jusha.com.cn</w:t>
      </w:r>
    </w:p>
    <w:p>
      <w:pPr>
        <w:pStyle w:val="10"/>
        <w:shd w:val="clear" w:color="auto" w:fill="FFFFFF"/>
        <w:spacing w:before="0" w:beforeAutospacing="0" w:after="0" w:afterAutospacing="0" w:line="403" w:lineRule="atLeast"/>
        <w:ind w:firstLine="1471" w:firstLineChars="700"/>
        <w:jc w:val="both"/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  <w:t>詹老师，18946138226（微信同号）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巨鲨医疗联合行政中心</w:t>
      </w:r>
      <w:r>
        <w:rPr>
          <w:rFonts w:asciiTheme="minorEastAsia" w:hAnsiTheme="minorEastAsia"/>
          <w:b/>
          <w:bCs/>
          <w:szCs w:val="21"/>
        </w:rPr>
        <w:t>：</w:t>
      </w:r>
      <w:r>
        <w:rPr>
          <w:rFonts w:hint="eastAsia" w:asciiTheme="minorEastAsia" w:hAnsiTheme="minorEastAsia"/>
          <w:szCs w:val="21"/>
        </w:rPr>
        <w:t>江苏省南京市汉中门大街</w:t>
      </w:r>
      <w:r>
        <w:rPr>
          <w:rFonts w:asciiTheme="minorEastAsia" w:hAnsiTheme="minorEastAsia"/>
          <w:szCs w:val="21"/>
        </w:rPr>
        <w:t>301号</w:t>
      </w:r>
      <w:r>
        <w:rPr>
          <w:rFonts w:hint="eastAsia" w:asciiTheme="minorEastAsia" w:hAnsiTheme="minorEastAsia"/>
          <w:szCs w:val="21"/>
        </w:rPr>
        <w:t>国际服务外包大厦</w:t>
      </w:r>
      <w:r>
        <w:rPr>
          <w:rFonts w:asciiTheme="minorEastAsia" w:hAnsiTheme="minorEastAsia"/>
          <w:szCs w:val="21"/>
        </w:rPr>
        <w:t>01幢8楼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巨鲨医疗科技产业园：</w:t>
      </w:r>
      <w:r>
        <w:rPr>
          <w:rFonts w:hint="eastAsia" w:asciiTheme="minorEastAsia" w:hAnsiTheme="minorEastAsia"/>
          <w:szCs w:val="21"/>
        </w:rPr>
        <w:t>江苏省南京市江北新区药谷大道99号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OTFmNWFlYjg5YTdjZDMxNzU0MDc0OTg1ODc0ZDMifQ=="/>
  </w:docVars>
  <w:rsids>
    <w:rsidRoot w:val="000D074C"/>
    <w:rsid w:val="00010FE8"/>
    <w:rsid w:val="00011BFC"/>
    <w:rsid w:val="000C0486"/>
    <w:rsid w:val="000C31FD"/>
    <w:rsid w:val="000C4245"/>
    <w:rsid w:val="000D074C"/>
    <w:rsid w:val="000D4A22"/>
    <w:rsid w:val="00106567"/>
    <w:rsid w:val="0010736E"/>
    <w:rsid w:val="00107997"/>
    <w:rsid w:val="00122C88"/>
    <w:rsid w:val="00122C9E"/>
    <w:rsid w:val="00133D7E"/>
    <w:rsid w:val="00140DB0"/>
    <w:rsid w:val="001527F8"/>
    <w:rsid w:val="00155030"/>
    <w:rsid w:val="00157A3C"/>
    <w:rsid w:val="00186ABD"/>
    <w:rsid w:val="001A2F57"/>
    <w:rsid w:val="001A3AC5"/>
    <w:rsid w:val="001D6F23"/>
    <w:rsid w:val="001E6A1A"/>
    <w:rsid w:val="002122A9"/>
    <w:rsid w:val="00222632"/>
    <w:rsid w:val="00224E92"/>
    <w:rsid w:val="0023169C"/>
    <w:rsid w:val="00245876"/>
    <w:rsid w:val="00291BE2"/>
    <w:rsid w:val="002955F3"/>
    <w:rsid w:val="002F53D2"/>
    <w:rsid w:val="00304EDB"/>
    <w:rsid w:val="00307D38"/>
    <w:rsid w:val="00363383"/>
    <w:rsid w:val="003704C2"/>
    <w:rsid w:val="00381B9A"/>
    <w:rsid w:val="003833E4"/>
    <w:rsid w:val="003B2A9B"/>
    <w:rsid w:val="003D0575"/>
    <w:rsid w:val="003E25F6"/>
    <w:rsid w:val="003E3A8B"/>
    <w:rsid w:val="003E5011"/>
    <w:rsid w:val="003F47B0"/>
    <w:rsid w:val="0043135F"/>
    <w:rsid w:val="0043340F"/>
    <w:rsid w:val="00487206"/>
    <w:rsid w:val="004B7129"/>
    <w:rsid w:val="004C2959"/>
    <w:rsid w:val="004E1F76"/>
    <w:rsid w:val="004F5E87"/>
    <w:rsid w:val="00506E7E"/>
    <w:rsid w:val="005072DF"/>
    <w:rsid w:val="00510645"/>
    <w:rsid w:val="00511AAD"/>
    <w:rsid w:val="00554C46"/>
    <w:rsid w:val="00573B13"/>
    <w:rsid w:val="005A3719"/>
    <w:rsid w:val="005C1AF1"/>
    <w:rsid w:val="005F5319"/>
    <w:rsid w:val="0061239B"/>
    <w:rsid w:val="00646F3E"/>
    <w:rsid w:val="00660199"/>
    <w:rsid w:val="00660A25"/>
    <w:rsid w:val="00685423"/>
    <w:rsid w:val="00686BBC"/>
    <w:rsid w:val="006B45DE"/>
    <w:rsid w:val="00700466"/>
    <w:rsid w:val="007035DA"/>
    <w:rsid w:val="00740090"/>
    <w:rsid w:val="0076209D"/>
    <w:rsid w:val="00770A9A"/>
    <w:rsid w:val="007769DF"/>
    <w:rsid w:val="0078453E"/>
    <w:rsid w:val="007C36FA"/>
    <w:rsid w:val="007C53E1"/>
    <w:rsid w:val="007C7BBE"/>
    <w:rsid w:val="007D378B"/>
    <w:rsid w:val="00813397"/>
    <w:rsid w:val="00844422"/>
    <w:rsid w:val="00867E78"/>
    <w:rsid w:val="00890880"/>
    <w:rsid w:val="008B7C2E"/>
    <w:rsid w:val="008D0EFC"/>
    <w:rsid w:val="008F1D30"/>
    <w:rsid w:val="00902BBE"/>
    <w:rsid w:val="00911159"/>
    <w:rsid w:val="009377C2"/>
    <w:rsid w:val="009463B6"/>
    <w:rsid w:val="0094712B"/>
    <w:rsid w:val="009543EE"/>
    <w:rsid w:val="009624F7"/>
    <w:rsid w:val="009665E9"/>
    <w:rsid w:val="009A3306"/>
    <w:rsid w:val="009E7E37"/>
    <w:rsid w:val="00A04BF8"/>
    <w:rsid w:val="00A07BB2"/>
    <w:rsid w:val="00A42996"/>
    <w:rsid w:val="00A56CA8"/>
    <w:rsid w:val="00A62A96"/>
    <w:rsid w:val="00A8556E"/>
    <w:rsid w:val="00A90E4F"/>
    <w:rsid w:val="00AF28C1"/>
    <w:rsid w:val="00B01635"/>
    <w:rsid w:val="00B02C7F"/>
    <w:rsid w:val="00B510C2"/>
    <w:rsid w:val="00B77180"/>
    <w:rsid w:val="00B86D73"/>
    <w:rsid w:val="00B87C20"/>
    <w:rsid w:val="00BA1368"/>
    <w:rsid w:val="00BC2BFE"/>
    <w:rsid w:val="00BC6641"/>
    <w:rsid w:val="00C4628D"/>
    <w:rsid w:val="00C65E43"/>
    <w:rsid w:val="00C67C10"/>
    <w:rsid w:val="00C73616"/>
    <w:rsid w:val="00C736F5"/>
    <w:rsid w:val="00CA2E9A"/>
    <w:rsid w:val="00CF4095"/>
    <w:rsid w:val="00D00980"/>
    <w:rsid w:val="00D411D4"/>
    <w:rsid w:val="00D555F4"/>
    <w:rsid w:val="00D61D7B"/>
    <w:rsid w:val="00D76231"/>
    <w:rsid w:val="00DA38C6"/>
    <w:rsid w:val="00DA42D5"/>
    <w:rsid w:val="00DB2B3E"/>
    <w:rsid w:val="00DF4A12"/>
    <w:rsid w:val="00E00ED8"/>
    <w:rsid w:val="00E049EA"/>
    <w:rsid w:val="00E11172"/>
    <w:rsid w:val="00E14E62"/>
    <w:rsid w:val="00E243AF"/>
    <w:rsid w:val="00E3496A"/>
    <w:rsid w:val="00E73B2B"/>
    <w:rsid w:val="00E755B7"/>
    <w:rsid w:val="00E96418"/>
    <w:rsid w:val="00EA13EB"/>
    <w:rsid w:val="00EA1646"/>
    <w:rsid w:val="00EA3F98"/>
    <w:rsid w:val="00EA5105"/>
    <w:rsid w:val="00EB4016"/>
    <w:rsid w:val="00EC1F79"/>
    <w:rsid w:val="00ED7A94"/>
    <w:rsid w:val="00EF34EF"/>
    <w:rsid w:val="00EF4863"/>
    <w:rsid w:val="00F13AA9"/>
    <w:rsid w:val="00F32670"/>
    <w:rsid w:val="00F341E8"/>
    <w:rsid w:val="00F47BB1"/>
    <w:rsid w:val="00F578AC"/>
    <w:rsid w:val="00F63AC4"/>
    <w:rsid w:val="00F81DB2"/>
    <w:rsid w:val="00F9553D"/>
    <w:rsid w:val="00FA079A"/>
    <w:rsid w:val="00FC712E"/>
    <w:rsid w:val="123D3123"/>
    <w:rsid w:val="23D80F70"/>
    <w:rsid w:val="30A6095D"/>
    <w:rsid w:val="48004A20"/>
    <w:rsid w:val="4FBB22E9"/>
    <w:rsid w:val="6E657E8C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spacing w:before="1"/>
      <w:ind w:left="120" w:right="197" w:firstLine="6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2235</Characters>
  <Lines>18</Lines>
  <Paragraphs>5</Paragraphs>
  <TotalTime>5</TotalTime>
  <ScaleCrop>false</ScaleCrop>
  <LinksUpToDate>false</LinksUpToDate>
  <CharactersWithSpaces>2622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2023-02-11T05:45:00Z</dcterms:created>
  <dc:creator>86133</dc:creator>
  <cp:lastModifiedBy>LIYAN</cp:lastModifiedBy>
  <dcterms:modified xsi:type="dcterms:W3CDTF">2023-02-13T00:43:52Z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290A39421618402E8109067CF5B364A6</vt:lpwstr>
  </property>
</Properties>
</file>