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ED8B" w14:textId="6E9A534A" w:rsidR="00F61802" w:rsidRPr="00F61802" w:rsidRDefault="00F61802" w:rsidP="00F44090">
      <w:pPr>
        <w:widowControl/>
        <w:spacing w:before="100" w:beforeAutospacing="1" w:after="100" w:afterAutospacing="1" w:line="480" w:lineRule="auto"/>
        <w:jc w:val="center"/>
        <w:outlineLvl w:val="0"/>
        <w:rPr>
          <w:rFonts w:ascii="微软雅黑" w:eastAsia="微软雅黑" w:hAnsi="微软雅黑" w:cs="宋体"/>
          <w:b/>
          <w:bCs/>
          <w:color w:val="494949"/>
          <w:kern w:val="36"/>
          <w:sz w:val="48"/>
          <w:szCs w:val="48"/>
        </w:rPr>
      </w:pPr>
      <w:r w:rsidRPr="00F61802">
        <w:rPr>
          <w:rFonts w:ascii="微软雅黑" w:eastAsia="微软雅黑" w:hAnsi="微软雅黑" w:cs="宋体" w:hint="eastAsia"/>
          <w:b/>
          <w:bCs/>
          <w:color w:val="494949"/>
          <w:kern w:val="36"/>
          <w:sz w:val="48"/>
          <w:szCs w:val="48"/>
        </w:rPr>
        <w:t>河北农业大学202</w:t>
      </w:r>
      <w:r w:rsidR="001B2F1A">
        <w:rPr>
          <w:rFonts w:ascii="微软雅黑" w:eastAsia="微软雅黑" w:hAnsi="微软雅黑" w:cs="宋体"/>
          <w:b/>
          <w:bCs/>
          <w:color w:val="494949"/>
          <w:kern w:val="36"/>
          <w:sz w:val="48"/>
          <w:szCs w:val="48"/>
        </w:rPr>
        <w:t>3</w:t>
      </w:r>
      <w:r w:rsidRPr="00F61802">
        <w:rPr>
          <w:rFonts w:ascii="微软雅黑" w:eastAsia="微软雅黑" w:hAnsi="微软雅黑" w:cs="宋体" w:hint="eastAsia"/>
          <w:b/>
          <w:bCs/>
          <w:color w:val="494949"/>
          <w:kern w:val="36"/>
          <w:sz w:val="48"/>
          <w:szCs w:val="48"/>
        </w:rPr>
        <w:t>年选聘博士公告</w:t>
      </w:r>
    </w:p>
    <w:p w14:paraId="1F59D99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根据《河北省事业单位公开招聘工作人员暂行办法》，经省人力资源和社会保障厅批准，河北农业大学2021年面向社会公开选聘工作人员90名。现将有关事宜公告如下：</w:t>
      </w:r>
    </w:p>
    <w:p w14:paraId="54FE606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一、招聘单位基本情况</w:t>
      </w:r>
    </w:p>
    <w:p w14:paraId="3DC65A97"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河北农业大学创建于1902年（清光绪28年），是我国最早实施高等农业教育的院校，河北省建立最早的高等院校，河北省人民政府与国家教育部、农业部、国家林业局共建的河北省重点骨干大学，教育部“卓越工程师教育培养计划”实施高校，教育部、农业部、国家林业局首批“卓越农林人才教育培养计划”实施高校。</w:t>
      </w:r>
    </w:p>
    <w:p w14:paraId="7D8E2BA4"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二、招聘原则</w:t>
      </w:r>
    </w:p>
    <w:p w14:paraId="522D3C2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坚持德才兼备，贯彻民主、公开、竞争、择优的原则，在测评、考核的基础上择优聘用。</w:t>
      </w:r>
    </w:p>
    <w:p w14:paraId="2C69442A"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三、选聘条件、岗位、人数</w:t>
      </w:r>
    </w:p>
    <w:p w14:paraId="5D68C83D"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(一)应聘人员应具备以下基本条件</w:t>
      </w:r>
      <w:r w:rsidRPr="00F61802">
        <w:rPr>
          <w:rFonts w:ascii="仿宋" w:eastAsia="仿宋" w:hAnsi="仿宋" w:cs="宋体" w:hint="eastAsia"/>
          <w:b/>
          <w:bCs/>
          <w:color w:val="494949"/>
          <w:kern w:val="0"/>
          <w:sz w:val="30"/>
          <w:szCs w:val="30"/>
        </w:rPr>
        <w:t xml:space="preserve"> </w:t>
      </w:r>
    </w:p>
    <w:p w14:paraId="17D6A2D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1、具有中华人民共和国国籍；</w:t>
      </w:r>
    </w:p>
    <w:p w14:paraId="2032651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2、遵守宪法和法律；</w:t>
      </w:r>
    </w:p>
    <w:p w14:paraId="485D8377"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lastRenderedPageBreak/>
        <w:t>3、具有良好的品行和职业道德；</w:t>
      </w:r>
    </w:p>
    <w:p w14:paraId="4689511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4、具有与招聘岗位要求相适应的学历学位、专业技能条件；</w:t>
      </w:r>
    </w:p>
    <w:p w14:paraId="1CF87F34"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5、年龄一般在45周岁及以下（1975年06月10日以后出生）；</w:t>
      </w:r>
    </w:p>
    <w:p w14:paraId="0434A8F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6、适应岗位要求的身体条件；</w:t>
      </w:r>
    </w:p>
    <w:p w14:paraId="7341B7C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7、具备岗位所需要的其他条件。</w:t>
      </w:r>
    </w:p>
    <w:p w14:paraId="3B336CA3"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(二)选聘人数和岗位条件</w:t>
      </w:r>
      <w:r w:rsidRPr="00F61802">
        <w:rPr>
          <w:rFonts w:ascii="仿宋" w:eastAsia="仿宋" w:hAnsi="仿宋" w:cs="宋体" w:hint="eastAsia"/>
          <w:b/>
          <w:bCs/>
          <w:color w:val="494949"/>
          <w:kern w:val="0"/>
          <w:sz w:val="30"/>
          <w:szCs w:val="30"/>
        </w:rPr>
        <w:t xml:space="preserve"> </w:t>
      </w:r>
    </w:p>
    <w:p w14:paraId="3EDB771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2021年河北农业大学拟选聘博士90名。具体要求详见《河北农业大学2021年选聘工作人员岗位条件表》(附件1)。其中专业参考教育部《授予博士、硕士学位和培养研究生的学科、专业目录》、《普通高等学校本科专业目录》、《普通高等学校高职高专专业参考目录（试行）》设置。</w:t>
      </w:r>
    </w:p>
    <w:p w14:paraId="04739674"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2021年河北农业大学以引进高层次、高水平博士为主，并兼顾急需紧缺专业和特殊领域的用人需求，采取全年择优选聘的方式进行。应聘者，需满足下列条件之一：</w:t>
      </w:r>
    </w:p>
    <w:p w14:paraId="615F9A5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1.教育部公布的一流大学建设高校（42所）、一流学科建设高校（95所），国家级科研院所，教育部留学服务中心认可</w:t>
      </w:r>
      <w:r w:rsidRPr="00F61802">
        <w:rPr>
          <w:rFonts w:ascii="仿宋" w:eastAsia="仿宋" w:hAnsi="仿宋" w:cs="宋体" w:hint="eastAsia"/>
          <w:color w:val="494949"/>
          <w:kern w:val="0"/>
          <w:sz w:val="30"/>
          <w:szCs w:val="30"/>
        </w:rPr>
        <w:lastRenderedPageBreak/>
        <w:t>的国（境）外大学（科研院所），教育部评选的国家重点学科毕业的博士研究生。</w:t>
      </w:r>
    </w:p>
    <w:p w14:paraId="2BB19A6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上述第1条规定院校及学科以外的博士毕业生：农学门类、化学类、生物学类、药学类、食品科学与工程类、海洋化学、海洋生物学、生态学专业（方向）要求达到《河北农业大学人才引进办法》（附件）中“青年才俊”以上条件，其他专业（方向）要求达到《河北农业大学人才引进办法》中“优秀博士（后）”以上条件。</w:t>
      </w:r>
    </w:p>
    <w:p w14:paraId="577E5416"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上述第1及第2条规定的条件限制。</w:t>
      </w:r>
    </w:p>
    <w:p w14:paraId="246CBFF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现役军人、试用期内的公务员和试用期内的事业单位工作人员、未满最低服务年限或未满约定服务期限的人员、在读的非应届毕业生,不在招聘范围。</w:t>
      </w:r>
    </w:p>
    <w:p w14:paraId="7B0C1BE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曾因犯罪受过刑事处罚和被开除公职的人员、失信被执行人，以及法律法规规定不得招聘为事业单位工作人员的其他情形人员，不得报考。此外，应聘人员不得报考聘用后即构成回避关系的招聘岗位。</w:t>
      </w:r>
    </w:p>
    <w:p w14:paraId="1A972BD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lastRenderedPageBreak/>
        <w:t>四、选聘范围</w:t>
      </w:r>
    </w:p>
    <w:p w14:paraId="347A6094"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(一)选聘范围。</w:t>
      </w:r>
      <w:r w:rsidRPr="00F61802">
        <w:rPr>
          <w:rFonts w:ascii="仿宋" w:eastAsia="仿宋" w:hAnsi="仿宋" w:cs="宋体" w:hint="eastAsia"/>
          <w:color w:val="494949"/>
          <w:kern w:val="0"/>
          <w:sz w:val="30"/>
          <w:szCs w:val="30"/>
        </w:rPr>
        <w:t>具有博士学历和学位的应聘人员。</w:t>
      </w:r>
    </w:p>
    <w:p w14:paraId="55D7D67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(二)选聘方法。</w:t>
      </w:r>
      <w:r w:rsidRPr="00F61802">
        <w:rPr>
          <w:rFonts w:ascii="仿宋" w:eastAsia="仿宋" w:hAnsi="仿宋" w:cs="宋体" w:hint="eastAsia"/>
          <w:color w:val="494949"/>
          <w:kern w:val="0"/>
          <w:sz w:val="30"/>
          <w:szCs w:val="30"/>
        </w:rPr>
        <w:t>选聘工作采取网上发布公告寻聘或到人才培养单位选人的方式，组织网上报名或主动邀请符合条件人员参加应聘。</w:t>
      </w:r>
    </w:p>
    <w:p w14:paraId="544AB498"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五、选聘程序</w:t>
      </w:r>
    </w:p>
    <w:p w14:paraId="50FF1B9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(一)发布信息</w:t>
      </w:r>
      <w:r w:rsidRPr="00F61802">
        <w:rPr>
          <w:rFonts w:ascii="微软雅黑" w:eastAsia="微软雅黑" w:hAnsi="微软雅黑" w:cs="宋体" w:hint="eastAsia"/>
          <w:b/>
          <w:bCs/>
          <w:color w:val="494949"/>
          <w:kern w:val="0"/>
          <w:sz w:val="24"/>
          <w:szCs w:val="24"/>
        </w:rPr>
        <w:t xml:space="preserve"> </w:t>
      </w:r>
    </w:p>
    <w:p w14:paraId="65D31B3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选聘信息在河北农业大学网站(www.hebau.edu.cn)，河北农业大学合作单位优秀人才网（www.youxiuhr.com），面向社会公开发布招聘信息；同时通过各类现场招聘会、校园双选会、网上招聘会等定向招聘渠道进行洽谈。</w:t>
      </w:r>
    </w:p>
    <w:p w14:paraId="6EC719BD"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(二)报名及资格审查</w:t>
      </w:r>
      <w:r w:rsidRPr="00F61802">
        <w:rPr>
          <w:rFonts w:ascii="微软雅黑" w:eastAsia="微软雅黑" w:hAnsi="微软雅黑" w:cs="宋体" w:hint="eastAsia"/>
          <w:b/>
          <w:bCs/>
          <w:color w:val="494949"/>
          <w:kern w:val="0"/>
          <w:sz w:val="24"/>
          <w:szCs w:val="24"/>
        </w:rPr>
        <w:t xml:space="preserve"> </w:t>
      </w:r>
    </w:p>
    <w:p w14:paraId="673359E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通过现场、电子邮箱等方式接收报名。根据岗位条件要求，对报名人员信息进行资格审查。</w:t>
      </w:r>
    </w:p>
    <w:p w14:paraId="380DB316"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1.报名时间：报名时间自公告发布日期起，截止到2021年12月31日17时。</w:t>
      </w:r>
    </w:p>
    <w:p w14:paraId="009C329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2.报名要求：应聘人员应提交个人简历和与招聘岗位条件相关的学历学位证书等电子版材料或扫描件，凡本人填写信息不</w:t>
      </w:r>
      <w:r w:rsidRPr="00F61802">
        <w:rPr>
          <w:rFonts w:ascii="仿宋" w:eastAsia="仿宋" w:hAnsi="仿宋" w:cs="宋体" w:hint="eastAsia"/>
          <w:color w:val="494949"/>
          <w:kern w:val="0"/>
          <w:sz w:val="30"/>
          <w:szCs w:val="30"/>
        </w:rPr>
        <w:lastRenderedPageBreak/>
        <w:t>真实、不完整或填写错误的，责任自负；弄虚作假的，一经查实即取消考试资格或聘用资格。2021年应届毕业生如尚未获得学历学位证书，应提供加盖公章的成绩单或学校开具的证明。海外留学归国人员需提供教育部留学服务中心出具的学历学位认证书，暂不能提供认证书的，可持学历学位证书报名。</w:t>
      </w:r>
    </w:p>
    <w:p w14:paraId="034E0F19"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3.资格审查。学校委托招聘岗位所在学院依据岗位条件对照应聘人员提交的相关证明材料电子版进行资格审查。凡弄虚作假者，一经发现，取消选聘资格。</w:t>
      </w:r>
    </w:p>
    <w:p w14:paraId="64A5DAB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(三)测评考核</w:t>
      </w:r>
      <w:r w:rsidRPr="00F61802">
        <w:rPr>
          <w:rFonts w:ascii="微软雅黑" w:eastAsia="微软雅黑" w:hAnsi="微软雅黑" w:cs="宋体" w:hint="eastAsia"/>
          <w:b/>
          <w:bCs/>
          <w:color w:val="494949"/>
          <w:kern w:val="0"/>
          <w:sz w:val="24"/>
          <w:szCs w:val="24"/>
        </w:rPr>
        <w:t xml:space="preserve"> </w:t>
      </w:r>
    </w:p>
    <w:p w14:paraId="49C3AED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由河北农业大学组成测评考核组，采取试讲、个人介绍、答辩的方式进行，对其学习工作经历、主持或参与的科研课题和发表的论文论著等情况进行综合评价。</w:t>
      </w:r>
    </w:p>
    <w:p w14:paraId="7318882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b/>
          <w:bCs/>
          <w:color w:val="494949"/>
          <w:kern w:val="0"/>
          <w:sz w:val="30"/>
          <w:szCs w:val="30"/>
        </w:rPr>
        <w:t>1.初试</w:t>
      </w:r>
    </w:p>
    <w:p w14:paraId="0F2D77DA"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（1）资格复审。初试前，学校委托招聘岗位所在学院进行资格条件复审，对应聘人员应提供的全部证明材料原件进行核查。资格复审不合格的人员取消初试资格。</w:t>
      </w:r>
    </w:p>
    <w:p w14:paraId="5E5B9493"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（2）初试采取试讲答辩的方式进行。初试成绩实行百分制，最低合格分数线为60分。</w:t>
      </w:r>
    </w:p>
    <w:p w14:paraId="7A5FB5F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lastRenderedPageBreak/>
        <w:t>（3）初试组织。初试由招聘岗位所在学院组织，包括考点（含线上平台）选择、考场安全、专家评委委派等工作。</w:t>
      </w:r>
    </w:p>
    <w:p w14:paraId="44D4105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（4）政审考察。结合初试，由招聘岗位所在学院党委对应聘人员的思想政治表现、道德品质、业务能力、工作实绩等情况进行政审考察。</w:t>
      </w:r>
    </w:p>
    <w:p w14:paraId="16844E4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b/>
          <w:bCs/>
          <w:color w:val="494949"/>
          <w:kern w:val="0"/>
          <w:sz w:val="30"/>
          <w:szCs w:val="30"/>
        </w:rPr>
        <w:t>2.复试</w:t>
      </w:r>
    </w:p>
    <w:p w14:paraId="6CBAA2E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复试由学校选聘工作领导小组组织，采取个人介绍和答辩的方式对复试人员进行测评打分，复试成绩实行百分制，最低合格分数线为60分。</w:t>
      </w:r>
    </w:p>
    <w:p w14:paraId="4F082D7E"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b/>
          <w:bCs/>
          <w:color w:val="494949"/>
          <w:kern w:val="0"/>
          <w:sz w:val="30"/>
          <w:szCs w:val="30"/>
        </w:rPr>
        <w:t>3.总成绩合成</w:t>
      </w:r>
    </w:p>
    <w:p w14:paraId="07C60FD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复试结束后，按初试成绩、复试成绩两部分计算考试总成绩，其中，初试成绩、复试成绩分别占40%、60%。计算成绩时，保留小数点后两位。</w:t>
      </w:r>
    </w:p>
    <w:p w14:paraId="5459A4F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b/>
          <w:bCs/>
          <w:color w:val="494949"/>
          <w:kern w:val="0"/>
          <w:sz w:val="30"/>
          <w:szCs w:val="30"/>
        </w:rPr>
        <w:t>4.考核时间和地点（含线上平台）</w:t>
      </w:r>
    </w:p>
    <w:p w14:paraId="0E1B2C2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初试由招聘岗位所在学院确定并通知，复试由学校选聘工作领导小组办公室确定并通知。</w:t>
      </w:r>
    </w:p>
    <w:p w14:paraId="43793DB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(四)心理测试、体检、考察、公示</w:t>
      </w:r>
      <w:r w:rsidRPr="00F61802">
        <w:rPr>
          <w:rFonts w:ascii="微软雅黑" w:eastAsia="微软雅黑" w:hAnsi="微软雅黑" w:cs="宋体" w:hint="eastAsia"/>
          <w:b/>
          <w:bCs/>
          <w:color w:val="494949"/>
          <w:kern w:val="0"/>
          <w:sz w:val="24"/>
          <w:szCs w:val="24"/>
        </w:rPr>
        <w:t xml:space="preserve"> </w:t>
      </w:r>
    </w:p>
    <w:p w14:paraId="1D407643"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lastRenderedPageBreak/>
        <w:t>复试合格者确定为参加心理测试人选。心理测试合格的人员，由河北农业大学人事处统一组织体检，体检参照现行公务员录用体检标准执行。</w:t>
      </w:r>
    </w:p>
    <w:p w14:paraId="4D059C57"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体检合格的，由河北农业大学人事处对中层单位党委政审考察的情况进行核实，并对其资格条件进行复查。心理测试、体检、考察不合格的，取消拟聘人选资格。</w:t>
      </w:r>
    </w:p>
    <w:p w14:paraId="6B4B91B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考察合格的，经学校集体研究确定为拟聘用人选，通过河北农业大学网站（www.hebau.edu.cn）进行公示，公示期7个工作日。</w:t>
      </w:r>
    </w:p>
    <w:p w14:paraId="4D21163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Calibri" w:eastAsia="楷体" w:hAnsi="Calibri" w:cs="Calibri"/>
          <w:color w:val="494949"/>
          <w:kern w:val="0"/>
          <w:sz w:val="30"/>
          <w:szCs w:val="30"/>
        </w:rPr>
        <w:t> </w:t>
      </w:r>
      <w:r w:rsidRPr="00F61802">
        <w:rPr>
          <w:rFonts w:ascii="楷体" w:eastAsia="楷体" w:hAnsi="楷体" w:cs="宋体" w:hint="eastAsia"/>
          <w:color w:val="494949"/>
          <w:kern w:val="0"/>
          <w:sz w:val="30"/>
          <w:szCs w:val="30"/>
        </w:rPr>
        <w:t xml:space="preserve"> </w:t>
      </w:r>
      <w:r w:rsidRPr="00F61802">
        <w:rPr>
          <w:rFonts w:ascii="楷体" w:eastAsia="楷体" w:hAnsi="楷体" w:cs="宋体" w:hint="eastAsia"/>
          <w:b/>
          <w:bCs/>
          <w:color w:val="494949"/>
          <w:kern w:val="0"/>
          <w:sz w:val="30"/>
          <w:szCs w:val="30"/>
        </w:rPr>
        <w:t>(五)聘用</w:t>
      </w:r>
      <w:r w:rsidRPr="00F61802">
        <w:rPr>
          <w:rFonts w:ascii="微软雅黑" w:eastAsia="微软雅黑" w:hAnsi="微软雅黑" w:cs="宋体" w:hint="eastAsia"/>
          <w:b/>
          <w:bCs/>
          <w:color w:val="494949"/>
          <w:kern w:val="0"/>
          <w:sz w:val="24"/>
          <w:szCs w:val="24"/>
        </w:rPr>
        <w:t xml:space="preserve"> </w:t>
      </w:r>
    </w:p>
    <w:p w14:paraId="095DC01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拟聘人选确定后，招聘单位提出聘用意见，填写《河北省事业单位公开招聘工作人员审批表》一式三份，连同招聘情况报告、拟聘人员名册及相关证件，按程序报省委组织部（或省人力资源和社会保障厅）办理相关审批手续。被聘用人员按相关政策规定实行试用期，试用期一并计算在聘用合同期限内。试用期满考核合格的，予以正式聘用，不合格的，取消聘用。</w:t>
      </w:r>
    </w:p>
    <w:p w14:paraId="6C9F7EE8" w14:textId="667A0225"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在公开招聘过程中发现的违规行为，按照《事业单位公开招聘违规行为处理规定》（人社部令第35号）处理。</w:t>
      </w:r>
    </w:p>
    <w:p w14:paraId="3DD485D7"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政策咨询电话：0312-7521300（河北农业大学人事处）</w:t>
      </w:r>
    </w:p>
    <w:p w14:paraId="1D1F50D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lastRenderedPageBreak/>
        <w:t>监督举报电话：0311-66908845（省人力资源和社会保障厅）</w:t>
      </w:r>
    </w:p>
    <w:p w14:paraId="556C0EE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六、其他事项</w:t>
      </w:r>
    </w:p>
    <w:p w14:paraId="2D83CD58"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本次博士招聘按照报名的实际情况采取分批次实施的组织形式。附件2中的《河北农业大学人才引进办法》如有变更，始终以河北农业大学官方网站最新公布的内容为准。</w:t>
      </w:r>
    </w:p>
    <w:p w14:paraId="3469694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本方案由河北农业大学人事处负责解释。</w:t>
      </w:r>
    </w:p>
    <w:p w14:paraId="4AF7DCF9"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 xml:space="preserve">联系人：陈炜 </w:t>
      </w:r>
    </w:p>
    <w:p w14:paraId="21E507B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联系电话：03127521300；</w:t>
      </w:r>
    </w:p>
    <w:p w14:paraId="6A64AC7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传真:0312-7521300；</w:t>
      </w:r>
    </w:p>
    <w:p w14:paraId="333A81DE" w14:textId="5E4EDC82" w:rsidR="00F61802" w:rsidRPr="0023332E" w:rsidRDefault="00F61802" w:rsidP="0023332E">
      <w:pPr>
        <w:ind w:firstLineChars="100" w:firstLine="300"/>
      </w:pPr>
      <w:r w:rsidRPr="00F61802">
        <w:rPr>
          <w:rFonts w:ascii="仿宋" w:eastAsia="仿宋" w:hAnsi="仿宋" w:cs="宋体" w:hint="eastAsia"/>
          <w:color w:val="494949"/>
          <w:kern w:val="0"/>
          <w:sz w:val="30"/>
          <w:szCs w:val="30"/>
        </w:rPr>
        <w:t>电子邮箱:</w:t>
      </w:r>
      <w:r w:rsidRPr="0023332E">
        <w:rPr>
          <w:rFonts w:ascii="Times New Roman" w:eastAsia="仿宋" w:hAnsi="Times New Roman" w:cs="Times New Roman"/>
          <w:b/>
          <w:bCs/>
          <w:color w:val="000000" w:themeColor="text1"/>
          <w:kern w:val="0"/>
          <w:sz w:val="30"/>
          <w:szCs w:val="30"/>
        </w:rPr>
        <w:t>zhaopin@hebau.edu.cn</w:t>
      </w:r>
      <w:r w:rsidR="0023332E" w:rsidRPr="0023332E">
        <w:rPr>
          <w:rFonts w:ascii="Times New Roman" w:eastAsia="仿宋" w:hAnsi="Times New Roman" w:cs="Times New Roman"/>
          <w:b/>
          <w:bCs/>
          <w:color w:val="000000" w:themeColor="text1"/>
          <w:kern w:val="0"/>
          <w:sz w:val="30"/>
          <w:szCs w:val="30"/>
        </w:rPr>
        <w:t>,</w:t>
      </w:r>
      <w:r w:rsidR="0023332E" w:rsidRPr="0023332E">
        <w:rPr>
          <w:rFonts w:ascii="Times New Roman" w:eastAsia="微软雅黑" w:hAnsi="Times New Roman" w:cs="Times New Roman"/>
          <w:b/>
          <w:bCs/>
          <w:color w:val="000000" w:themeColor="text1"/>
          <w:sz w:val="30"/>
          <w:szCs w:val="30"/>
        </w:rPr>
        <w:t xml:space="preserve"> </w:t>
      </w:r>
      <w:hyperlink r:id="rId6" w:history="1">
        <w:r w:rsidR="0023332E" w:rsidRPr="0023332E">
          <w:rPr>
            <w:rStyle w:val="a7"/>
            <w:rFonts w:ascii="Times New Roman" w:eastAsia="微软雅黑" w:hAnsi="Times New Roman" w:cs="Times New Roman"/>
            <w:b/>
            <w:bCs/>
            <w:color w:val="000000" w:themeColor="text1"/>
            <w:sz w:val="30"/>
            <w:szCs w:val="30"/>
            <w:u w:val="none"/>
          </w:rPr>
          <w:t>hbnydxrsc@126.com</w:t>
        </w:r>
      </w:hyperlink>
    </w:p>
    <w:p w14:paraId="605BA0B8" w14:textId="45232D37" w:rsidR="0023332E" w:rsidRDefault="0023332E" w:rsidP="00F61802">
      <w:pPr>
        <w:widowControl/>
        <w:spacing w:before="100" w:beforeAutospacing="1" w:after="150" w:line="480" w:lineRule="atLeast"/>
        <w:ind w:firstLine="480"/>
        <w:jc w:val="left"/>
        <w:rPr>
          <w:rFonts w:ascii="微软雅黑" w:eastAsia="微软雅黑" w:hAnsi="微软雅黑"/>
          <w:color w:val="494949"/>
          <w:spacing w:val="15"/>
          <w:sz w:val="24"/>
          <w:szCs w:val="24"/>
          <w:shd w:val="clear" w:color="auto" w:fill="FFFFFF"/>
        </w:rPr>
      </w:pPr>
      <w:r w:rsidRPr="0023332E">
        <w:rPr>
          <w:rFonts w:ascii="微软雅黑" w:eastAsia="微软雅黑" w:hAnsi="微软雅黑" w:hint="eastAsia"/>
          <w:color w:val="000000"/>
          <w:spacing w:val="15"/>
          <w:sz w:val="24"/>
          <w:szCs w:val="24"/>
          <w:shd w:val="clear" w:color="auto" w:fill="FFFFFF"/>
        </w:rPr>
        <w:t>邮件标题和应聘材料注明：优秀人才网+学校+学历+专业+岗位</w:t>
      </w:r>
      <w:r w:rsidRPr="0023332E">
        <w:rPr>
          <w:rFonts w:ascii="微软雅黑" w:eastAsia="微软雅黑" w:hAnsi="微软雅黑" w:hint="eastAsia"/>
          <w:color w:val="494949"/>
          <w:spacing w:val="15"/>
          <w:sz w:val="24"/>
          <w:szCs w:val="24"/>
          <w:shd w:val="clear" w:color="auto" w:fill="FFFFFF"/>
        </w:rPr>
        <w:t> </w:t>
      </w:r>
    </w:p>
    <w:p w14:paraId="718A8160" w14:textId="77777777" w:rsidR="000748C7" w:rsidRPr="0023332E" w:rsidRDefault="000748C7"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p>
    <w:p w14:paraId="4894729C" w14:textId="77777777" w:rsidR="00F61802" w:rsidRPr="00F61802" w:rsidRDefault="00F61802" w:rsidP="00F61802">
      <w:pPr>
        <w:widowControl/>
        <w:spacing w:before="100" w:beforeAutospacing="1" w:line="480" w:lineRule="atLeast"/>
        <w:ind w:firstLine="480"/>
        <w:jc w:val="center"/>
        <w:textAlignment w:val="center"/>
        <w:rPr>
          <w:rFonts w:ascii="微软雅黑" w:eastAsia="微软雅黑" w:hAnsi="微软雅黑" w:cs="宋体"/>
          <w:color w:val="494949"/>
          <w:kern w:val="0"/>
          <w:sz w:val="24"/>
          <w:szCs w:val="24"/>
        </w:rPr>
      </w:pPr>
      <w:r w:rsidRPr="00F61802">
        <w:rPr>
          <w:rFonts w:ascii="宋体" w:eastAsia="宋体" w:hAnsi="宋体" w:cs="宋体" w:hint="eastAsia"/>
          <w:b/>
          <w:bCs/>
          <w:color w:val="494949"/>
          <w:kern w:val="0"/>
          <w:sz w:val="36"/>
          <w:szCs w:val="36"/>
        </w:rPr>
        <w:t>河北农业大学招聘单位联系方式</w:t>
      </w:r>
    </w:p>
    <w:tbl>
      <w:tblPr>
        <w:tblW w:w="7815" w:type="dxa"/>
        <w:jc w:val="center"/>
        <w:tblCellSpacing w:w="0" w:type="dxa"/>
        <w:tblCellMar>
          <w:left w:w="0" w:type="dxa"/>
          <w:right w:w="0" w:type="dxa"/>
        </w:tblCellMar>
        <w:tblLook w:val="04A0" w:firstRow="1" w:lastRow="0" w:firstColumn="1" w:lastColumn="0" w:noHBand="0" w:noVBand="1"/>
      </w:tblPr>
      <w:tblGrid>
        <w:gridCol w:w="842"/>
        <w:gridCol w:w="3892"/>
        <w:gridCol w:w="1157"/>
        <w:gridCol w:w="1924"/>
      </w:tblGrid>
      <w:tr w:rsidR="00F61802" w:rsidRPr="00F61802" w14:paraId="76DA1779" w14:textId="77777777" w:rsidTr="00F44090">
        <w:trPr>
          <w:trHeight w:val="250"/>
          <w:tblCellSpacing w:w="0" w:type="dxa"/>
          <w:jc w:val="center"/>
        </w:trPr>
        <w:tc>
          <w:tcPr>
            <w:tcW w:w="840" w:type="dxa"/>
            <w:tcBorders>
              <w:top w:val="single" w:sz="6" w:space="0" w:color="auto"/>
              <w:left w:val="single" w:sz="6" w:space="0" w:color="auto"/>
              <w:bottom w:val="single" w:sz="6" w:space="0" w:color="auto"/>
              <w:right w:val="single" w:sz="6" w:space="0" w:color="auto"/>
            </w:tcBorders>
            <w:shd w:val="clear" w:color="auto" w:fill="B4C6E7" w:themeFill="accent1" w:themeFillTint="66"/>
            <w:tcMar>
              <w:top w:w="15" w:type="dxa"/>
              <w:left w:w="15" w:type="dxa"/>
              <w:bottom w:w="0" w:type="dxa"/>
              <w:right w:w="15" w:type="dxa"/>
            </w:tcMar>
            <w:vAlign w:val="center"/>
            <w:hideMark/>
          </w:tcPr>
          <w:p w14:paraId="01FD97A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b/>
                <w:bCs/>
                <w:kern w:val="0"/>
                <w:sz w:val="29"/>
                <w:szCs w:val="29"/>
              </w:rPr>
              <w:t>序号</w:t>
            </w:r>
          </w:p>
        </w:tc>
        <w:tc>
          <w:tcPr>
            <w:tcW w:w="3885"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hideMark/>
          </w:tcPr>
          <w:p w14:paraId="78AE9D8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b/>
                <w:bCs/>
                <w:kern w:val="0"/>
                <w:sz w:val="29"/>
                <w:szCs w:val="29"/>
              </w:rPr>
              <w:t>部门</w:t>
            </w:r>
          </w:p>
        </w:tc>
        <w:tc>
          <w:tcPr>
            <w:tcW w:w="1155"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hideMark/>
          </w:tcPr>
          <w:p w14:paraId="5DDD498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b/>
                <w:bCs/>
                <w:kern w:val="0"/>
                <w:sz w:val="29"/>
                <w:szCs w:val="29"/>
              </w:rPr>
              <w:t>联系人</w:t>
            </w:r>
          </w:p>
        </w:tc>
        <w:tc>
          <w:tcPr>
            <w:tcW w:w="1920"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hideMark/>
          </w:tcPr>
          <w:p w14:paraId="0D5AFE4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b/>
                <w:bCs/>
                <w:kern w:val="0"/>
                <w:sz w:val="29"/>
                <w:szCs w:val="29"/>
              </w:rPr>
              <w:t>联系电话</w:t>
            </w:r>
          </w:p>
        </w:tc>
      </w:tr>
      <w:tr w:rsidR="00F61802" w:rsidRPr="00F61802" w14:paraId="6507CE7D"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27C37EC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lastRenderedPageBreak/>
              <w:t>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1E49CCD"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城乡建设学院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A60108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董巧莲</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26703C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03127521671</w:t>
            </w:r>
          </w:p>
        </w:tc>
      </w:tr>
      <w:tr w:rsidR="00F61802" w:rsidRPr="00F61802" w14:paraId="38A921D3"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7789874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217578D"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动物科技学院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486B53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张会彩</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EE37FC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03127528360</w:t>
            </w:r>
          </w:p>
        </w:tc>
      </w:tr>
      <w:tr w:rsidR="00F61802" w:rsidRPr="00F61802" w14:paraId="4DD72CE2"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4B83682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B3F8B7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动物医学院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FD6324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陈文英</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75332F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03127520270</w:t>
            </w:r>
          </w:p>
        </w:tc>
      </w:tr>
      <w:tr w:rsidR="00F61802" w:rsidRPr="00F61802" w14:paraId="6BC82DF1"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52E1BD6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92B25E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机电工程学院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75AE05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刘扬</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45C80D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03127521578</w:t>
            </w:r>
          </w:p>
        </w:tc>
      </w:tr>
      <w:tr w:rsidR="00F61802" w:rsidRPr="00F61802" w14:paraId="16BA5726"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7997755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27CFE3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经济管理学院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0326B9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王占军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955416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03127528600</w:t>
            </w:r>
          </w:p>
        </w:tc>
      </w:tr>
      <w:tr w:rsidR="00F61802" w:rsidRPr="00F61802" w14:paraId="4166288C"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05ADFAA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E76058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理学院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0BEE79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郭涛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6C7FDF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03127521514</w:t>
            </w:r>
          </w:p>
        </w:tc>
      </w:tr>
      <w:tr w:rsidR="00F61802" w:rsidRPr="00F61802" w14:paraId="7A1BD07B"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072E517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7</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6F7E41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林学院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EF670D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崔晓东</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F52E4A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03127528799</w:t>
            </w:r>
          </w:p>
        </w:tc>
      </w:tr>
      <w:tr w:rsidR="00F61802" w:rsidRPr="00F61802" w14:paraId="10F310C5"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81A06C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8</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981EE8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农学院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8A9B2A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史峥</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136735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03127528100</w:t>
            </w:r>
          </w:p>
        </w:tc>
      </w:tr>
      <w:tr w:rsidR="00F61802" w:rsidRPr="00F61802" w14:paraId="40514F61"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57D7125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9</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0E72CA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人文社会科学学院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FA80FF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商蕾</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D78DA0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03127528680</w:t>
            </w:r>
          </w:p>
        </w:tc>
      </w:tr>
      <w:tr w:rsidR="00F61802" w:rsidRPr="00F61802" w14:paraId="002D14CE"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0A5F1A5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10</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D82A79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生命科学学院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8633A5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杨磊</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1C225B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03127528260</w:t>
            </w:r>
          </w:p>
        </w:tc>
      </w:tr>
      <w:tr w:rsidR="00F61802" w:rsidRPr="00F61802" w14:paraId="506D6EDB"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5C83CEF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7A7D96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食品科技学院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D4C66C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柴江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7101E7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03127528180</w:t>
            </w:r>
          </w:p>
        </w:tc>
      </w:tr>
      <w:tr w:rsidR="00F61802" w:rsidRPr="00F61802" w14:paraId="74CAE462"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142A72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513EDC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外国语学院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8956D8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赵洁</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798323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03127521572</w:t>
            </w:r>
          </w:p>
        </w:tc>
      </w:tr>
      <w:tr w:rsidR="00F61802" w:rsidRPr="00F61802" w14:paraId="29C6845E"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26A8683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5B3772D"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信息科学与技术学院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0EFC7B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宋双居</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9CDDDE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03127521530</w:t>
            </w:r>
          </w:p>
        </w:tc>
      </w:tr>
      <w:tr w:rsidR="00F61802" w:rsidRPr="00F61802" w14:paraId="53D03A0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3FD0CC6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83DBB5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艺术学院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3480BF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李玥</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DFFA7A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03127521166</w:t>
            </w:r>
          </w:p>
        </w:tc>
      </w:tr>
      <w:tr w:rsidR="00F61802" w:rsidRPr="00F61802" w14:paraId="33B636E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764E95C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FD4C37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园林与旅游学院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05B93D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许晨</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4441A6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03127528788</w:t>
            </w:r>
          </w:p>
        </w:tc>
      </w:tr>
      <w:tr w:rsidR="00F61802" w:rsidRPr="00F61802" w14:paraId="4C5C6EA0"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70648F4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CD8CD4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园艺学院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448628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张海涛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7F8BC4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03127528300</w:t>
            </w:r>
          </w:p>
        </w:tc>
      </w:tr>
      <w:tr w:rsidR="00F61802" w:rsidRPr="00F61802" w14:paraId="642017F6"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10CC0C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lastRenderedPageBreak/>
              <w:t>17</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14B4A5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植物保护学院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06E9A4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李浩</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E209C7D"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03127528160</w:t>
            </w:r>
          </w:p>
        </w:tc>
      </w:tr>
      <w:tr w:rsidR="00F61802" w:rsidRPr="00F61802" w14:paraId="04895BCF"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3E442D2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18</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8861E5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资源与环境科学学院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C47E22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葛伟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CBAC7A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03127528200</w:t>
            </w:r>
          </w:p>
        </w:tc>
      </w:tr>
      <w:tr w:rsidR="00F61802" w:rsidRPr="00F61802" w14:paraId="2A493BB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2493D26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19</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5FB170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国土资源学院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CAF331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葛伟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84716F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03127528200</w:t>
            </w:r>
          </w:p>
        </w:tc>
      </w:tr>
      <w:tr w:rsidR="00F61802" w:rsidRPr="00F61802" w14:paraId="2BCBC449"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56843BC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20</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9F66E3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马克思主义学院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DEF899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冉冉</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97EAD5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03127528871</w:t>
            </w:r>
          </w:p>
        </w:tc>
      </w:tr>
      <w:tr w:rsidR="00F61802" w:rsidRPr="00F61802" w14:paraId="20C4886A"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4335DF6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4C8B68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体育工作部</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30E5A4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马玉青</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8A9AFA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03127521569</w:t>
            </w:r>
          </w:p>
        </w:tc>
      </w:tr>
      <w:tr w:rsidR="00F61802" w:rsidRPr="00F61802" w14:paraId="711F0460"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2EB20FF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01B5F2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国家北方山区农业工程技术研究中心</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51F497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段清伟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C53423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03127521230</w:t>
            </w:r>
          </w:p>
        </w:tc>
      </w:tr>
      <w:tr w:rsidR="00F61802" w:rsidRPr="00F61802" w14:paraId="1E03794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4DF7C80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5C1261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渤海校区基础课部（沧州黄骅校区）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DDECB4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张静</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729EA0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03175605229</w:t>
            </w:r>
          </w:p>
        </w:tc>
      </w:tr>
      <w:tr w:rsidR="00F61802" w:rsidRPr="00F61802" w14:paraId="71D8797A"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064FE91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2ACEFF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渤海校区理工系（沧州黄骅校区）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F7EB8C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刘洋</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B84D47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03175605225</w:t>
            </w:r>
          </w:p>
        </w:tc>
      </w:tr>
      <w:tr w:rsidR="00F61802" w:rsidRPr="00F61802" w14:paraId="5A26A55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8B934C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429BEA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渤海校区文管系（沧州黄骅校区）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083239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刘伟伟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1FA4B4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03175605220</w:t>
            </w:r>
          </w:p>
        </w:tc>
      </w:tr>
      <w:tr w:rsidR="00F61802" w:rsidRPr="00F61802" w14:paraId="29A0471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7A16CB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6D59E1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海洋学院（秦皇岛校区）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C1E0BB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张慧英</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7B3D93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03353150010</w:t>
            </w:r>
          </w:p>
        </w:tc>
      </w:tr>
    </w:tbl>
    <w:p w14:paraId="5E3BB007" w14:textId="77777777" w:rsidR="000602FD" w:rsidRDefault="00F61802" w:rsidP="00F61802">
      <w:pPr>
        <w:widowControl/>
        <w:spacing w:before="100" w:beforeAutospacing="1" w:after="150" w:line="480" w:lineRule="atLeast"/>
        <w:ind w:firstLine="480"/>
        <w:jc w:val="left"/>
        <w:rPr>
          <w:rFonts w:ascii="仿宋" w:eastAsia="仿宋" w:hAnsi="仿宋" w:cs="宋体"/>
          <w:color w:val="494949"/>
          <w:kern w:val="0"/>
          <w:sz w:val="30"/>
          <w:szCs w:val="30"/>
        </w:rPr>
      </w:pPr>
      <w:r w:rsidRPr="00F61802">
        <w:rPr>
          <w:rFonts w:ascii="仿宋" w:eastAsia="仿宋" w:hAnsi="仿宋" w:cs="宋体" w:hint="eastAsia"/>
          <w:color w:val="494949"/>
          <w:kern w:val="0"/>
          <w:sz w:val="30"/>
          <w:szCs w:val="30"/>
        </w:rPr>
        <w:t>附件：</w:t>
      </w:r>
    </w:p>
    <w:p w14:paraId="04D3A409" w14:textId="39DAA1AC" w:rsidR="00F61802" w:rsidRPr="00F61802" w:rsidRDefault="00000000"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hyperlink r:id="rId7" w:tgtFrame="_self" w:history="1">
        <w:r w:rsidR="00F61802" w:rsidRPr="00F61802">
          <w:rPr>
            <w:rFonts w:ascii="仿宋" w:eastAsia="仿宋" w:hAnsi="仿宋" w:cs="Times New Roman" w:hint="eastAsia"/>
            <w:color w:val="0000FF"/>
            <w:kern w:val="0"/>
            <w:sz w:val="30"/>
            <w:szCs w:val="30"/>
            <w:u w:val="single"/>
          </w:rPr>
          <w:t>1、河北农业大学202</w:t>
        </w:r>
        <w:r w:rsidR="001B2F1A">
          <w:rPr>
            <w:rFonts w:ascii="仿宋" w:eastAsia="仿宋" w:hAnsi="仿宋" w:cs="Times New Roman"/>
            <w:color w:val="0000FF"/>
            <w:kern w:val="0"/>
            <w:sz w:val="30"/>
            <w:szCs w:val="30"/>
            <w:u w:val="single"/>
          </w:rPr>
          <w:t>3</w:t>
        </w:r>
        <w:r w:rsidR="00F61802" w:rsidRPr="00F61802">
          <w:rPr>
            <w:rFonts w:ascii="仿宋" w:eastAsia="仿宋" w:hAnsi="仿宋" w:cs="Times New Roman" w:hint="eastAsia"/>
            <w:color w:val="0000FF"/>
            <w:kern w:val="0"/>
            <w:sz w:val="30"/>
            <w:szCs w:val="30"/>
            <w:u w:val="single"/>
          </w:rPr>
          <w:t>年选聘工作人员岗位条件表</w:t>
        </w:r>
      </w:hyperlink>
    </w:p>
    <w:p w14:paraId="4648919C" w14:textId="77777777" w:rsidR="00F61802" w:rsidRPr="00F61802" w:rsidRDefault="00000000"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hyperlink r:id="rId8" w:tgtFrame="_self" w:history="1">
        <w:r w:rsidR="00F61802" w:rsidRPr="00F61802">
          <w:rPr>
            <w:rFonts w:ascii="仿宋" w:eastAsia="仿宋" w:hAnsi="仿宋" w:cs="Times New Roman" w:hint="eastAsia"/>
            <w:color w:val="0000FF"/>
            <w:kern w:val="0"/>
            <w:sz w:val="30"/>
            <w:szCs w:val="30"/>
            <w:u w:val="single"/>
          </w:rPr>
          <w:t>2、河北农业大学人才引进办法</w:t>
        </w:r>
      </w:hyperlink>
    </w:p>
    <w:p w14:paraId="6906EB2E"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p>
    <w:p w14:paraId="497937ED" w14:textId="611C56A4"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河北农业大学 </w:t>
      </w:r>
    </w:p>
    <w:p w14:paraId="4A634E5F" w14:textId="6D1A3685" w:rsidR="00F61802" w:rsidRPr="00F61802" w:rsidRDefault="00F61802" w:rsidP="00F61802">
      <w:pPr>
        <w:widowControl/>
        <w:spacing w:before="100" w:beforeAutospacing="1" w:line="480" w:lineRule="atLeast"/>
        <w:ind w:firstLine="480"/>
        <w:jc w:val="left"/>
        <w:rPr>
          <w:rFonts w:ascii="微软雅黑" w:eastAsia="微软雅黑" w:hAnsi="微软雅黑" w:cs="宋体"/>
          <w:color w:val="494949"/>
          <w:kern w:val="0"/>
          <w:sz w:val="24"/>
          <w:szCs w:val="24"/>
        </w:rPr>
      </w:pPr>
      <w:r w:rsidRPr="00F61802">
        <w:rPr>
          <w:rFonts w:ascii="Calibri" w:eastAsia="仿宋" w:hAnsi="Calibri" w:cs="Calibri"/>
          <w:color w:val="494949"/>
          <w:kern w:val="0"/>
          <w:sz w:val="30"/>
          <w:szCs w:val="30"/>
        </w:rPr>
        <w:lastRenderedPageBreak/>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p>
    <w:p w14:paraId="5A5973C4" w14:textId="77777777" w:rsidR="00BA08AC" w:rsidRDefault="00BA08AC"/>
    <w:p w14:paraId="5E4744A2" w14:textId="77777777" w:rsidR="00450C02" w:rsidRDefault="00450C02"/>
    <w:p w14:paraId="434AADF3" w14:textId="77777777" w:rsidR="000D32C6" w:rsidRDefault="000D32C6"/>
    <w:sectPr w:rsidR="000D32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2850" w14:textId="77777777" w:rsidR="00555F31" w:rsidRDefault="00555F31" w:rsidP="00F61802">
      <w:r>
        <w:separator/>
      </w:r>
    </w:p>
  </w:endnote>
  <w:endnote w:type="continuationSeparator" w:id="0">
    <w:p w14:paraId="500D3F70" w14:textId="77777777" w:rsidR="00555F31" w:rsidRDefault="00555F31" w:rsidP="00F6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D3D7" w14:textId="77777777" w:rsidR="00555F31" w:rsidRDefault="00555F31" w:rsidP="00F61802">
      <w:r>
        <w:separator/>
      </w:r>
    </w:p>
  </w:footnote>
  <w:footnote w:type="continuationSeparator" w:id="0">
    <w:p w14:paraId="6577D7CD" w14:textId="77777777" w:rsidR="00555F31" w:rsidRDefault="00555F31" w:rsidP="00F61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AC"/>
    <w:rsid w:val="00030EFD"/>
    <w:rsid w:val="000602FD"/>
    <w:rsid w:val="000748C7"/>
    <w:rsid w:val="000D32C6"/>
    <w:rsid w:val="001B2F1A"/>
    <w:rsid w:val="001F07FE"/>
    <w:rsid w:val="00230D6F"/>
    <w:rsid w:val="0023332E"/>
    <w:rsid w:val="00353219"/>
    <w:rsid w:val="00355F9D"/>
    <w:rsid w:val="00450C02"/>
    <w:rsid w:val="00555F31"/>
    <w:rsid w:val="0065293C"/>
    <w:rsid w:val="006F7D4E"/>
    <w:rsid w:val="007C45E8"/>
    <w:rsid w:val="007E164D"/>
    <w:rsid w:val="0096316C"/>
    <w:rsid w:val="00B07AA6"/>
    <w:rsid w:val="00BA08AC"/>
    <w:rsid w:val="00C22F5C"/>
    <w:rsid w:val="00C33B46"/>
    <w:rsid w:val="00CB6149"/>
    <w:rsid w:val="00F03002"/>
    <w:rsid w:val="00F44090"/>
    <w:rsid w:val="00F61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350D6"/>
  <w15:chartTrackingRefBased/>
  <w15:docId w15:val="{B97CFF92-646B-4A28-8A1E-25873527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8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1802"/>
    <w:rPr>
      <w:sz w:val="18"/>
      <w:szCs w:val="18"/>
    </w:rPr>
  </w:style>
  <w:style w:type="paragraph" w:styleId="a5">
    <w:name w:val="footer"/>
    <w:basedOn w:val="a"/>
    <w:link w:val="a6"/>
    <w:uiPriority w:val="99"/>
    <w:unhideWhenUsed/>
    <w:rsid w:val="00F61802"/>
    <w:pPr>
      <w:tabs>
        <w:tab w:val="center" w:pos="4153"/>
        <w:tab w:val="right" w:pos="8306"/>
      </w:tabs>
      <w:snapToGrid w:val="0"/>
      <w:jc w:val="left"/>
    </w:pPr>
    <w:rPr>
      <w:sz w:val="18"/>
      <w:szCs w:val="18"/>
    </w:rPr>
  </w:style>
  <w:style w:type="character" w:customStyle="1" w:styleId="a6">
    <w:name w:val="页脚 字符"/>
    <w:basedOn w:val="a0"/>
    <w:link w:val="a5"/>
    <w:uiPriority w:val="99"/>
    <w:rsid w:val="00F61802"/>
    <w:rPr>
      <w:sz w:val="18"/>
      <w:szCs w:val="18"/>
    </w:rPr>
  </w:style>
  <w:style w:type="character" w:customStyle="1" w:styleId="16">
    <w:name w:val="16"/>
    <w:basedOn w:val="a0"/>
    <w:rsid w:val="0023332E"/>
    <w:rPr>
      <w:rFonts w:ascii="Times New Roman" w:hAnsi="Times New Roman" w:cs="Times New Roman" w:hint="default"/>
      <w:color w:val="0000FF"/>
      <w:u w:val="single"/>
    </w:rPr>
  </w:style>
  <w:style w:type="character" w:styleId="a7">
    <w:name w:val="Hyperlink"/>
    <w:basedOn w:val="a0"/>
    <w:uiPriority w:val="99"/>
    <w:unhideWhenUsed/>
    <w:rsid w:val="0023332E"/>
    <w:rPr>
      <w:color w:val="0563C1" w:themeColor="hyperlink"/>
      <w:u w:val="single"/>
    </w:rPr>
  </w:style>
  <w:style w:type="character" w:styleId="a8">
    <w:name w:val="Unresolved Mention"/>
    <w:basedOn w:val="a0"/>
    <w:uiPriority w:val="99"/>
    <w:semiHidden/>
    <w:unhideWhenUsed/>
    <w:rsid w:val="00233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2934">
      <w:bodyDiv w:val="1"/>
      <w:marLeft w:val="0"/>
      <w:marRight w:val="0"/>
      <w:marTop w:val="0"/>
      <w:marBottom w:val="0"/>
      <w:divBdr>
        <w:top w:val="none" w:sz="0" w:space="0" w:color="auto"/>
        <w:left w:val="none" w:sz="0" w:space="0" w:color="auto"/>
        <w:bottom w:val="none" w:sz="0" w:space="0" w:color="auto"/>
        <w:right w:val="none" w:sz="0" w:space="0" w:color="auto"/>
      </w:divBdr>
      <w:divsChild>
        <w:div w:id="23557684">
          <w:marLeft w:val="0"/>
          <w:marRight w:val="0"/>
          <w:marTop w:val="0"/>
          <w:marBottom w:val="0"/>
          <w:divBdr>
            <w:top w:val="none" w:sz="0" w:space="0" w:color="auto"/>
            <w:left w:val="none" w:sz="0" w:space="0" w:color="auto"/>
            <w:bottom w:val="none" w:sz="0" w:space="0" w:color="auto"/>
            <w:right w:val="none" w:sz="0" w:space="0" w:color="auto"/>
          </w:divBdr>
          <w:divsChild>
            <w:div w:id="471295317">
              <w:marLeft w:val="0"/>
              <w:marRight w:val="0"/>
              <w:marTop w:val="0"/>
              <w:marBottom w:val="0"/>
              <w:divBdr>
                <w:top w:val="none" w:sz="0" w:space="0" w:color="auto"/>
                <w:left w:val="none" w:sz="0" w:space="0" w:color="auto"/>
                <w:bottom w:val="none" w:sz="0" w:space="0" w:color="auto"/>
                <w:right w:val="none" w:sz="0" w:space="0" w:color="auto"/>
              </w:divBdr>
              <w:divsChild>
                <w:div w:id="400445927">
                  <w:marLeft w:val="0"/>
                  <w:marRight w:val="0"/>
                  <w:marTop w:val="375"/>
                  <w:marBottom w:val="0"/>
                  <w:divBdr>
                    <w:top w:val="none" w:sz="0" w:space="0" w:color="auto"/>
                    <w:left w:val="none" w:sz="0" w:space="0" w:color="auto"/>
                    <w:bottom w:val="none" w:sz="0" w:space="0" w:color="auto"/>
                    <w:right w:val="none" w:sz="0" w:space="0" w:color="auto"/>
                  </w:divBdr>
                  <w:divsChild>
                    <w:div w:id="1636638085">
                      <w:marLeft w:val="0"/>
                      <w:marRight w:val="0"/>
                      <w:marTop w:val="0"/>
                      <w:marBottom w:val="0"/>
                      <w:divBdr>
                        <w:top w:val="none" w:sz="0" w:space="0" w:color="auto"/>
                        <w:left w:val="none" w:sz="0" w:space="0" w:color="auto"/>
                        <w:bottom w:val="none" w:sz="0" w:space="0" w:color="auto"/>
                        <w:right w:val="none" w:sz="0" w:space="0" w:color="auto"/>
                      </w:divBdr>
                      <w:divsChild>
                        <w:div w:id="467168702">
                          <w:marLeft w:val="0"/>
                          <w:marRight w:val="0"/>
                          <w:marTop w:val="375"/>
                          <w:marBottom w:val="225"/>
                          <w:divBdr>
                            <w:top w:val="none" w:sz="0" w:space="0" w:color="auto"/>
                            <w:left w:val="none" w:sz="0" w:space="0" w:color="auto"/>
                            <w:bottom w:val="none" w:sz="0" w:space="0" w:color="auto"/>
                            <w:right w:val="none" w:sz="0" w:space="0" w:color="auto"/>
                          </w:divBdr>
                        </w:div>
                        <w:div w:id="285279842">
                          <w:marLeft w:val="0"/>
                          <w:marRight w:val="0"/>
                          <w:marTop w:val="0"/>
                          <w:marBottom w:val="225"/>
                          <w:divBdr>
                            <w:top w:val="none" w:sz="0" w:space="0" w:color="auto"/>
                            <w:left w:val="none" w:sz="0" w:space="0" w:color="auto"/>
                            <w:bottom w:val="single" w:sz="6" w:space="11" w:color="E5E5E5"/>
                            <w:right w:val="none" w:sz="0" w:space="0" w:color="auto"/>
                          </w:divBdr>
                        </w:div>
                      </w:divsChild>
                    </w:div>
                  </w:divsChild>
                </w:div>
              </w:divsChild>
            </w:div>
          </w:divsChild>
        </w:div>
      </w:divsChild>
    </w:div>
    <w:div w:id="170717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bau.edu.cn/info/1053/1015.htm" TargetMode="External"/><Relationship Id="rId3" Type="http://schemas.openxmlformats.org/officeDocument/2006/relationships/webSettings" Target="webSettings.xml"/><Relationship Id="rId7" Type="http://schemas.openxmlformats.org/officeDocument/2006/relationships/hyperlink" Target="http://www.hebau.edu.cn/hebeinongyedaxue2021nianxuanpingongzuorenyuangangweitiaojianbiao.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bnydxrsc@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建胜</dc:creator>
  <cp:keywords/>
  <dc:description/>
  <cp:lastModifiedBy>刘 建胜</cp:lastModifiedBy>
  <cp:revision>15</cp:revision>
  <dcterms:created xsi:type="dcterms:W3CDTF">2021-06-11T07:36:00Z</dcterms:created>
  <dcterms:modified xsi:type="dcterms:W3CDTF">2022-12-19T09:30:00Z</dcterms:modified>
</cp:coreProperties>
</file>