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1"/>
        <w:rPr>
          <w:rFonts w:ascii="Times New Roman" w:hAnsi="Times New Roman" w:eastAsia="黑体"/>
          <w:b/>
          <w:bCs/>
          <w:color w:val="333333"/>
          <w:kern w:val="36"/>
          <w:sz w:val="36"/>
          <w:szCs w:val="36"/>
        </w:rPr>
      </w:pPr>
      <w:r>
        <w:rPr>
          <w:rFonts w:ascii="Times New Roman" w:hAnsi="Times New Roman" w:eastAsia="黑体"/>
          <w:b/>
          <w:bCs/>
          <w:color w:val="333333"/>
          <w:kern w:val="36"/>
          <w:sz w:val="36"/>
          <w:szCs w:val="36"/>
        </w:rPr>
        <w:t>中国电建集团中南勘测设计研究院有限公司</w:t>
      </w:r>
    </w:p>
    <w:p>
      <w:pPr>
        <w:widowControl/>
        <w:spacing w:line="360" w:lineRule="auto"/>
        <w:jc w:val="center"/>
        <w:outlineLvl w:val="1"/>
        <w:rPr>
          <w:rFonts w:hint="eastAsia" w:ascii="Times New Roman" w:hAnsi="Times New Roman" w:eastAsia="黑体"/>
          <w:b/>
          <w:bCs/>
          <w:color w:val="333333"/>
          <w:kern w:val="36"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color w:val="333333"/>
          <w:kern w:val="36"/>
          <w:sz w:val="36"/>
          <w:szCs w:val="36"/>
          <w:lang w:val="en-US" w:eastAsia="zh-CN"/>
        </w:rPr>
        <w:t>2022-</w:t>
      </w:r>
      <w:r>
        <w:rPr>
          <w:rFonts w:ascii="Times New Roman" w:hAnsi="Times New Roman" w:eastAsia="黑体"/>
          <w:b/>
          <w:bCs/>
          <w:color w:val="333333"/>
          <w:kern w:val="36"/>
          <w:sz w:val="36"/>
          <w:szCs w:val="36"/>
        </w:rPr>
        <w:t>2023年招聘简章</w:t>
      </w:r>
    </w:p>
    <w:p>
      <w:pPr>
        <w:widowControl/>
        <w:spacing w:line="480" w:lineRule="auto"/>
        <w:jc w:val="left"/>
        <w:rPr>
          <w:rFonts w:ascii="Times New Roman" w:hAnsi="Times New Roman" w:eastAsia="黑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480" w:lineRule="auto"/>
        <w:jc w:val="left"/>
        <w:rPr>
          <w:rFonts w:ascii="Times New Roman" w:hAnsi="Times New Roman" w:eastAsia="黑体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bCs/>
          <w:color w:val="000000"/>
          <w:kern w:val="0"/>
          <w:sz w:val="30"/>
          <w:szCs w:val="30"/>
        </w:rPr>
        <w:t>一、公司简介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中国电建集团中南勘测设计研究院有限公司( 简称“中南院”) 始建于1949 年，是世界五百强企业中国电力建设集团有限公司的重要成员企业。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公司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总部位于湖南省长沙市，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在华南、华东、华北、华中、西部5个区域建立了区域总部，同时在浙江、江苏、山东、福建、安徽、海南、雄安新区等20多地设立分支机构。在亚太、欧亚、东南亚、中西非、中北非、美洲设立了海外区域总部。中南院是全国首批、湖南唯一的工程设计综合甲级资质企业，具有工程设计综合甲级、工程勘察综合甲级、工程咨询综合甲级、工程监理综合甲级“四综甲”资质，以及电力施工总承包一级、城乡规划甲级等其他16项甲级证书。多年来连续位居“中国勘测设计单位综合实力百强”、“中国工程设计企业60强”、“中国承包商80强”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中南院以能源电力、水资源与环境、城乡建设为三大主业，以绿色砂石、土壤治理、地下工程等为特色优势业务，致力于国内、国际两大市场，具备工程数字化设计和数字平台研发核心能力，面向智慧工程和智慧城市，可提供规划、勘察、设计、建造、投资、运营全生命周期的数字化服务。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公司现有各类员工近5000人，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培养了2位中国工程院院士，拥有享受国务院政府特殊津贴的专家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15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人，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全国工程勘察设计大师1人，百千万人才工程国家级人选2人，省部级以上勘察设计大师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人。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持有各类注册执业资格证书员工人数约1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800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人次。</w:t>
      </w:r>
      <w:bookmarkStart w:id="0" w:name="OLE_LINK1"/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2006年5月，被人社部和全国博士后管理委员会授予博士后工作站单位。</w:t>
      </w:r>
      <w:bookmarkEnd w:id="0"/>
    </w:p>
    <w:p>
      <w:pPr>
        <w:widowControl/>
        <w:spacing w:line="480" w:lineRule="auto"/>
        <w:jc w:val="left"/>
        <w:rPr>
          <w:rFonts w:ascii="Times New Roman" w:hAnsi="Times New Roman" w:eastAsia="黑体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bCs/>
          <w:color w:val="000000"/>
          <w:kern w:val="0"/>
          <w:sz w:val="30"/>
          <w:szCs w:val="30"/>
        </w:rPr>
        <w:t>二、所需专业及学历要求</w:t>
      </w:r>
    </w:p>
    <w:tbl>
      <w:tblPr>
        <w:tblStyle w:val="5"/>
        <w:tblW w:w="9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46" w:type="dxa"/>
            <w:gridSpan w:val="2"/>
            <w:shd w:val="clear" w:color="000000" w:fill="D0CEC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bookmarkStart w:id="1" w:name="_Hlk112917208"/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一、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博士</w:t>
            </w: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研究生学历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楷体"/>
                <w:b/>
                <w:bCs/>
                <w:color w:val="0000FF"/>
                <w:kern w:val="0"/>
                <w:sz w:val="24"/>
              </w:rPr>
              <w:t>博士后、研发岗位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电力系统及其自动化、通信与信息系统、结构工程、岩土工程、工程力学、流体力学、机械制造及其自动化、精密仪器及机械、水工结构工程、水力学及河流动力学、计算机应用技术、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模式识别与智能系统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、软件工程、飞行器设计、船舶与海洋结构物设计制造、港口、海岸及近海工程等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46" w:type="dxa"/>
            <w:gridSpan w:val="2"/>
            <w:shd w:val="clear" w:color="000000" w:fill="D7D7D7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二</w:t>
            </w: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硕士</w:t>
            </w: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研究生及以上学历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科学及技术、计算机系统结构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、计算机应用技术、计算机网络技术、计算机软件与理论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、软件工程、应用数学、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通信与信息系统、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网络空间安全、电子科学与技术、系统分析与集成、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模式识别与智能系统、控制理论与控制工程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、精密仪器及机械</w:t>
            </w:r>
            <w:r>
              <w:rPr>
                <w:rFonts w:ascii="Times New Roman" w:hAnsi="Times New Roman" w:eastAsia="楷体"/>
                <w:kern w:val="0"/>
                <w:sz w:val="24"/>
              </w:rPr>
              <w:t>、检测技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术与自动化装置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、地图学与地理信息系统</w:t>
            </w:r>
            <w:r>
              <w:rPr>
                <w:rFonts w:hint="eastAsia" w:ascii="Times New Roman" w:hAnsi="Times New Roman" w:eastAsia="楷体"/>
                <w:b/>
                <w:bCs/>
                <w:color w:val="1F2DA8"/>
                <w:kern w:val="0"/>
                <w:sz w:val="24"/>
              </w:rPr>
              <w:t>（以上专业特别优秀的可放宽至本科）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12" w:type="dxa"/>
            <w:vAlign w:val="center"/>
          </w:tcPr>
          <w:p>
            <w:pPr>
              <w:widowControl/>
              <w:spacing w:line="160" w:lineRule="atLeast"/>
              <w:jc w:val="lef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</w:rPr>
              <w:t>建筑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设计及其理论</w:t>
            </w:r>
            <w:r>
              <w:rPr>
                <w:rFonts w:ascii="Times New Roman" w:hAnsi="Times New Roman" w:eastAsia="楷体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建筑技术科学、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城市规划与设计、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城乡规划、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风景园林、土地资源管理等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水利水电工程、水工结构工程、水利工程、水力学与河流动力学、农田水利工程、农业水土工程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、水务工程、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港口、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海岸及近海工程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，水文学及水资源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12" w:type="dxa"/>
            <w:vAlign w:val="bottom"/>
          </w:tcPr>
          <w:p>
            <w:pPr>
              <w:widowControl/>
              <w:adjustRightInd w:val="0"/>
              <w:snapToGrid w:val="0"/>
              <w:spacing w:line="312" w:lineRule="auto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</w:rPr>
              <w:t>电气工程、电力系统及其自动化、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电机与电气、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流体机械及工程、</w:t>
            </w:r>
            <w:r>
              <w:rPr>
                <w:rFonts w:ascii="Times New Roman" w:hAnsi="Times New Roman" w:eastAsia="楷体"/>
                <w:kern w:val="0"/>
                <w:sz w:val="24"/>
                <w:lang w:eastAsia="zh-Hans"/>
              </w:rPr>
              <w:t>动力机械及工程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热能工程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，</w:t>
            </w:r>
            <w:r>
              <w:rPr>
                <w:rFonts w:ascii="Times New Roman" w:hAnsi="Times New Roman" w:eastAsia="楷体"/>
                <w:kern w:val="0"/>
                <w:sz w:val="24"/>
              </w:rPr>
              <w:t>供热、供燃气、通风及空调工程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、能源与动力工程、机械工程、工程热物理</w:t>
            </w:r>
            <w:r>
              <w:rPr>
                <w:rFonts w:ascii="Times New Roman" w:hAnsi="Times New Roman" w:eastAsia="楷体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市政工程、土木工程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岩土工程、结构工程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、给排水科学与工程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12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道路与铁道工程、桥梁与隧道工程、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交通与铁道、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交通运输规划与管理等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环境工程、土壤学、水生生物学、生态学、水土保持与荒漠化防治等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8512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地质工程、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构造地质学、矿产普查与勘探、地球探测与信息技术、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摄影测量与遥感、大地测量学与测量工程、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地图制图学与地理信息工程、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海洋地质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、物理海洋学、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矿物加工工程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、采矿工程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</w:rPr>
              <w:t>管理科学与工程、工程造价、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机械制造及其自动化、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船舶与海洋结构物设计制造、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安全技术及工程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工程力学、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流体力学、材料学、劳动卫生与环境卫生学</w:t>
            </w:r>
            <w:r>
              <w:rPr>
                <w:rFonts w:ascii="Times New Roman" w:hAnsi="Times New Roman" w:eastAsia="楷体"/>
                <w:kern w:val="0"/>
                <w:sz w:val="24"/>
              </w:rPr>
              <w:t xml:space="preserve">等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851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</w:rPr>
              <w:t>技术经济与管理、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产业经济学、国际贸易学、财务管理、会计学、企业管理、</w:t>
            </w:r>
            <w:r>
              <w:rPr>
                <w:rFonts w:ascii="Times New Roman" w:hAnsi="Times New Roman" w:eastAsia="楷体"/>
                <w:kern w:val="0"/>
                <w:sz w:val="24"/>
              </w:rPr>
              <w:t>金融学、</w:t>
            </w:r>
            <w:r>
              <w:rPr>
                <w:rFonts w:hint="eastAsia" w:ascii="Times New Roman" w:hAnsi="Times New Roman" w:eastAsia="楷体"/>
                <w:kern w:val="0"/>
                <w:sz w:val="24"/>
              </w:rPr>
              <w:t>英语、俄语、法语、西班牙语、阿拉伯语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6" w:type="dxa"/>
            <w:gridSpan w:val="2"/>
            <w:shd w:val="clear" w:color="000000" w:fill="D0CECE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</w:rPr>
              <w:t>三</w:t>
            </w: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楷体"/>
                <w:b/>
                <w:bCs/>
                <w:kern w:val="0"/>
                <w:sz w:val="24"/>
                <w:lang w:val="en-US" w:eastAsia="zh-CN"/>
              </w:rPr>
              <w:t>以下</w:t>
            </w: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本科及以上学历（子公司）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34" w:type="dxa"/>
            <w:shd w:val="clear" w:color="000000" w:fill="95B3D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2" w:type="dxa"/>
            <w:shd w:val="clear" w:color="000000" w:fill="95B3D7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楷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水利水电工程、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水工结构工程、水文及水资源、水利工程、港口、海岸及近海工程、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土木工程、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结构工程、市政工程、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地质工程、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构造地质学、海洋地质、电气工程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电气系统及其自动化、环境工程、城乡规划学、建筑设计及其理论、风景园林学、森林保护学、矿业加工工程、采矿工程、动力机械及工程、流体机械及工程、管理科学与工程、</w:t>
            </w:r>
            <w:r>
              <w:rPr>
                <w:rFonts w:ascii="Times New Roman" w:hAnsi="Times New Roman" w:eastAsia="楷体"/>
                <w:color w:val="000000"/>
                <w:kern w:val="0"/>
                <w:sz w:val="24"/>
              </w:rPr>
              <w:t>安全技术及工程、</w:t>
            </w: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</w:rPr>
              <w:t>工程力学、气象学等</w:t>
            </w:r>
          </w:p>
        </w:tc>
      </w:tr>
      <w:bookmarkEnd w:id="1"/>
    </w:tbl>
    <w:p>
      <w:pPr>
        <w:widowControl/>
        <w:spacing w:line="480" w:lineRule="auto"/>
        <w:jc w:val="left"/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30"/>
          <w:szCs w:val="30"/>
        </w:rPr>
        <w:t>三、</w:t>
      </w:r>
      <w:r>
        <w:rPr>
          <w:rFonts w:hint="eastAsia"/>
          <w:b/>
          <w:bCs/>
          <w:sz w:val="28"/>
          <w:szCs w:val="28"/>
        </w:rPr>
        <w:t>联系方式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简历投递邮箱：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instrText xml:space="preserve"> HYPERLINK "http://hr.msdi.cn（简历投递网站预计8月中下旬开放" </w:instrTex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02335@msdi.cn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"mailto:kixuhen@126.com"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kixuhen@126.com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投递简历要求：姓名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+学历+毕业学校+专业</w:t>
      </w:r>
      <w:bookmarkStart w:id="2" w:name="_GoBack"/>
      <w:bookmarkEnd w:id="2"/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公司网址：http://www.msdi.cn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联系地址：湖南省长沙市雨花区香樟东路16号</w:t>
      </w:r>
    </w:p>
    <w:p>
      <w:pPr>
        <w:widowControl/>
        <w:spacing w:line="480" w:lineRule="auto"/>
        <w:jc w:val="left"/>
        <w:rPr>
          <w:rFonts w:hint="eastAsia" w:ascii="Times New Roman" w:hAnsi="Times New Roman" w:eastAsia="黑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1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503718"/>
    <w:rsid w:val="000046AF"/>
    <w:rsid w:val="000375C0"/>
    <w:rsid w:val="000379B2"/>
    <w:rsid w:val="000620F6"/>
    <w:rsid w:val="00084854"/>
    <w:rsid w:val="000914D3"/>
    <w:rsid w:val="000945EE"/>
    <w:rsid w:val="000B142E"/>
    <w:rsid w:val="000D6F95"/>
    <w:rsid w:val="000F00E9"/>
    <w:rsid w:val="000F30A4"/>
    <w:rsid w:val="001008A3"/>
    <w:rsid w:val="0010528F"/>
    <w:rsid w:val="0019243F"/>
    <w:rsid w:val="001B3E34"/>
    <w:rsid w:val="0021499F"/>
    <w:rsid w:val="002251BD"/>
    <w:rsid w:val="00256EDB"/>
    <w:rsid w:val="00262A1E"/>
    <w:rsid w:val="00283E19"/>
    <w:rsid w:val="002A7620"/>
    <w:rsid w:val="002B1B3D"/>
    <w:rsid w:val="002D59FA"/>
    <w:rsid w:val="002E0D5E"/>
    <w:rsid w:val="002F2FFC"/>
    <w:rsid w:val="0030715A"/>
    <w:rsid w:val="00307C67"/>
    <w:rsid w:val="00314675"/>
    <w:rsid w:val="003509B3"/>
    <w:rsid w:val="00366D36"/>
    <w:rsid w:val="003C7922"/>
    <w:rsid w:val="003E7B2B"/>
    <w:rsid w:val="003F084D"/>
    <w:rsid w:val="00414ED4"/>
    <w:rsid w:val="00415ECD"/>
    <w:rsid w:val="00420646"/>
    <w:rsid w:val="00422E82"/>
    <w:rsid w:val="00463BDA"/>
    <w:rsid w:val="004818BF"/>
    <w:rsid w:val="004869D7"/>
    <w:rsid w:val="0049315B"/>
    <w:rsid w:val="004A4D29"/>
    <w:rsid w:val="004C4491"/>
    <w:rsid w:val="004C4C25"/>
    <w:rsid w:val="00503718"/>
    <w:rsid w:val="005156CF"/>
    <w:rsid w:val="00530580"/>
    <w:rsid w:val="00550BBB"/>
    <w:rsid w:val="00552F2F"/>
    <w:rsid w:val="0055705F"/>
    <w:rsid w:val="00570CA4"/>
    <w:rsid w:val="005746F9"/>
    <w:rsid w:val="00576974"/>
    <w:rsid w:val="005C0ECB"/>
    <w:rsid w:val="005C1953"/>
    <w:rsid w:val="005C356B"/>
    <w:rsid w:val="005D28A5"/>
    <w:rsid w:val="005F7C78"/>
    <w:rsid w:val="00601E4C"/>
    <w:rsid w:val="00604BA9"/>
    <w:rsid w:val="00657524"/>
    <w:rsid w:val="00663B3B"/>
    <w:rsid w:val="0068089C"/>
    <w:rsid w:val="0068361B"/>
    <w:rsid w:val="00697416"/>
    <w:rsid w:val="006A4F9D"/>
    <w:rsid w:val="006E64F9"/>
    <w:rsid w:val="006F0D52"/>
    <w:rsid w:val="00721299"/>
    <w:rsid w:val="0072479F"/>
    <w:rsid w:val="00764C8F"/>
    <w:rsid w:val="00781309"/>
    <w:rsid w:val="007B4E57"/>
    <w:rsid w:val="007D7B8A"/>
    <w:rsid w:val="007F5DD0"/>
    <w:rsid w:val="00806840"/>
    <w:rsid w:val="008321B8"/>
    <w:rsid w:val="00844D05"/>
    <w:rsid w:val="00847856"/>
    <w:rsid w:val="00847DDA"/>
    <w:rsid w:val="00851E3F"/>
    <w:rsid w:val="00855FC8"/>
    <w:rsid w:val="008A4CDA"/>
    <w:rsid w:val="008C60F7"/>
    <w:rsid w:val="008D1753"/>
    <w:rsid w:val="008D432A"/>
    <w:rsid w:val="008D6D08"/>
    <w:rsid w:val="00901CE1"/>
    <w:rsid w:val="0090531F"/>
    <w:rsid w:val="00947241"/>
    <w:rsid w:val="009574AE"/>
    <w:rsid w:val="009742C4"/>
    <w:rsid w:val="009747D3"/>
    <w:rsid w:val="00980530"/>
    <w:rsid w:val="009860CF"/>
    <w:rsid w:val="009A7381"/>
    <w:rsid w:val="00A06D5B"/>
    <w:rsid w:val="00AD38F8"/>
    <w:rsid w:val="00AE2130"/>
    <w:rsid w:val="00AF5C22"/>
    <w:rsid w:val="00B02EA4"/>
    <w:rsid w:val="00B047DA"/>
    <w:rsid w:val="00B15E77"/>
    <w:rsid w:val="00B624B3"/>
    <w:rsid w:val="00B65032"/>
    <w:rsid w:val="00B8398C"/>
    <w:rsid w:val="00B914A9"/>
    <w:rsid w:val="00B96F0E"/>
    <w:rsid w:val="00BB24D4"/>
    <w:rsid w:val="00BC7C8D"/>
    <w:rsid w:val="00BD6447"/>
    <w:rsid w:val="00BE100F"/>
    <w:rsid w:val="00C1085C"/>
    <w:rsid w:val="00C207CF"/>
    <w:rsid w:val="00C45B03"/>
    <w:rsid w:val="00C6402B"/>
    <w:rsid w:val="00C67F77"/>
    <w:rsid w:val="00C73E9A"/>
    <w:rsid w:val="00C80EB6"/>
    <w:rsid w:val="00C91A5F"/>
    <w:rsid w:val="00CC6CB5"/>
    <w:rsid w:val="00CE63FD"/>
    <w:rsid w:val="00CE7B0F"/>
    <w:rsid w:val="00D652D3"/>
    <w:rsid w:val="00D847A6"/>
    <w:rsid w:val="00D87922"/>
    <w:rsid w:val="00D943EC"/>
    <w:rsid w:val="00DC51DC"/>
    <w:rsid w:val="00DD1B7D"/>
    <w:rsid w:val="00DF4E78"/>
    <w:rsid w:val="00E5405C"/>
    <w:rsid w:val="00E6155F"/>
    <w:rsid w:val="00E90BEE"/>
    <w:rsid w:val="00EA3D5B"/>
    <w:rsid w:val="00EA4C62"/>
    <w:rsid w:val="00EE4554"/>
    <w:rsid w:val="00EE632B"/>
    <w:rsid w:val="00F32B5F"/>
    <w:rsid w:val="00F45D03"/>
    <w:rsid w:val="00F912D7"/>
    <w:rsid w:val="00FD0508"/>
    <w:rsid w:val="00FD64B1"/>
    <w:rsid w:val="15FE6AB8"/>
    <w:rsid w:val="6D123BDE"/>
    <w:rsid w:val="7DB0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1761</Words>
  <Characters>1857</Characters>
  <Lines>14</Lines>
  <Paragraphs>4</Paragraphs>
  <TotalTime>2</TotalTime>
  <ScaleCrop>false</ScaleCrop>
  <LinksUpToDate>false</LinksUpToDate>
  <CharactersWithSpaces>1863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2022-10-11T00:53:00Z</dcterms:created>
  <dc:creator>8615211177646</dc:creator>
  <cp:lastModifiedBy>win10</cp:lastModifiedBy>
  <dcterms:modified xsi:type="dcterms:W3CDTF">2022-10-14T02:19:34Z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06C08D4FADFF4ACAB4FEB0AA18C55B34</vt:lpwstr>
  </property>
</Properties>
</file>