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微软雅黑" w:hAnsi="微软雅黑" w:eastAsia="微软雅黑" w:cs="微软雅黑"/>
          <w:b/>
          <w:bCs/>
          <w:color w:val="FF0000"/>
          <w:kern w:val="2"/>
          <w:sz w:val="40"/>
          <w:szCs w:val="40"/>
        </w:rPr>
      </w:pPr>
      <w:r>
        <w:rPr>
          <w:rFonts w:hint="eastAsia" w:ascii="微软雅黑" w:hAnsi="微软雅黑" w:eastAsia="微软雅黑" w:cs="微软雅黑"/>
          <w:b/>
          <w:bCs/>
          <w:color w:val="FF0000"/>
          <w:kern w:val="2"/>
          <w:sz w:val="40"/>
          <w:szCs w:val="40"/>
          <w:lang w:val="en-US" w:eastAsia="zh-CN"/>
        </w:rPr>
        <w:t>星火少年，乘烽起航</w:t>
      </w:r>
      <w:r>
        <w:rPr>
          <w:rFonts w:hint="eastAsia" w:ascii="微软雅黑" w:hAnsi="微软雅黑" w:eastAsia="微软雅黑" w:cs="微软雅黑"/>
          <w:b/>
          <w:bCs/>
          <w:color w:val="FF0000"/>
          <w:kern w:val="2"/>
          <w:sz w:val="40"/>
          <w:szCs w:val="40"/>
        </w:rPr>
        <w:t>！</w:t>
      </w:r>
    </w:p>
    <w:p>
      <w:pPr>
        <w:pStyle w:val="2"/>
        <w:jc w:val="center"/>
        <w:rPr>
          <w:rFonts w:ascii="微软雅黑" w:hAnsi="微软雅黑" w:eastAsia="微软雅黑" w:cs="微软雅黑"/>
          <w:b/>
          <w:kern w:val="2"/>
        </w:rPr>
      </w:pPr>
      <w:r>
        <w:rPr>
          <w:rFonts w:hint="eastAsia" w:ascii="微软雅黑" w:hAnsi="微软雅黑" w:eastAsia="微软雅黑" w:cs="微软雅黑"/>
          <w:kern w:val="2"/>
        </w:rPr>
        <w:t xml:space="preserve">                                   ——</w:t>
      </w:r>
      <w:r>
        <w:rPr>
          <w:rFonts w:hint="eastAsia" w:ascii="微软雅黑" w:hAnsi="微软雅黑" w:eastAsia="微软雅黑" w:cs="微软雅黑"/>
          <w:b/>
          <w:kern w:val="2"/>
        </w:rPr>
        <w:t>烽火通信202</w:t>
      </w:r>
      <w:r>
        <w:rPr>
          <w:rFonts w:hint="eastAsia" w:ascii="微软雅黑" w:hAnsi="微软雅黑" w:eastAsia="微软雅黑" w:cs="微软雅黑"/>
          <w:b/>
          <w:kern w:val="2"/>
          <w:lang w:val="en-US" w:eastAsia="zh-CN"/>
        </w:rPr>
        <w:t>3</w:t>
      </w:r>
      <w:r>
        <w:rPr>
          <w:rFonts w:hint="eastAsia" w:ascii="微软雅黑" w:hAnsi="微软雅黑" w:eastAsia="微软雅黑" w:cs="微软雅黑"/>
          <w:b/>
          <w:kern w:val="2"/>
        </w:rPr>
        <w:t>届</w:t>
      </w:r>
      <w:r>
        <w:rPr>
          <w:rFonts w:hint="eastAsia" w:ascii="微软雅黑" w:hAnsi="微软雅黑" w:eastAsia="微软雅黑" w:cs="微软雅黑"/>
          <w:b/>
          <w:kern w:val="2"/>
          <w:lang w:val="en-US" w:eastAsia="zh-CN"/>
        </w:rPr>
        <w:t>秋</w:t>
      </w:r>
      <w:r>
        <w:rPr>
          <w:rFonts w:hint="eastAsia" w:ascii="微软雅黑" w:hAnsi="微软雅黑" w:eastAsia="微软雅黑" w:cs="微软雅黑"/>
          <w:b/>
          <w:kern w:val="2"/>
          <w:lang w:eastAsia="zh-CN"/>
        </w:rPr>
        <w:t>季</w:t>
      </w:r>
      <w:r>
        <w:rPr>
          <w:rFonts w:hint="eastAsia" w:ascii="微软雅黑" w:hAnsi="微软雅黑" w:eastAsia="微软雅黑" w:cs="微软雅黑"/>
          <w:b/>
          <w:kern w:val="2"/>
        </w:rPr>
        <w:t>校园招聘</w:t>
      </w:r>
    </w:p>
    <w:p>
      <w:pPr>
        <w:spacing w:line="360" w:lineRule="auto"/>
        <w:jc w:val="left"/>
        <w:rPr>
          <w:rFonts w:ascii="微软雅黑" w:hAnsi="微软雅黑" w:eastAsia="微软雅黑" w:cs="微软雅黑"/>
          <w:sz w:val="32"/>
          <w:szCs w:val="24"/>
        </w:rPr>
      </w:pPr>
      <w:r>
        <w:rPr>
          <w:rFonts w:hint="eastAsia" w:ascii="微软雅黑" w:hAnsi="微软雅黑" w:eastAsia="微软雅黑" w:cs="微软雅黑"/>
          <w:b/>
          <w:bCs/>
          <w:sz w:val="32"/>
          <w:szCs w:val="24"/>
        </w:rPr>
        <w:t>一、公司简介</w:t>
      </w:r>
    </w:p>
    <w:p>
      <w:pPr>
        <w:spacing w:line="6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烽火通信科技股份有限公司（股票代码：</w:t>
      </w:r>
      <w:r>
        <w:rPr>
          <w:rFonts w:hint="eastAsia" w:ascii="微软雅黑" w:hAnsi="微软雅黑" w:eastAsia="微软雅黑" w:cs="微软雅黑"/>
          <w:sz w:val="24"/>
          <w:szCs w:val="24"/>
          <w:lang w:val="en-US" w:eastAsia="zh-CN"/>
        </w:rPr>
        <w:t>SH</w:t>
      </w:r>
      <w:r>
        <w:rPr>
          <w:rFonts w:hint="eastAsia" w:ascii="微软雅黑" w:hAnsi="微软雅黑" w:eastAsia="微软雅黑" w:cs="微软雅黑"/>
          <w:sz w:val="24"/>
          <w:szCs w:val="24"/>
        </w:rPr>
        <w:t>600498）是国际知名的信息通信网络产品与解决方案提供商，中国光通信的发源地，国务院国资委所属央企“中国信息通信科技集团”旗下上市子公司，中国·光谷核心企业，当前员工规模1</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000余人，总部位于湖北省武汉市。</w:t>
      </w:r>
    </w:p>
    <w:p>
      <w:pPr>
        <w:spacing w:line="60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自1999年成立以来，</w:t>
      </w:r>
      <w:r>
        <w:rPr>
          <w:rFonts w:hint="eastAsia" w:ascii="微软雅黑" w:hAnsi="微软雅黑" w:eastAsia="微软雅黑" w:cs="微软雅黑"/>
          <w:sz w:val="24"/>
          <w:szCs w:val="24"/>
          <w:lang w:val="en-US" w:eastAsia="zh-CN"/>
        </w:rPr>
        <w:t>烽火通信</w:t>
      </w:r>
      <w:r>
        <w:rPr>
          <w:rFonts w:hint="eastAsia" w:ascii="微软雅黑" w:hAnsi="微软雅黑" w:eastAsia="微软雅黑" w:cs="微软雅黑"/>
          <w:sz w:val="24"/>
          <w:szCs w:val="24"/>
        </w:rPr>
        <w:t>始终专注于全球信息通信事业的进步与发展。公司主营业务立足于光通信，深入拓展至信息技术与通信技术融合而生的广泛领域，并成为我国智慧城市、行业信息化、智能化应用等领域的核心企业。面向5G时代，烽火通信秉承“最大限度挖掘数字连接价值，造福人类社会”的使命，以提振产业经济为己任，瞄准世界领先技术、提升核心竞争力、加速国际化进程，以更加开放的胸怀和更有远见的视野，贡献烽火智慧和烽火方案，让社会共享信息通信带来的美好生活。</w:t>
      </w:r>
    </w:p>
    <w:p>
      <w:pPr>
        <w:spacing w:line="600" w:lineRule="exact"/>
        <w:ind w:firstLine="480" w:firstLineChars="200"/>
        <w:rPr>
          <w:rFonts w:hint="eastAsia" w:ascii="微软雅黑" w:hAnsi="微软雅黑" w:eastAsia="微软雅黑" w:cs="微软雅黑"/>
          <w:sz w:val="24"/>
          <w:szCs w:val="24"/>
        </w:rPr>
      </w:pPr>
    </w:p>
    <w:p>
      <w:pPr>
        <w:spacing w:line="600" w:lineRule="exact"/>
        <w:rPr>
          <w:rFonts w:hint="eastAsia" w:ascii="微软雅黑" w:hAnsi="微软雅黑" w:eastAsia="微软雅黑" w:cs="微软雅黑"/>
          <w:sz w:val="24"/>
          <w:szCs w:val="24"/>
        </w:rPr>
      </w:pPr>
    </w:p>
    <w:p>
      <w:pPr>
        <w:numPr>
          <w:ilvl w:val="0"/>
          <w:numId w:val="1"/>
        </w:numPr>
        <w:spacing w:line="360" w:lineRule="auto"/>
        <w:ind w:left="360" w:leftChars="0" w:firstLine="0" w:firstLineChars="0"/>
        <w:jc w:val="left"/>
        <w:rPr>
          <w:rFonts w:hint="eastAsia" w:ascii="微软雅黑" w:hAnsi="微软雅黑" w:eastAsia="微软雅黑" w:cs="微软雅黑"/>
          <w:b/>
          <w:bCs/>
          <w:sz w:val="32"/>
          <w:szCs w:val="24"/>
        </w:rPr>
      </w:pPr>
      <w:r>
        <w:rPr>
          <w:rFonts w:hint="eastAsia" w:ascii="微软雅黑" w:hAnsi="微软雅黑" w:eastAsia="微软雅黑" w:cs="微软雅黑"/>
          <w:b/>
          <w:bCs/>
          <w:sz w:val="32"/>
          <w:szCs w:val="24"/>
        </w:rPr>
        <w:t>职位需求</w:t>
      </w:r>
    </w:p>
    <w:tbl>
      <w:tblPr>
        <w:tblStyle w:val="3"/>
        <w:tblW w:w="837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2595"/>
        <w:gridCol w:w="302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41" w:type="dxa"/>
            <w:shd w:val="clear" w:color="auto" w:fill="BFBFBF"/>
            <w:vAlign w:val="center"/>
          </w:tcPr>
          <w:p>
            <w:pPr>
              <w:widowControl/>
              <w:jc w:val="center"/>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职位类别</w:t>
            </w:r>
          </w:p>
        </w:tc>
        <w:tc>
          <w:tcPr>
            <w:tcW w:w="2595" w:type="dxa"/>
            <w:shd w:val="clear" w:color="auto" w:fill="BFBFBF"/>
            <w:vAlign w:val="center"/>
          </w:tcPr>
          <w:p>
            <w:pPr>
              <w:widowControl/>
              <w:jc w:val="center"/>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职位方向</w:t>
            </w:r>
          </w:p>
        </w:tc>
        <w:tc>
          <w:tcPr>
            <w:tcW w:w="3025" w:type="dxa"/>
            <w:shd w:val="clear" w:color="auto" w:fill="BFBFBF"/>
            <w:vAlign w:val="center"/>
          </w:tcPr>
          <w:p>
            <w:pPr>
              <w:widowControl/>
              <w:jc w:val="center"/>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专业要求</w:t>
            </w:r>
          </w:p>
        </w:tc>
        <w:tc>
          <w:tcPr>
            <w:tcW w:w="1417" w:type="dxa"/>
            <w:shd w:val="clear" w:color="auto" w:fill="BFBFBF"/>
            <w:vAlign w:val="center"/>
          </w:tcPr>
          <w:p>
            <w:pPr>
              <w:widowControl/>
              <w:jc w:val="center"/>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41" w:type="dxa"/>
            <w:vAlign w:val="center"/>
          </w:tcPr>
          <w:p>
            <w:pPr>
              <w:jc w:val="center"/>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芯片研发</w:t>
            </w:r>
          </w:p>
        </w:tc>
        <w:tc>
          <w:tcPr>
            <w:tcW w:w="2595" w:type="dxa"/>
            <w:vAlign w:val="center"/>
          </w:tcPr>
          <w:p>
            <w:pPr>
              <w:jc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数字芯片研发、模拟芯片研发</w:t>
            </w:r>
          </w:p>
        </w:tc>
        <w:tc>
          <w:tcPr>
            <w:tcW w:w="3025" w:type="dxa"/>
            <w:vAlign w:val="center"/>
          </w:tcPr>
          <w:p>
            <w:pPr>
              <w:jc w:val="center"/>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微电子、计算机、自动化、电子、通信等相关专业</w:t>
            </w:r>
          </w:p>
        </w:tc>
        <w:tc>
          <w:tcPr>
            <w:tcW w:w="1417" w:type="dxa"/>
            <w:vAlign w:val="center"/>
          </w:tcPr>
          <w:p>
            <w:pPr>
              <w:tabs>
                <w:tab w:val="left" w:pos="367"/>
              </w:tabs>
              <w:jc w:val="center"/>
              <w:rPr>
                <w:rFonts w:hint="eastAsia"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rPr>
              <w:t>武汉/成都/西安</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41" w:type="dxa"/>
            <w:vAlign w:val="center"/>
          </w:tcPr>
          <w:p>
            <w:pPr>
              <w:widowControl/>
              <w:jc w:val="center"/>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软件研发</w:t>
            </w:r>
          </w:p>
        </w:tc>
        <w:tc>
          <w:tcPr>
            <w:tcW w:w="2595" w:type="dxa"/>
            <w:vAlign w:val="center"/>
          </w:tcPr>
          <w:p>
            <w:pPr>
              <w:jc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通信</w:t>
            </w:r>
            <w:r>
              <w:rPr>
                <w:rFonts w:ascii="微软雅黑" w:hAnsi="微软雅黑" w:eastAsia="微软雅黑" w:cs="微软雅黑"/>
                <w:color w:val="000000"/>
                <w:sz w:val="24"/>
                <w:szCs w:val="24"/>
              </w:rPr>
              <w:t>设备、</w:t>
            </w:r>
            <w:r>
              <w:rPr>
                <w:rFonts w:hint="eastAsia" w:ascii="微软雅黑" w:hAnsi="微软雅黑" w:eastAsia="微软雅黑" w:cs="微软雅黑"/>
                <w:color w:val="000000"/>
                <w:sz w:val="24"/>
                <w:szCs w:val="24"/>
              </w:rPr>
              <w:t>云计算、大数据、算法</w:t>
            </w:r>
          </w:p>
        </w:tc>
        <w:tc>
          <w:tcPr>
            <w:tcW w:w="3025" w:type="dxa"/>
            <w:vAlign w:val="center"/>
          </w:tcPr>
          <w:p>
            <w:pPr>
              <w:widowControl/>
              <w:jc w:val="center"/>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计算机、软件、通信、自动化电子、网络工程、软件工程、物联网工程、网络信息安全及相关专业</w:t>
            </w:r>
          </w:p>
        </w:tc>
        <w:tc>
          <w:tcPr>
            <w:tcW w:w="1417" w:type="dxa"/>
            <w:vAlign w:val="center"/>
          </w:tcPr>
          <w:p>
            <w:pPr>
              <w:jc w:val="center"/>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rPr>
              <w:t>武汉/成都/南京/</w:t>
            </w:r>
            <w:r>
              <w:rPr>
                <w:rFonts w:hint="eastAsia" w:ascii="微软雅黑" w:hAnsi="微软雅黑" w:eastAsia="微软雅黑" w:cs="微软雅黑"/>
                <w:color w:val="000000"/>
                <w:sz w:val="24"/>
                <w:szCs w:val="24"/>
                <w:lang w:val="en-US" w:eastAsia="zh-CN"/>
              </w:rPr>
              <w:t>西安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41" w:type="dxa"/>
            <w:vAlign w:val="center"/>
          </w:tcPr>
          <w:p>
            <w:pPr>
              <w:jc w:val="center"/>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硬件研发</w:t>
            </w:r>
          </w:p>
        </w:tc>
        <w:tc>
          <w:tcPr>
            <w:tcW w:w="2595" w:type="dxa"/>
            <w:vAlign w:val="center"/>
          </w:tcPr>
          <w:p>
            <w:pPr>
              <w:tabs>
                <w:tab w:val="left" w:pos="270"/>
              </w:tabs>
              <w:jc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硬件设计、逻辑</w:t>
            </w:r>
            <w:r>
              <w:rPr>
                <w:rFonts w:ascii="微软雅黑" w:hAnsi="微软雅黑" w:eastAsia="微软雅黑" w:cs="微软雅黑"/>
                <w:color w:val="000000"/>
                <w:sz w:val="24"/>
                <w:szCs w:val="24"/>
              </w:rPr>
              <w:t>设计</w:t>
            </w:r>
            <w:r>
              <w:rPr>
                <w:rFonts w:hint="eastAsia" w:ascii="微软雅黑" w:hAnsi="微软雅黑" w:eastAsia="微软雅黑" w:cs="微软雅黑"/>
                <w:color w:val="000000"/>
                <w:sz w:val="24"/>
                <w:szCs w:val="24"/>
              </w:rPr>
              <w:t>、热设计、机电设计</w:t>
            </w:r>
          </w:p>
        </w:tc>
        <w:tc>
          <w:tcPr>
            <w:tcW w:w="3025" w:type="dxa"/>
            <w:vAlign w:val="center"/>
          </w:tcPr>
          <w:p>
            <w:pPr>
              <w:jc w:val="center"/>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电子、通信、计算机、材料、化学、机械、光通信、物理等相关理工科专业</w:t>
            </w:r>
          </w:p>
        </w:tc>
        <w:tc>
          <w:tcPr>
            <w:tcW w:w="1417" w:type="dxa"/>
            <w:vAlign w:val="center"/>
          </w:tcPr>
          <w:p>
            <w:pPr>
              <w:jc w:val="center"/>
              <w:rPr>
                <w:rFonts w:hint="default"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rPr>
              <w:t>武汉</w:t>
            </w:r>
            <w:r>
              <w:rPr>
                <w:rFonts w:hint="eastAsia" w:ascii="微软雅黑" w:hAnsi="微软雅黑" w:eastAsia="微软雅黑" w:cs="微软雅黑"/>
                <w:color w:val="000000"/>
                <w:sz w:val="24"/>
                <w:szCs w:val="24"/>
                <w:lang w:val="en-US" w:eastAsia="zh-CN"/>
              </w:rPr>
              <w:t>/珠海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1341" w:type="dxa"/>
            <w:vAlign w:val="center"/>
          </w:tcPr>
          <w:p>
            <w:pPr>
              <w:widowControl/>
              <w:jc w:val="center"/>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产品测试</w:t>
            </w:r>
          </w:p>
        </w:tc>
        <w:tc>
          <w:tcPr>
            <w:tcW w:w="2595" w:type="dxa"/>
            <w:vAlign w:val="center"/>
          </w:tcPr>
          <w:p>
            <w:pPr>
              <w:jc w:val="center"/>
              <w:rPr>
                <w:rFonts w:hint="default"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rPr>
              <w:t>产品测试</w:t>
            </w:r>
            <w:r>
              <w:rPr>
                <w:rFonts w:hint="eastAsia" w:ascii="微软雅黑" w:hAnsi="微软雅黑" w:eastAsia="微软雅黑" w:cs="微软雅黑"/>
                <w:color w:val="000000"/>
                <w:sz w:val="24"/>
                <w:szCs w:val="24"/>
                <w:lang w:eastAsia="zh-CN"/>
              </w:rPr>
              <w:t>、</w:t>
            </w:r>
            <w:r>
              <w:rPr>
                <w:rFonts w:hint="eastAsia" w:ascii="微软雅黑" w:hAnsi="微软雅黑" w:eastAsia="微软雅黑" w:cs="微软雅黑"/>
                <w:color w:val="000000"/>
                <w:sz w:val="24"/>
                <w:szCs w:val="24"/>
                <w:lang w:val="en-US" w:eastAsia="zh-CN"/>
              </w:rPr>
              <w:t>软件测试</w:t>
            </w:r>
          </w:p>
        </w:tc>
        <w:tc>
          <w:tcPr>
            <w:tcW w:w="3025" w:type="dxa"/>
            <w:vAlign w:val="center"/>
          </w:tcPr>
          <w:p>
            <w:pPr>
              <w:jc w:val="center"/>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通信工程、计算机技术、网络工程、软件工程、物联网工程、自动化、网络信息安全等相关专业</w:t>
            </w:r>
          </w:p>
        </w:tc>
        <w:tc>
          <w:tcPr>
            <w:tcW w:w="1417" w:type="dxa"/>
            <w:vAlign w:val="center"/>
          </w:tcPr>
          <w:p>
            <w:pPr>
              <w:jc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武汉/南京/成都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1341" w:type="dxa"/>
            <w:vAlign w:val="center"/>
          </w:tcPr>
          <w:p>
            <w:pPr>
              <w:widowControl/>
              <w:jc w:val="center"/>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市场营销</w:t>
            </w:r>
          </w:p>
        </w:tc>
        <w:tc>
          <w:tcPr>
            <w:tcW w:w="2595" w:type="dxa"/>
            <w:vAlign w:val="center"/>
          </w:tcPr>
          <w:p>
            <w:pPr>
              <w:jc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市场营销</w:t>
            </w:r>
          </w:p>
        </w:tc>
        <w:tc>
          <w:tcPr>
            <w:tcW w:w="3025" w:type="dxa"/>
            <w:vAlign w:val="center"/>
          </w:tcPr>
          <w:p>
            <w:pPr>
              <w:jc w:val="center"/>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通信、电子、计算机、自动化、软件工程、暖通、电力电子、材料、化学、机电、通信工程、电子信息等</w:t>
            </w:r>
          </w:p>
        </w:tc>
        <w:tc>
          <w:tcPr>
            <w:tcW w:w="1417" w:type="dxa"/>
            <w:vAlign w:val="center"/>
          </w:tcPr>
          <w:p>
            <w:pPr>
              <w:jc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国内/海外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341" w:type="dxa"/>
            <w:vAlign w:val="center"/>
          </w:tcPr>
          <w:p>
            <w:pPr>
              <w:widowControl/>
              <w:ind w:firstLine="120" w:firstLineChars="50"/>
              <w:jc w:val="center"/>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技术支持</w:t>
            </w:r>
          </w:p>
        </w:tc>
        <w:tc>
          <w:tcPr>
            <w:tcW w:w="2595" w:type="dxa"/>
            <w:vAlign w:val="center"/>
          </w:tcPr>
          <w:p>
            <w:pPr>
              <w:jc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技术支持</w:t>
            </w:r>
          </w:p>
        </w:tc>
        <w:tc>
          <w:tcPr>
            <w:tcW w:w="3025" w:type="dxa"/>
            <w:vAlign w:val="center"/>
          </w:tcPr>
          <w:p>
            <w:pPr>
              <w:widowControl/>
              <w:jc w:val="center"/>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电气、电力系统、机电工程、计算机、软件、通信、电子、自动化等</w:t>
            </w:r>
          </w:p>
        </w:tc>
        <w:tc>
          <w:tcPr>
            <w:tcW w:w="1417" w:type="dxa"/>
            <w:vAlign w:val="center"/>
          </w:tcPr>
          <w:p>
            <w:pPr>
              <w:jc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国内/海外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341" w:type="dxa"/>
            <w:vAlign w:val="center"/>
          </w:tcPr>
          <w:p>
            <w:pPr>
              <w:widowControl/>
              <w:ind w:firstLine="120" w:firstLineChars="50"/>
              <w:jc w:val="center"/>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智能制造</w:t>
            </w:r>
          </w:p>
        </w:tc>
        <w:tc>
          <w:tcPr>
            <w:tcW w:w="2595" w:type="dxa"/>
            <w:vAlign w:val="center"/>
          </w:tcPr>
          <w:p>
            <w:pPr>
              <w:jc w:val="center"/>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智能制造</w:t>
            </w:r>
          </w:p>
        </w:tc>
        <w:tc>
          <w:tcPr>
            <w:tcW w:w="3025" w:type="dxa"/>
            <w:vAlign w:val="center"/>
          </w:tcPr>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计算机、自动化、电子、材料、物理、化学、光学、机械、电气等理工科专业</w:t>
            </w:r>
          </w:p>
        </w:tc>
        <w:tc>
          <w:tcPr>
            <w:tcW w:w="1417" w:type="dxa"/>
            <w:vAlign w:val="center"/>
          </w:tcPr>
          <w:p>
            <w:pPr>
              <w:jc w:val="center"/>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rPr>
              <w:t>武汉/珠海/成都/南京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341" w:type="dxa"/>
            <w:vAlign w:val="center"/>
          </w:tcPr>
          <w:p>
            <w:pPr>
              <w:widowControl/>
              <w:ind w:firstLine="120" w:firstLineChars="50"/>
              <w:jc w:val="center"/>
              <w:rPr>
                <w:rFonts w:hint="eastAsia" w:ascii="微软雅黑" w:hAnsi="微软雅黑" w:eastAsia="微软雅黑" w:cs="微软雅黑"/>
                <w:b/>
                <w:bCs/>
                <w:kern w:val="0"/>
                <w:sz w:val="24"/>
                <w:szCs w:val="24"/>
                <w:lang w:val="en-US" w:eastAsia="zh-CN" w:bidi="ar-SA"/>
              </w:rPr>
            </w:pPr>
            <w:r>
              <w:rPr>
                <w:rFonts w:hint="eastAsia" w:ascii="微软雅黑" w:hAnsi="微软雅黑" w:eastAsia="微软雅黑" w:cs="微软雅黑"/>
                <w:b/>
                <w:bCs/>
                <w:kern w:val="0"/>
                <w:sz w:val="24"/>
                <w:szCs w:val="24"/>
              </w:rPr>
              <w:t>财务管理</w:t>
            </w:r>
          </w:p>
        </w:tc>
        <w:tc>
          <w:tcPr>
            <w:tcW w:w="2595" w:type="dxa"/>
            <w:vAlign w:val="center"/>
          </w:tcPr>
          <w:p>
            <w:pPr>
              <w:jc w:val="center"/>
              <w:rPr>
                <w:rFonts w:hint="eastAsia" w:ascii="微软雅黑" w:hAnsi="微软雅黑" w:eastAsia="微软雅黑" w:cs="微软雅黑"/>
                <w:color w:val="000000"/>
                <w:kern w:val="2"/>
                <w:sz w:val="24"/>
                <w:szCs w:val="24"/>
                <w:lang w:val="en-US" w:eastAsia="zh-CN" w:bidi="ar-SA"/>
              </w:rPr>
            </w:pPr>
            <w:r>
              <w:rPr>
                <w:rFonts w:hint="eastAsia" w:ascii="微软雅黑" w:hAnsi="微软雅黑" w:eastAsia="微软雅黑" w:cs="微软雅黑"/>
                <w:color w:val="000000"/>
                <w:sz w:val="24"/>
                <w:szCs w:val="24"/>
              </w:rPr>
              <w:t>财务管理</w:t>
            </w:r>
          </w:p>
        </w:tc>
        <w:tc>
          <w:tcPr>
            <w:tcW w:w="3025" w:type="dxa"/>
            <w:vAlign w:val="center"/>
          </w:tcPr>
          <w:p>
            <w:pPr>
              <w:widowControl/>
              <w:jc w:val="center"/>
              <w:rPr>
                <w:rFonts w:hint="eastAsia" w:ascii="微软雅黑" w:hAnsi="微软雅黑" w:eastAsia="微软雅黑" w:cs="微软雅黑"/>
                <w:kern w:val="0"/>
                <w:sz w:val="24"/>
                <w:szCs w:val="24"/>
                <w:lang w:val="en-US" w:eastAsia="zh-CN" w:bidi="ar-SA"/>
              </w:rPr>
            </w:pPr>
            <w:r>
              <w:rPr>
                <w:rFonts w:hint="eastAsia" w:ascii="微软雅黑" w:hAnsi="微软雅黑" w:eastAsia="微软雅黑" w:cs="微软雅黑"/>
                <w:kern w:val="0"/>
                <w:sz w:val="24"/>
                <w:szCs w:val="24"/>
              </w:rPr>
              <w:t>会计、审计、经济管理类、财务管理</w:t>
            </w:r>
          </w:p>
        </w:tc>
        <w:tc>
          <w:tcPr>
            <w:tcW w:w="1417" w:type="dxa"/>
            <w:vAlign w:val="center"/>
          </w:tcPr>
          <w:p>
            <w:pPr>
              <w:jc w:val="center"/>
              <w:rPr>
                <w:rFonts w:hint="eastAsia" w:ascii="微软雅黑" w:hAnsi="微软雅黑" w:eastAsia="微软雅黑" w:cs="微软雅黑"/>
                <w:color w:val="000000"/>
                <w:kern w:val="2"/>
                <w:sz w:val="24"/>
                <w:szCs w:val="24"/>
                <w:lang w:val="en-US" w:eastAsia="zh-CN" w:bidi="ar-SA"/>
              </w:rPr>
            </w:pPr>
            <w:r>
              <w:rPr>
                <w:rFonts w:hint="eastAsia" w:ascii="微软雅黑" w:hAnsi="微软雅黑" w:eastAsia="微软雅黑" w:cs="微软雅黑"/>
                <w:color w:val="000000"/>
                <w:sz w:val="24"/>
                <w:szCs w:val="24"/>
              </w:rPr>
              <w:t>武汉/海外</w:t>
            </w:r>
          </w:p>
        </w:tc>
      </w:tr>
    </w:tbl>
    <w:p>
      <w:pPr>
        <w:spacing w:line="360" w:lineRule="auto"/>
        <w:jc w:val="center"/>
        <w:rPr>
          <w:rFonts w:ascii="微软雅黑" w:hAnsi="微软雅黑" w:eastAsia="微软雅黑" w:cs="微软雅黑"/>
          <w:b/>
          <w:bCs/>
          <w:color w:val="FF0000"/>
          <w:sz w:val="24"/>
          <w:szCs w:val="24"/>
        </w:rPr>
      </w:pPr>
      <w:r>
        <w:rPr>
          <w:rFonts w:hint="eastAsia" w:ascii="微软雅黑" w:hAnsi="微软雅黑" w:eastAsia="微软雅黑" w:cs="微软雅黑"/>
          <w:b/>
          <w:bCs/>
          <w:color w:val="FF0000"/>
          <w:sz w:val="24"/>
          <w:szCs w:val="24"/>
        </w:rPr>
        <w:t>【更多职位请留意烽火通信官网】</w:t>
      </w:r>
    </w:p>
    <w:p>
      <w:pPr>
        <w:spacing w:line="360" w:lineRule="auto"/>
        <w:jc w:val="center"/>
        <w:rPr>
          <w:rStyle w:val="5"/>
          <w:rFonts w:ascii="微软雅黑" w:hAnsi="微软雅黑" w:eastAsia="微软雅黑" w:cs="微软雅黑"/>
          <w:sz w:val="24"/>
          <w:szCs w:val="24"/>
        </w:rPr>
      </w:pPr>
    </w:p>
    <w:p>
      <w:pPr>
        <w:numPr>
          <w:ilvl w:val="0"/>
          <w:numId w:val="2"/>
        </w:numPr>
        <w:spacing w:line="360" w:lineRule="auto"/>
        <w:jc w:val="left"/>
        <w:rPr>
          <w:rFonts w:ascii="微软雅黑" w:hAnsi="微软雅黑" w:eastAsia="微软雅黑" w:cs="微软雅黑"/>
          <w:b/>
          <w:bCs/>
          <w:sz w:val="32"/>
          <w:szCs w:val="24"/>
        </w:rPr>
      </w:pPr>
      <w:r>
        <w:rPr>
          <w:rFonts w:hint="eastAsia" w:ascii="微软雅黑" w:hAnsi="微软雅黑" w:eastAsia="微软雅黑" w:cs="微软雅黑"/>
          <w:b/>
          <w:bCs/>
          <w:sz w:val="32"/>
          <w:szCs w:val="24"/>
        </w:rPr>
        <w:t>应聘注意事项</w:t>
      </w:r>
    </w:p>
    <w:p>
      <w:pPr>
        <w:spacing w:line="360" w:lineRule="auto"/>
        <w:jc w:val="left"/>
        <w:rPr>
          <w:rFonts w:ascii="微软雅黑" w:hAnsi="微软雅黑" w:eastAsia="微软雅黑" w:cs="微软雅黑"/>
          <w:b/>
          <w:bCs/>
          <w:color w:val="FF0000"/>
          <w:sz w:val="24"/>
          <w:szCs w:val="21"/>
        </w:rPr>
      </w:pPr>
      <w:r>
        <w:rPr>
          <w:rFonts w:hint="eastAsia" w:ascii="微软雅黑" w:hAnsi="微软雅黑" w:eastAsia="微软雅黑" w:cs="微软雅黑"/>
          <w:b/>
          <w:bCs/>
          <w:color w:val="FF0000"/>
          <w:sz w:val="24"/>
          <w:szCs w:val="21"/>
        </w:rPr>
        <w:t>【简历投递方式】</w:t>
      </w:r>
    </w:p>
    <w:p>
      <w:pPr>
        <w:numPr>
          <w:ilvl w:val="0"/>
          <w:numId w:val="3"/>
        </w:numPr>
        <w:tabs>
          <w:tab w:val="left" w:pos="1311"/>
        </w:tabs>
        <w:spacing w:line="360" w:lineRule="auto"/>
        <w:ind w:left="1200" w:hanging="1200" w:hangingChars="50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投递方式：</w:t>
      </w:r>
    </w:p>
    <w:p>
      <w:pPr>
        <w:numPr>
          <w:ilvl w:val="0"/>
          <w:numId w:val="0"/>
        </w:numPr>
        <w:tabs>
          <w:tab w:val="left" w:pos="1311"/>
        </w:tabs>
        <w:spacing w:line="360" w:lineRule="auto"/>
        <w:ind w:leftChars="-500" w:firstLine="1200" w:firstLineChars="500"/>
        <w:rPr>
          <w:rFonts w:hint="eastAsia" w:ascii="微软雅黑" w:hAnsi="微软雅黑" w:eastAsia="微软雅黑" w:cs="微软雅黑"/>
          <w:sz w:val="24"/>
          <w:szCs w:val="24"/>
        </w:rPr>
      </w:pPr>
      <w:r>
        <w:rPr>
          <w:rFonts w:hint="eastAsia" w:ascii="微软雅黑" w:hAnsi="微软雅黑" w:eastAsia="微软雅黑" w:cs="微软雅黑"/>
          <w:sz w:val="24"/>
          <w:szCs w:val="24"/>
        </w:rPr>
        <w:t>搜索【烽火通信官网】</w:t>
      </w:r>
      <w:r>
        <w:rPr>
          <w:rFonts w:hint="eastAsia" w:ascii="微软雅黑" w:hAnsi="微软雅黑" w:eastAsia="微软雅黑" w:cs="微软雅黑"/>
          <w:sz w:val="24"/>
          <w:szCs w:val="24"/>
          <w:lang w:val="en-US" w:eastAsia="zh-CN"/>
        </w:rPr>
        <w:fldChar w:fldCharType="begin"/>
      </w:r>
      <w:r>
        <w:rPr>
          <w:rFonts w:hint="eastAsia" w:ascii="微软雅黑" w:hAnsi="微软雅黑" w:eastAsia="微软雅黑" w:cs="微软雅黑"/>
          <w:sz w:val="24"/>
          <w:szCs w:val="24"/>
          <w:lang w:val="en-US" w:eastAsia="zh-CN"/>
        </w:rPr>
        <w:instrText xml:space="preserve"> HYPERLINK "http://www.fiberhome.com" </w:instrText>
      </w:r>
      <w:r>
        <w:rPr>
          <w:rFonts w:hint="eastAsia" w:ascii="微软雅黑" w:hAnsi="微软雅黑" w:eastAsia="微软雅黑" w:cs="微软雅黑"/>
          <w:sz w:val="24"/>
          <w:szCs w:val="24"/>
          <w:lang w:val="en-US" w:eastAsia="zh-CN"/>
        </w:rPr>
        <w:fldChar w:fldCharType="separate"/>
      </w:r>
      <w:r>
        <w:rPr>
          <w:rStyle w:val="5"/>
          <w:rFonts w:hint="eastAsia" w:ascii="微软雅黑" w:hAnsi="微软雅黑" w:eastAsia="微软雅黑" w:cs="微软雅黑"/>
          <w:sz w:val="24"/>
          <w:szCs w:val="24"/>
          <w:lang w:val="en-US" w:eastAsia="zh-CN"/>
        </w:rPr>
        <w:t>www.fiberhome.com</w:t>
      </w:r>
      <w:r>
        <w:rPr>
          <w:rFonts w:hint="eastAsia" w:ascii="微软雅黑" w:hAnsi="微软雅黑" w:eastAsia="微软雅黑" w:cs="微软雅黑"/>
          <w:sz w:val="24"/>
          <w:szCs w:val="24"/>
          <w:lang w:val="en-US" w:eastAsia="zh-CN"/>
        </w:rPr>
        <w:fldChar w:fldCharType="end"/>
      </w:r>
      <w:r>
        <w:rPr>
          <w:rFonts w:hint="eastAsia" w:ascii="微软雅黑" w:hAnsi="微软雅黑" w:eastAsia="微软雅黑" w:cs="微软雅黑"/>
          <w:sz w:val="24"/>
          <w:szCs w:val="24"/>
          <w:lang w:val="en-US" w:eastAsia="zh-CN"/>
        </w:rPr>
        <w:t>，点击</w:t>
      </w:r>
      <w:r>
        <w:rPr>
          <w:rFonts w:hint="eastAsia" w:ascii="微软雅黑" w:hAnsi="微软雅黑" w:eastAsia="微软雅黑" w:cs="微软雅黑"/>
          <w:sz w:val="24"/>
          <w:szCs w:val="24"/>
        </w:rPr>
        <w:t>【人力资源】</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rPr>
        <w:t>【校园招聘】</w:t>
      </w:r>
    </w:p>
    <w:p>
      <w:pPr>
        <w:tabs>
          <w:tab w:val="left" w:pos="1311"/>
        </w:tabs>
        <w:spacing w:line="360" w:lineRule="auto"/>
        <w:ind w:left="1200" w:hanging="1200" w:hangingChars="500"/>
        <w:rPr>
          <w:rFonts w:ascii="微软雅黑" w:hAnsi="微软雅黑" w:eastAsia="微软雅黑" w:cs="微软雅黑"/>
          <w:sz w:val="24"/>
          <w:szCs w:val="24"/>
        </w:rPr>
      </w:pPr>
      <w:r>
        <w:rPr>
          <w:rFonts w:hint="eastAsia" w:ascii="微软雅黑" w:hAnsi="微软雅黑" w:eastAsia="微软雅黑" w:cs="微软雅黑"/>
          <w:sz w:val="24"/>
          <w:szCs w:val="24"/>
        </w:rPr>
        <w:t>  </w:t>
      </w:r>
      <w:r>
        <w:rPr>
          <w:rFonts w:hint="eastAsia" w:ascii="微软雅黑" w:hAnsi="微软雅黑" w:eastAsia="微软雅黑" w:cs="微软雅黑"/>
          <w:sz w:val="24"/>
          <w:szCs w:val="24"/>
          <w:lang w:val="en-US" w:eastAsia="zh-CN"/>
        </w:rPr>
        <w:t>关注</w:t>
      </w:r>
      <w:r>
        <w:rPr>
          <w:rFonts w:hint="eastAsia" w:ascii="微软雅黑" w:hAnsi="微软雅黑" w:eastAsia="微软雅黑" w:cs="微软雅黑"/>
          <w:sz w:val="24"/>
          <w:szCs w:val="24"/>
        </w:rPr>
        <w:t>【烽火通信招聘】微信公众号</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右下【校园招聘】</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rPr>
        <w:t>【我要应聘】</w:t>
      </w:r>
    </w:p>
    <w:p>
      <w:pPr>
        <w:spacing w:line="360" w:lineRule="auto"/>
        <w:ind w:left="-1050" w:leftChars="-500"/>
        <w:rPr>
          <w:rFonts w:ascii="微软雅黑" w:hAnsi="微软雅黑" w:eastAsia="微软雅黑" w:cs="微软雅黑"/>
          <w:sz w:val="24"/>
          <w:szCs w:val="24"/>
        </w:rPr>
      </w:pPr>
      <w:r>
        <w:rPr>
          <w:rFonts w:hint="eastAsia" w:ascii="微软雅黑" w:hAnsi="微软雅黑" w:eastAsia="微软雅黑" w:cs="微软雅黑"/>
          <w:sz w:val="24"/>
          <w:szCs w:val="24"/>
        </w:rPr>
        <w:t xml:space="preserve">                                       </w:t>
      </w:r>
      <w:r>
        <w:rPr>
          <w:rFonts w:ascii="微软雅黑" w:hAnsi="微软雅黑" w:eastAsia="微软雅黑" w:cs="微软雅黑"/>
          <w:sz w:val="24"/>
          <w:szCs w:val="24"/>
        </w:rPr>
        <w:drawing>
          <wp:inline distT="0" distB="0" distL="114300" distR="114300">
            <wp:extent cx="1080135" cy="1080135"/>
            <wp:effectExtent l="0" t="0" r="5715" b="5715"/>
            <wp:docPr id="2" name="图片 2" descr="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众号二维码"/>
                    <pic:cNvPicPr>
                      <a:picLocks noChangeAspect="1"/>
                    </pic:cNvPicPr>
                  </pic:nvPicPr>
                  <pic:blipFill>
                    <a:blip r:embed="rId4"/>
                    <a:stretch>
                      <a:fillRect/>
                    </a:stretch>
                  </pic:blipFill>
                  <pic:spPr>
                    <a:xfrm>
                      <a:off x="0" y="0"/>
                      <a:ext cx="1080135" cy="1080135"/>
                    </a:xfrm>
                    <a:prstGeom prst="rect">
                      <a:avLst/>
                    </a:prstGeom>
                  </pic:spPr>
                </pic:pic>
              </a:graphicData>
            </a:graphic>
          </wp:inline>
        </w:drawing>
      </w:r>
    </w:p>
    <w:p>
      <w:pPr>
        <w:tabs>
          <w:tab w:val="left" w:pos="1311"/>
        </w:tabs>
        <w:spacing w:line="360" w:lineRule="auto"/>
        <w:ind w:left="1200" w:hanging="1200" w:hangingChars="500"/>
        <w:rPr>
          <w:rFonts w:ascii="微软雅黑" w:hAnsi="微软雅黑" w:eastAsia="微软雅黑" w:cs="微软雅黑"/>
          <w:sz w:val="24"/>
          <w:szCs w:val="24"/>
        </w:rPr>
      </w:pPr>
      <w:r>
        <w:rPr>
          <w:rFonts w:hint="eastAsia" w:ascii="微软雅黑" w:hAnsi="微软雅黑" w:eastAsia="微软雅黑" w:cs="微软雅黑"/>
          <w:sz w:val="24"/>
          <w:szCs w:val="24"/>
        </w:rPr>
        <w:t>2. 完善个人简历。</w:t>
      </w:r>
    </w:p>
    <w:p>
      <w:pPr>
        <w:tabs>
          <w:tab w:val="left" w:pos="1311"/>
        </w:tabs>
        <w:spacing w:line="360" w:lineRule="auto"/>
        <w:ind w:left="1200" w:hanging="1200" w:hangingChars="500"/>
        <w:rPr>
          <w:rFonts w:ascii="微软雅黑" w:hAnsi="微软雅黑" w:eastAsia="微软雅黑" w:cs="微软雅黑"/>
          <w:sz w:val="24"/>
          <w:szCs w:val="24"/>
        </w:rPr>
      </w:pPr>
      <w:r>
        <w:rPr>
          <w:rFonts w:hint="eastAsia" w:ascii="微软雅黑" w:hAnsi="微软雅黑" w:eastAsia="微软雅黑" w:cs="微软雅黑"/>
          <w:sz w:val="24"/>
          <w:szCs w:val="24"/>
        </w:rPr>
        <w:t>3. 选择意向职位。</w:t>
      </w:r>
    </w:p>
    <w:p>
      <w:pPr>
        <w:spacing w:line="360" w:lineRule="auto"/>
        <w:jc w:val="left"/>
        <w:rPr>
          <w:rFonts w:ascii="微软雅黑" w:hAnsi="微软雅黑" w:eastAsia="微软雅黑" w:cs="微软雅黑"/>
          <w:b/>
          <w:color w:val="FF0000"/>
          <w:sz w:val="24"/>
          <w:szCs w:val="24"/>
        </w:rPr>
      </w:pPr>
      <w:r>
        <w:rPr>
          <w:rFonts w:hint="eastAsia" w:ascii="微软雅黑" w:hAnsi="微软雅黑" w:eastAsia="微软雅黑" w:cs="微软雅黑"/>
          <w:b/>
          <w:color w:val="FF0000"/>
          <w:sz w:val="24"/>
          <w:szCs w:val="24"/>
        </w:rPr>
        <w:t>【注意事项】</w:t>
      </w:r>
    </w:p>
    <w:p>
      <w:pPr>
        <w:spacing w:line="360" w:lineRule="auto"/>
        <w:jc w:val="left"/>
        <w:rPr>
          <w:rFonts w:ascii="微软雅黑" w:hAnsi="微软雅黑" w:eastAsia="微软雅黑" w:cs="微软雅黑"/>
          <w:b/>
          <w:color w:val="4F81BD"/>
          <w:sz w:val="24"/>
          <w:szCs w:val="24"/>
        </w:rPr>
      </w:pPr>
      <w:r>
        <w:rPr>
          <w:rFonts w:hint="eastAsia" w:ascii="微软雅黑" w:hAnsi="微软雅黑" w:eastAsia="微软雅黑" w:cs="微软雅黑"/>
          <w:b/>
          <w:color w:val="4F81BD"/>
          <w:sz w:val="24"/>
          <w:szCs w:val="24"/>
        </w:rPr>
        <w:t>1. 本次</w:t>
      </w:r>
      <w:r>
        <w:rPr>
          <w:rFonts w:hint="eastAsia" w:ascii="微软雅黑" w:hAnsi="微软雅黑" w:eastAsia="微软雅黑" w:cs="微软雅黑"/>
          <w:b/>
          <w:color w:val="4F81BD"/>
          <w:sz w:val="24"/>
          <w:szCs w:val="24"/>
          <w:lang w:val="en-US" w:eastAsia="zh-CN"/>
        </w:rPr>
        <w:t>秋</w:t>
      </w:r>
      <w:r>
        <w:rPr>
          <w:rFonts w:hint="eastAsia" w:ascii="微软雅黑" w:hAnsi="微软雅黑" w:eastAsia="微软雅黑" w:cs="微软雅黑"/>
          <w:b/>
          <w:color w:val="4F81BD"/>
          <w:sz w:val="24"/>
          <w:szCs w:val="24"/>
          <w:lang w:eastAsia="zh-CN"/>
        </w:rPr>
        <w:t>招</w:t>
      </w:r>
      <w:r>
        <w:rPr>
          <w:rFonts w:hint="eastAsia" w:ascii="微软雅黑" w:hAnsi="微软雅黑" w:eastAsia="微软雅黑" w:cs="微软雅黑"/>
          <w:b/>
          <w:color w:val="4F81BD"/>
          <w:sz w:val="24"/>
          <w:szCs w:val="24"/>
        </w:rPr>
        <w:t>的流程：</w:t>
      </w:r>
    </w:p>
    <w:p>
      <w:pPr>
        <w:spacing w:line="360" w:lineRule="auto"/>
        <w:jc w:val="left"/>
        <w:rPr>
          <w:rFonts w:ascii="微软雅黑" w:hAnsi="微软雅黑" w:eastAsia="微软雅黑" w:cs="微软雅黑"/>
          <w:bCs/>
          <w:sz w:val="24"/>
          <w:szCs w:val="24"/>
        </w:rPr>
      </w:pPr>
      <w:r>
        <w:rPr>
          <w:rFonts w:hint="eastAsia" w:ascii="微软雅黑" w:hAnsi="微软雅黑" w:eastAsia="微软雅黑" w:cs="微软雅黑"/>
          <w:bCs/>
          <w:sz w:val="24"/>
          <w:szCs w:val="24"/>
        </w:rPr>
        <w:t>投递时间：</w:t>
      </w:r>
      <w:r>
        <w:rPr>
          <w:rFonts w:hint="eastAsia" w:ascii="微软雅黑" w:hAnsi="微软雅黑" w:eastAsia="微软雅黑" w:cs="微软雅黑"/>
          <w:bCs/>
          <w:sz w:val="24"/>
          <w:szCs w:val="24"/>
          <w:lang w:val="en-US" w:eastAsia="zh-CN"/>
        </w:rPr>
        <w:t>8</w:t>
      </w:r>
      <w:r>
        <w:rPr>
          <w:rFonts w:hint="eastAsia" w:ascii="微软雅黑" w:hAnsi="微软雅黑" w:eastAsia="微软雅黑" w:cs="微软雅黑"/>
          <w:bCs/>
          <w:sz w:val="24"/>
          <w:szCs w:val="24"/>
        </w:rPr>
        <w:t>月</w:t>
      </w:r>
      <w:r>
        <w:rPr>
          <w:rFonts w:hint="eastAsia" w:ascii="微软雅黑" w:hAnsi="微软雅黑" w:eastAsia="微软雅黑" w:cs="微软雅黑"/>
          <w:bCs/>
          <w:sz w:val="24"/>
          <w:szCs w:val="24"/>
          <w:lang w:val="en-US" w:eastAsia="zh-CN"/>
        </w:rPr>
        <w:t>26</w:t>
      </w:r>
      <w:r>
        <w:rPr>
          <w:rFonts w:hint="eastAsia" w:ascii="微软雅黑" w:hAnsi="微软雅黑" w:eastAsia="微软雅黑" w:cs="微软雅黑"/>
          <w:bCs/>
          <w:sz w:val="24"/>
          <w:szCs w:val="24"/>
        </w:rPr>
        <w:t>日开始</w:t>
      </w:r>
    </w:p>
    <w:p>
      <w:pPr>
        <w:spacing w:line="360" w:lineRule="auto"/>
        <w:jc w:val="left"/>
        <w:rPr>
          <w:rFonts w:ascii="微软雅黑" w:hAnsi="微软雅黑" w:eastAsia="微软雅黑" w:cs="微软雅黑"/>
          <w:bCs/>
          <w:sz w:val="24"/>
          <w:szCs w:val="24"/>
        </w:rPr>
      </w:pPr>
      <w:r>
        <w:rPr>
          <w:rFonts w:hint="eastAsia" w:ascii="微软雅黑" w:hAnsi="微软雅黑" w:eastAsia="微软雅黑" w:cs="微软雅黑"/>
          <w:bCs/>
          <w:sz w:val="24"/>
          <w:szCs w:val="24"/>
        </w:rPr>
        <w:t>简历筛选：</w:t>
      </w:r>
      <w:r>
        <w:rPr>
          <w:rFonts w:hint="eastAsia" w:ascii="微软雅黑" w:hAnsi="微软雅黑" w:eastAsia="微软雅黑" w:cs="微软雅黑"/>
          <w:bCs/>
          <w:sz w:val="24"/>
          <w:szCs w:val="24"/>
          <w:lang w:val="en-US" w:eastAsia="zh-CN"/>
        </w:rPr>
        <w:t>8</w:t>
      </w:r>
      <w:r>
        <w:rPr>
          <w:rFonts w:hint="eastAsia" w:ascii="微软雅黑" w:hAnsi="微软雅黑" w:eastAsia="微软雅黑" w:cs="微软雅黑"/>
          <w:bCs/>
          <w:sz w:val="24"/>
          <w:szCs w:val="24"/>
        </w:rPr>
        <w:t>月</w:t>
      </w:r>
      <w:r>
        <w:rPr>
          <w:rFonts w:hint="eastAsia" w:ascii="微软雅黑" w:hAnsi="微软雅黑" w:eastAsia="微软雅黑" w:cs="微软雅黑"/>
          <w:bCs/>
          <w:sz w:val="24"/>
          <w:szCs w:val="24"/>
          <w:lang w:val="en-US" w:eastAsia="zh-CN"/>
        </w:rPr>
        <w:t>26</w:t>
      </w:r>
      <w:r>
        <w:rPr>
          <w:rFonts w:hint="eastAsia" w:ascii="微软雅黑" w:hAnsi="微软雅黑" w:eastAsia="微软雅黑" w:cs="微软雅黑"/>
          <w:bCs/>
          <w:sz w:val="24"/>
          <w:szCs w:val="24"/>
        </w:rPr>
        <w:t>日开始</w:t>
      </w:r>
    </w:p>
    <w:p>
      <w:pPr>
        <w:spacing w:line="360" w:lineRule="auto"/>
        <w:jc w:val="left"/>
        <w:rPr>
          <w:rFonts w:ascii="微软雅黑" w:hAnsi="微软雅黑" w:eastAsia="微软雅黑" w:cs="微软雅黑"/>
          <w:bCs/>
          <w:sz w:val="24"/>
          <w:szCs w:val="24"/>
        </w:rPr>
      </w:pPr>
      <w:r>
        <w:rPr>
          <w:rFonts w:hint="eastAsia" w:ascii="微软雅黑" w:hAnsi="微软雅黑" w:eastAsia="微软雅黑" w:cs="微软雅黑"/>
          <w:bCs/>
          <w:sz w:val="24"/>
          <w:szCs w:val="24"/>
        </w:rPr>
        <w:t>测评/笔试</w:t>
      </w:r>
      <w:r>
        <w:rPr>
          <w:rFonts w:hint="eastAsia" w:ascii="微软雅黑" w:hAnsi="微软雅黑" w:eastAsia="微软雅黑" w:cs="微软雅黑"/>
          <w:bCs/>
          <w:sz w:val="24"/>
          <w:szCs w:val="24"/>
          <w:lang w:eastAsia="zh-CN"/>
        </w:rPr>
        <w:t>：</w:t>
      </w:r>
      <w:r>
        <w:rPr>
          <w:rFonts w:hint="eastAsia" w:ascii="微软雅黑" w:hAnsi="微软雅黑" w:eastAsia="微软雅黑" w:cs="微软雅黑"/>
          <w:bCs/>
          <w:sz w:val="24"/>
          <w:szCs w:val="24"/>
          <w:lang w:val="en-US" w:eastAsia="zh-CN"/>
        </w:rPr>
        <w:t>8</w:t>
      </w:r>
      <w:r>
        <w:rPr>
          <w:rFonts w:hint="eastAsia" w:ascii="微软雅黑" w:hAnsi="微软雅黑" w:eastAsia="微软雅黑" w:cs="微软雅黑"/>
          <w:bCs/>
          <w:sz w:val="24"/>
          <w:szCs w:val="24"/>
        </w:rPr>
        <w:t>月</w:t>
      </w:r>
      <w:r>
        <w:rPr>
          <w:rFonts w:hint="eastAsia" w:ascii="微软雅黑" w:hAnsi="微软雅黑" w:eastAsia="微软雅黑" w:cs="微软雅黑"/>
          <w:bCs/>
          <w:sz w:val="24"/>
          <w:szCs w:val="24"/>
          <w:lang w:val="en-US" w:eastAsia="zh-CN"/>
        </w:rPr>
        <w:t>26</w:t>
      </w:r>
      <w:r>
        <w:rPr>
          <w:rFonts w:hint="eastAsia" w:ascii="微软雅黑" w:hAnsi="微软雅黑" w:eastAsia="微软雅黑" w:cs="微软雅黑"/>
          <w:bCs/>
          <w:sz w:val="24"/>
          <w:szCs w:val="24"/>
        </w:rPr>
        <w:t>日开始</w:t>
      </w:r>
    </w:p>
    <w:p>
      <w:pPr>
        <w:spacing w:line="360" w:lineRule="auto"/>
        <w:jc w:val="left"/>
        <w:rPr>
          <w:rFonts w:ascii="微软雅黑" w:hAnsi="微软雅黑" w:eastAsia="微软雅黑" w:cs="微软雅黑"/>
          <w:bCs/>
          <w:sz w:val="24"/>
          <w:szCs w:val="24"/>
        </w:rPr>
      </w:pPr>
      <w:r>
        <w:rPr>
          <w:rFonts w:hint="eastAsia" w:ascii="微软雅黑" w:hAnsi="微软雅黑" w:eastAsia="微软雅黑" w:cs="微软雅黑"/>
          <w:bCs/>
          <w:sz w:val="24"/>
          <w:szCs w:val="24"/>
        </w:rPr>
        <w:t>面试：</w:t>
      </w:r>
      <w:r>
        <w:rPr>
          <w:rFonts w:hint="eastAsia" w:ascii="微软雅黑" w:hAnsi="微软雅黑" w:eastAsia="微软雅黑" w:cs="微软雅黑"/>
          <w:bCs/>
          <w:sz w:val="24"/>
          <w:szCs w:val="24"/>
          <w:lang w:val="en-US" w:eastAsia="zh-CN"/>
        </w:rPr>
        <w:t>8</w:t>
      </w:r>
      <w:r>
        <w:rPr>
          <w:rFonts w:hint="eastAsia" w:ascii="微软雅黑" w:hAnsi="微软雅黑" w:eastAsia="微软雅黑" w:cs="微软雅黑"/>
          <w:bCs/>
          <w:sz w:val="24"/>
          <w:szCs w:val="24"/>
        </w:rPr>
        <w:t>月</w:t>
      </w:r>
      <w:r>
        <w:rPr>
          <w:rFonts w:hint="eastAsia" w:ascii="微软雅黑" w:hAnsi="微软雅黑" w:eastAsia="微软雅黑" w:cs="微软雅黑"/>
          <w:bCs/>
          <w:sz w:val="24"/>
          <w:szCs w:val="24"/>
          <w:lang w:val="en-US" w:eastAsia="zh-CN"/>
        </w:rPr>
        <w:t>29日</w:t>
      </w:r>
      <w:r>
        <w:rPr>
          <w:rFonts w:hint="eastAsia" w:ascii="微软雅黑" w:hAnsi="微软雅黑" w:eastAsia="微软雅黑" w:cs="微软雅黑"/>
          <w:bCs/>
          <w:sz w:val="24"/>
          <w:szCs w:val="24"/>
        </w:rPr>
        <w:t>开始</w:t>
      </w:r>
    </w:p>
    <w:p>
      <w:pPr>
        <w:spacing w:line="360" w:lineRule="auto"/>
        <w:jc w:val="left"/>
        <w:rPr>
          <w:rFonts w:ascii="微软雅黑" w:hAnsi="微软雅黑" w:eastAsia="微软雅黑" w:cs="微软雅黑"/>
          <w:bCs/>
          <w:sz w:val="24"/>
          <w:szCs w:val="24"/>
        </w:rPr>
      </w:pPr>
      <w:r>
        <w:rPr>
          <w:rFonts w:hint="eastAsia" w:ascii="微软雅黑" w:hAnsi="微软雅黑" w:eastAsia="微软雅黑" w:cs="微软雅黑"/>
          <w:bCs/>
          <w:sz w:val="24"/>
          <w:szCs w:val="24"/>
        </w:rPr>
        <w:t>Offer发放：</w:t>
      </w:r>
      <w:r>
        <w:rPr>
          <w:rFonts w:hint="eastAsia" w:ascii="微软雅黑" w:hAnsi="微软雅黑" w:eastAsia="微软雅黑" w:cs="微软雅黑"/>
          <w:bCs/>
          <w:sz w:val="24"/>
          <w:szCs w:val="24"/>
          <w:lang w:val="en-US" w:eastAsia="zh-CN"/>
        </w:rPr>
        <w:t>9</w:t>
      </w:r>
      <w:r>
        <w:rPr>
          <w:rFonts w:hint="eastAsia" w:ascii="微软雅黑" w:hAnsi="微软雅黑" w:eastAsia="微软雅黑" w:cs="微软雅黑"/>
          <w:bCs/>
          <w:sz w:val="24"/>
          <w:szCs w:val="24"/>
        </w:rPr>
        <w:t>月开始</w:t>
      </w:r>
    </w:p>
    <w:p>
      <w:pPr>
        <w:spacing w:line="360" w:lineRule="auto"/>
        <w:jc w:val="left"/>
        <w:rPr>
          <w:rFonts w:ascii="微软雅黑" w:hAnsi="微软雅黑" w:eastAsia="微软雅黑" w:cs="微软雅黑"/>
          <w:b/>
          <w:color w:val="4F81BD"/>
          <w:sz w:val="24"/>
          <w:szCs w:val="24"/>
        </w:rPr>
      </w:pPr>
      <w:r>
        <w:rPr>
          <w:rFonts w:hint="eastAsia" w:ascii="微软雅黑" w:hAnsi="微软雅黑" w:eastAsia="微软雅黑" w:cs="微软雅黑"/>
          <w:b/>
          <w:color w:val="4F81BD"/>
          <w:sz w:val="24"/>
          <w:szCs w:val="24"/>
        </w:rPr>
        <w:t>2. 应聘进展查询：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Cs/>
          <w:kern w:val="2"/>
          <w:sz w:val="24"/>
          <w:szCs w:val="24"/>
          <w:lang w:val="en-US" w:eastAsia="zh-CN" w:bidi="ar-SA"/>
        </w:rPr>
      </w:pPr>
      <w:r>
        <w:rPr>
          <w:rFonts w:hint="eastAsia" w:ascii="微软雅黑" w:hAnsi="微软雅黑" w:eastAsia="微软雅黑" w:cs="微软雅黑"/>
          <w:bCs/>
          <w:kern w:val="2"/>
          <w:sz w:val="24"/>
          <w:szCs w:val="24"/>
          <w:lang w:val="en-US" w:eastAsia="zh-CN" w:bidi="ar-SA"/>
        </w:rPr>
        <w:t>搜索【烽火通信官网】→点击【人力资源】→【校园招聘】→登陆个人账号→点击头像→【个人中心】→【投递记录】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Cs/>
          <w:kern w:val="2"/>
          <w:sz w:val="24"/>
          <w:szCs w:val="24"/>
          <w:lang w:val="en-US" w:eastAsia="zh-CN" w:bidi="ar-SA"/>
        </w:rPr>
      </w:pPr>
      <w:r>
        <w:rPr>
          <w:rFonts w:hint="eastAsia" w:ascii="微软雅黑" w:hAnsi="微软雅黑" w:eastAsia="微软雅黑" w:cs="微软雅黑"/>
          <w:bCs/>
          <w:kern w:val="2"/>
          <w:sz w:val="24"/>
          <w:szCs w:val="24"/>
          <w:lang w:val="en-US" w:eastAsia="zh-CN" w:bidi="ar-SA"/>
        </w:rPr>
        <w:t>微信公众号【烽火通信招聘】→菜单栏【校园招聘】→【应聘进度】</w:t>
      </w:r>
    </w:p>
    <w:p>
      <w:pPr>
        <w:spacing w:line="360" w:lineRule="auto"/>
        <w:jc w:val="left"/>
        <w:rPr>
          <w:rFonts w:ascii="微软雅黑" w:hAnsi="微软雅黑" w:eastAsia="微软雅黑" w:cs="微软雅黑"/>
          <w:bCs/>
          <w:sz w:val="24"/>
          <w:szCs w:val="24"/>
        </w:rPr>
      </w:pPr>
    </w:p>
    <w:p>
      <w:pPr>
        <w:spacing w:line="360" w:lineRule="auto"/>
        <w:jc w:val="left"/>
        <w:rPr>
          <w:rFonts w:ascii="微软雅黑" w:hAnsi="微软雅黑" w:eastAsia="微软雅黑" w:cs="微软雅黑"/>
          <w:b/>
          <w:sz w:val="32"/>
          <w:szCs w:val="24"/>
        </w:rPr>
      </w:pPr>
      <w:r>
        <w:rPr>
          <w:rFonts w:hint="eastAsia" w:ascii="微软雅黑" w:hAnsi="微软雅黑" w:eastAsia="微软雅黑" w:cs="微软雅黑"/>
          <w:b/>
          <w:sz w:val="32"/>
          <w:szCs w:val="24"/>
        </w:rPr>
        <w:t>四、个人发展与福利待遇</w:t>
      </w:r>
    </w:p>
    <w:p>
      <w:pPr>
        <w:spacing w:line="360" w:lineRule="auto"/>
        <w:jc w:val="left"/>
        <w:rPr>
          <w:rFonts w:ascii="微软雅黑" w:hAnsi="微软雅黑" w:eastAsia="微软雅黑" w:cs="微软雅黑"/>
          <w:b/>
          <w:sz w:val="24"/>
          <w:szCs w:val="24"/>
        </w:rPr>
      </w:pPr>
      <w:r>
        <w:rPr>
          <w:rFonts w:hint="eastAsia" w:ascii="微软雅黑" w:hAnsi="微软雅黑" w:eastAsia="微软雅黑" w:cs="微软雅黑"/>
          <w:b/>
          <w:sz w:val="24"/>
          <w:szCs w:val="24"/>
        </w:rPr>
        <w:t>（一）职业发展</w:t>
      </w:r>
    </w:p>
    <w:p>
      <w:pPr>
        <w:spacing w:line="360" w:lineRule="auto"/>
        <w:ind w:firstLine="471" w:firstLineChars="196"/>
        <w:jc w:val="left"/>
        <w:rPr>
          <w:rFonts w:ascii="微软雅黑" w:hAnsi="微软雅黑" w:eastAsia="微软雅黑" w:cs="微软雅黑"/>
          <w:b/>
          <w:sz w:val="24"/>
          <w:szCs w:val="24"/>
        </w:rPr>
      </w:pPr>
      <w:r>
        <w:rPr>
          <w:rFonts w:hint="eastAsia" w:ascii="微软雅黑" w:hAnsi="微软雅黑" w:eastAsia="微软雅黑" w:cs="微软雅黑"/>
          <w:b/>
          <w:sz w:val="24"/>
          <w:szCs w:val="24"/>
        </w:rPr>
        <w:t>1、工作伙伴：</w:t>
      </w:r>
      <w:r>
        <w:rPr>
          <w:rFonts w:hint="eastAsia" w:ascii="微软雅黑" w:hAnsi="微软雅黑" w:eastAsia="微软雅黑" w:cs="微软雅黑"/>
          <w:sz w:val="24"/>
          <w:szCs w:val="24"/>
        </w:rPr>
        <w:t>烽火通信是一个</w:t>
      </w:r>
      <w:r>
        <w:rPr>
          <w:rFonts w:hint="eastAsia" w:ascii="微软雅黑" w:hAnsi="微软雅黑" w:eastAsia="微软雅黑" w:cs="微软雅黑"/>
          <w:bCs/>
          <w:sz w:val="24"/>
          <w:szCs w:val="24"/>
        </w:rPr>
        <w:t>富有朝气的“高科技新型国企”，</w:t>
      </w:r>
      <w:r>
        <w:rPr>
          <w:rFonts w:hint="eastAsia" w:ascii="微软雅黑" w:hAnsi="微软雅黑" w:eastAsia="微软雅黑" w:cs="微软雅黑"/>
          <w:sz w:val="24"/>
          <w:szCs w:val="24"/>
        </w:rPr>
        <w:t>是一个年轻而充满战斗力的团队。近年来吸引了大批青年才俊的加盟，通过完善的员工培养体系帮助一批批刚刚迈出校园稚气未脱的新员工迅速成长为技术核心骨干和管理者（公司员工平均年龄29岁，管理团队平均年龄32岁）</w:t>
      </w:r>
      <w:r>
        <w:rPr>
          <w:rFonts w:hint="eastAsia" w:ascii="微软雅黑" w:hAnsi="微软雅黑" w:eastAsia="微软雅黑" w:cs="微软雅黑"/>
          <w:sz w:val="24"/>
          <w:szCs w:val="24"/>
          <w:lang w:eastAsia="zh-CN"/>
        </w:rPr>
        <w:t>。</w:t>
      </w:r>
    </w:p>
    <w:p>
      <w:pPr>
        <w:spacing w:line="360" w:lineRule="auto"/>
        <w:ind w:firstLine="471" w:firstLineChars="196"/>
        <w:jc w:val="left"/>
        <w:rPr>
          <w:rFonts w:ascii="微软雅黑" w:hAnsi="微软雅黑" w:eastAsia="微软雅黑" w:cs="微软雅黑"/>
          <w:sz w:val="24"/>
          <w:szCs w:val="24"/>
        </w:rPr>
      </w:pPr>
      <w:r>
        <w:rPr>
          <w:rFonts w:hint="eastAsia" w:ascii="微软雅黑" w:hAnsi="微软雅黑" w:eastAsia="微软雅黑" w:cs="微软雅黑"/>
          <w:b/>
          <w:sz w:val="24"/>
          <w:szCs w:val="24"/>
        </w:rPr>
        <w:t>2</w:t>
      </w:r>
      <w:r>
        <w:rPr>
          <w:rFonts w:hint="eastAsia" w:ascii="微软雅黑" w:hAnsi="微软雅黑" w:eastAsia="微软雅黑" w:cs="微软雅黑"/>
          <w:sz w:val="24"/>
          <w:szCs w:val="24"/>
        </w:rPr>
        <w:t>、</w:t>
      </w:r>
      <w:r>
        <w:rPr>
          <w:rFonts w:hint="eastAsia" w:ascii="微软雅黑" w:hAnsi="微软雅黑" w:eastAsia="微软雅黑" w:cs="微软雅黑"/>
          <w:b/>
          <w:sz w:val="24"/>
          <w:szCs w:val="24"/>
        </w:rPr>
        <w:t>培训和发展：</w:t>
      </w:r>
      <w:r>
        <w:rPr>
          <w:rFonts w:hint="eastAsia" w:ascii="微软雅黑" w:hAnsi="微软雅黑" w:eastAsia="微软雅黑" w:cs="微软雅黑"/>
          <w:sz w:val="24"/>
          <w:szCs w:val="24"/>
        </w:rPr>
        <w:t>从入职起，烽火就为每一位员工</w:t>
      </w:r>
      <w:r>
        <w:rPr>
          <w:rFonts w:hint="eastAsia" w:ascii="微软雅黑" w:hAnsi="微软雅黑" w:eastAsia="微软雅黑" w:cs="微软雅黑"/>
          <w:sz w:val="24"/>
          <w:szCs w:val="24"/>
          <w:lang w:val="en-US" w:eastAsia="zh-CN"/>
        </w:rPr>
        <w:t>提供</w:t>
      </w:r>
      <w:r>
        <w:rPr>
          <w:rFonts w:hint="eastAsia" w:ascii="微软雅黑" w:hAnsi="微软雅黑" w:eastAsia="微软雅黑" w:cs="微软雅黑"/>
          <w:sz w:val="24"/>
          <w:szCs w:val="24"/>
        </w:rPr>
        <w:t>清晰的发展</w:t>
      </w:r>
      <w:r>
        <w:rPr>
          <w:rFonts w:hint="eastAsia" w:ascii="微软雅黑" w:hAnsi="微软雅黑" w:eastAsia="微软雅黑" w:cs="微软雅黑"/>
          <w:sz w:val="24"/>
          <w:szCs w:val="24"/>
          <w:lang w:val="en-US" w:eastAsia="zh-CN"/>
        </w:rPr>
        <w:t>通道</w:t>
      </w:r>
      <w:r>
        <w:rPr>
          <w:rFonts w:hint="eastAsia" w:ascii="微软雅黑" w:hAnsi="微软雅黑" w:eastAsia="微软雅黑" w:cs="微软雅黑"/>
          <w:sz w:val="24"/>
          <w:szCs w:val="24"/>
        </w:rPr>
        <w:t>。在这里，有新员工的团队素质拓展与全面的岗前文化与技术培训；有资深行业导师，引领职场新人进入事业发展的快车道；有完善的在职培训计划，使员工的成长贯穿始终。</w:t>
      </w:r>
    </w:p>
    <w:p>
      <w:pPr>
        <w:spacing w:line="360" w:lineRule="auto"/>
        <w:jc w:val="left"/>
        <w:rPr>
          <w:rFonts w:ascii="微软雅黑" w:hAnsi="微软雅黑" w:eastAsia="微软雅黑" w:cs="微软雅黑"/>
          <w:b/>
          <w:sz w:val="24"/>
          <w:szCs w:val="24"/>
        </w:rPr>
      </w:pPr>
      <w:r>
        <w:rPr>
          <w:rFonts w:hint="eastAsia" w:ascii="微软雅黑" w:hAnsi="微软雅黑" w:eastAsia="微软雅黑" w:cs="微软雅黑"/>
          <w:b/>
          <w:sz w:val="24"/>
          <w:szCs w:val="24"/>
        </w:rPr>
        <w:t>（二）福利待遇</w:t>
      </w:r>
    </w:p>
    <w:p>
      <w:pPr>
        <w:spacing w:line="360" w:lineRule="auto"/>
        <w:jc w:val="left"/>
        <w:rPr>
          <w:rFonts w:ascii="微软雅黑" w:hAnsi="微软雅黑" w:eastAsia="微软雅黑" w:cs="微软雅黑"/>
          <w:sz w:val="24"/>
          <w:szCs w:val="24"/>
        </w:rPr>
      </w:pPr>
      <w:r>
        <w:rPr>
          <w:rFonts w:hint="eastAsia" w:ascii="微软雅黑" w:hAnsi="微软雅黑" w:eastAsia="微软雅黑" w:cs="微软雅黑"/>
          <w:sz w:val="24"/>
          <w:szCs w:val="24"/>
        </w:rPr>
        <w:t>1、有竞争力的薪资标准：基本</w:t>
      </w:r>
      <w:r>
        <w:rPr>
          <w:rFonts w:ascii="微软雅黑" w:hAnsi="微软雅黑" w:eastAsia="微软雅黑" w:cs="微软雅黑"/>
          <w:sz w:val="24"/>
          <w:szCs w:val="24"/>
        </w:rPr>
        <w:t>工资+绩效奖金+超额奖励+及时奖励+出差</w:t>
      </w:r>
      <w:r>
        <w:rPr>
          <w:rFonts w:hint="eastAsia" w:ascii="微软雅黑" w:hAnsi="微软雅黑" w:eastAsia="微软雅黑" w:cs="微软雅黑"/>
          <w:sz w:val="24"/>
          <w:szCs w:val="24"/>
        </w:rPr>
        <w:t>/驻外</w:t>
      </w:r>
      <w:r>
        <w:rPr>
          <w:rFonts w:ascii="微软雅黑" w:hAnsi="微软雅黑" w:eastAsia="微软雅黑" w:cs="微软雅黑"/>
          <w:sz w:val="24"/>
          <w:szCs w:val="24"/>
        </w:rPr>
        <w:t>补贴</w:t>
      </w:r>
      <w:r>
        <w:rPr>
          <w:rFonts w:hint="eastAsia" w:ascii="微软雅黑" w:hAnsi="微软雅黑" w:eastAsia="微软雅黑" w:cs="微软雅黑"/>
          <w:sz w:val="24"/>
          <w:szCs w:val="24"/>
        </w:rPr>
        <w:t>（高绩效</w:t>
      </w:r>
      <w:r>
        <w:rPr>
          <w:rFonts w:ascii="微软雅黑" w:hAnsi="微软雅黑" w:eastAsia="微软雅黑" w:cs="微软雅黑"/>
          <w:sz w:val="24"/>
          <w:szCs w:val="24"/>
        </w:rPr>
        <w:t>员工享受股权激励</w:t>
      </w:r>
      <w:r>
        <w:rPr>
          <w:rFonts w:hint="eastAsia" w:ascii="微软雅黑" w:hAnsi="微软雅黑" w:eastAsia="微软雅黑" w:cs="微软雅黑"/>
          <w:sz w:val="24"/>
          <w:szCs w:val="24"/>
        </w:rPr>
        <w:t>）</w:t>
      </w:r>
    </w:p>
    <w:p>
      <w:pPr>
        <w:spacing w:line="360" w:lineRule="auto"/>
        <w:jc w:val="left"/>
        <w:rPr>
          <w:rFonts w:ascii="微软雅黑" w:hAnsi="微软雅黑" w:eastAsia="微软雅黑" w:cs="微软雅黑"/>
          <w:sz w:val="24"/>
          <w:szCs w:val="24"/>
        </w:rPr>
      </w:pPr>
      <w:r>
        <w:rPr>
          <w:rFonts w:hint="eastAsia" w:ascii="微软雅黑" w:hAnsi="微软雅黑" w:eastAsia="微软雅黑" w:cs="微软雅黑"/>
          <w:sz w:val="24"/>
          <w:szCs w:val="24"/>
        </w:rPr>
        <w:t>2、完善的晋职晋薪机制：管理</w:t>
      </w:r>
      <w:r>
        <w:rPr>
          <w:rFonts w:ascii="微软雅黑" w:hAnsi="微软雅黑" w:eastAsia="微软雅黑" w:cs="微软雅黑"/>
          <w:sz w:val="24"/>
          <w:szCs w:val="24"/>
        </w:rPr>
        <w:t>与专业技术等多条职业</w:t>
      </w:r>
      <w:r>
        <w:rPr>
          <w:rFonts w:hint="eastAsia" w:ascii="微软雅黑" w:hAnsi="微软雅黑" w:eastAsia="微软雅黑" w:cs="微软雅黑"/>
          <w:sz w:val="24"/>
          <w:szCs w:val="24"/>
        </w:rPr>
        <w:t>路径</w:t>
      </w:r>
      <w:r>
        <w:rPr>
          <w:rFonts w:ascii="微软雅黑" w:hAnsi="微软雅黑" w:eastAsia="微软雅黑" w:cs="微软雅黑"/>
          <w:sz w:val="24"/>
          <w:szCs w:val="24"/>
        </w:rPr>
        <w:t>，</w:t>
      </w:r>
      <w:r>
        <w:rPr>
          <w:rFonts w:hint="eastAsia" w:ascii="微软雅黑" w:hAnsi="微软雅黑" w:eastAsia="微软雅黑" w:cs="微软雅黑"/>
          <w:sz w:val="24"/>
          <w:szCs w:val="24"/>
        </w:rPr>
        <w:t>为您</w:t>
      </w:r>
      <w:r>
        <w:rPr>
          <w:rFonts w:ascii="微软雅黑" w:hAnsi="微软雅黑" w:eastAsia="微软雅黑" w:cs="微软雅黑"/>
          <w:sz w:val="24"/>
          <w:szCs w:val="24"/>
        </w:rPr>
        <w:t>从新员工到关键贡献者提供横向与</w:t>
      </w:r>
      <w:r>
        <w:rPr>
          <w:rFonts w:hint="eastAsia" w:ascii="微软雅黑" w:hAnsi="微软雅黑" w:eastAsia="微软雅黑" w:cs="微软雅黑"/>
          <w:sz w:val="24"/>
          <w:szCs w:val="24"/>
        </w:rPr>
        <w:t>纵向</w:t>
      </w:r>
      <w:r>
        <w:rPr>
          <w:rFonts w:ascii="微软雅黑" w:hAnsi="微软雅黑" w:eastAsia="微软雅黑" w:cs="微软雅黑"/>
          <w:sz w:val="24"/>
          <w:szCs w:val="24"/>
        </w:rPr>
        <w:t>发展通道，每年</w:t>
      </w:r>
      <w:r>
        <w:rPr>
          <w:rFonts w:hint="eastAsia" w:ascii="微软雅黑" w:hAnsi="微软雅黑" w:eastAsia="微软雅黑" w:cs="微软雅黑"/>
          <w:sz w:val="24"/>
          <w:szCs w:val="24"/>
        </w:rPr>
        <w:t>至少一次</w:t>
      </w:r>
      <w:r>
        <w:rPr>
          <w:rFonts w:ascii="微软雅黑" w:hAnsi="微软雅黑" w:eastAsia="微软雅黑" w:cs="微软雅黑"/>
          <w:sz w:val="24"/>
          <w:szCs w:val="24"/>
        </w:rPr>
        <w:t>调薪机会</w:t>
      </w:r>
    </w:p>
    <w:p>
      <w:pPr>
        <w:spacing w:line="360" w:lineRule="auto"/>
        <w:jc w:val="left"/>
        <w:rPr>
          <w:rFonts w:ascii="微软雅黑" w:hAnsi="微软雅黑" w:eastAsia="微软雅黑" w:cs="微软雅黑"/>
          <w:sz w:val="24"/>
          <w:szCs w:val="24"/>
        </w:rPr>
      </w:pPr>
      <w:r>
        <w:rPr>
          <w:rFonts w:hint="eastAsia" w:ascii="微软雅黑" w:hAnsi="微软雅黑" w:eastAsia="微软雅黑" w:cs="微软雅黑"/>
          <w:bCs/>
          <w:sz w:val="24"/>
          <w:szCs w:val="24"/>
        </w:rPr>
        <w:t>3、</w:t>
      </w:r>
      <w:r>
        <w:rPr>
          <w:rFonts w:hint="eastAsia" w:ascii="微软雅黑" w:hAnsi="微软雅黑" w:eastAsia="微软雅黑" w:cs="微软雅黑"/>
          <w:sz w:val="24"/>
          <w:szCs w:val="24"/>
        </w:rPr>
        <w:t>七险两金：五险一金+补充医疗报销+团体人身意外伤害险+企业年金</w:t>
      </w:r>
    </w:p>
    <w:p>
      <w:pPr>
        <w:spacing w:line="360" w:lineRule="auto"/>
        <w:jc w:val="left"/>
        <w:rPr>
          <w:rFonts w:ascii="微软雅黑" w:hAnsi="微软雅黑" w:eastAsia="微软雅黑" w:cs="微软雅黑"/>
          <w:bCs/>
          <w:sz w:val="24"/>
          <w:szCs w:val="24"/>
        </w:rPr>
      </w:pPr>
      <w:r>
        <w:rPr>
          <w:rFonts w:hint="eastAsia" w:ascii="微软雅黑" w:hAnsi="微软雅黑" w:eastAsia="微软雅黑" w:cs="微软雅黑"/>
          <w:bCs/>
          <w:sz w:val="24"/>
          <w:szCs w:val="24"/>
        </w:rPr>
        <w:t>4、各类节日物资</w:t>
      </w:r>
      <w:r>
        <w:rPr>
          <w:rFonts w:ascii="微软雅黑" w:hAnsi="微软雅黑" w:eastAsia="微软雅黑" w:cs="微软雅黑"/>
          <w:bCs/>
          <w:sz w:val="24"/>
          <w:szCs w:val="24"/>
        </w:rPr>
        <w:t>与</w:t>
      </w:r>
      <w:r>
        <w:rPr>
          <w:rFonts w:hint="eastAsia" w:ascii="微软雅黑" w:hAnsi="微软雅黑" w:eastAsia="微软雅黑" w:cs="微软雅黑"/>
          <w:bCs/>
          <w:sz w:val="24"/>
          <w:szCs w:val="24"/>
        </w:rPr>
        <w:t>礼物</w:t>
      </w:r>
    </w:p>
    <w:p>
      <w:pPr>
        <w:spacing w:line="360" w:lineRule="auto"/>
        <w:jc w:val="left"/>
        <w:rPr>
          <w:rFonts w:ascii="微软雅黑" w:hAnsi="微软雅黑" w:eastAsia="微软雅黑" w:cs="微软雅黑"/>
          <w:bCs/>
          <w:sz w:val="24"/>
          <w:szCs w:val="24"/>
        </w:rPr>
      </w:pPr>
      <w:r>
        <w:rPr>
          <w:rFonts w:hint="eastAsia" w:ascii="微软雅黑" w:hAnsi="微软雅黑" w:eastAsia="微软雅黑" w:cs="微软雅黑"/>
          <w:bCs/>
          <w:sz w:val="24"/>
          <w:szCs w:val="24"/>
        </w:rPr>
        <w:t>5、带薪年休假及其他各类假期：婚假、工伤假、产假、护理假、事假、病假等</w:t>
      </w:r>
    </w:p>
    <w:p>
      <w:pPr>
        <w:spacing w:line="360" w:lineRule="auto"/>
        <w:jc w:val="left"/>
        <w:rPr>
          <w:rFonts w:ascii="微软雅黑" w:hAnsi="微软雅黑" w:eastAsia="微软雅黑" w:cs="微软雅黑"/>
          <w:bCs/>
          <w:sz w:val="24"/>
          <w:szCs w:val="24"/>
        </w:rPr>
      </w:pPr>
      <w:r>
        <w:rPr>
          <w:rFonts w:hint="eastAsia" w:ascii="微软雅黑" w:hAnsi="微软雅黑" w:eastAsia="微软雅黑" w:cs="微软雅黑"/>
          <w:bCs/>
          <w:sz w:val="24"/>
          <w:szCs w:val="24"/>
        </w:rPr>
        <w:t>6、通达武汉三镇近60条线路的免费通勤班车</w:t>
      </w:r>
    </w:p>
    <w:p>
      <w:pPr>
        <w:spacing w:line="360" w:lineRule="auto"/>
        <w:jc w:val="left"/>
        <w:rPr>
          <w:rFonts w:hint="default"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rPr>
        <w:t>7、工作餐补助</w:t>
      </w:r>
      <w:r>
        <w:rPr>
          <w:rFonts w:hint="eastAsia" w:ascii="微软雅黑" w:hAnsi="微软雅黑" w:eastAsia="微软雅黑" w:cs="微软雅黑"/>
          <w:bCs/>
          <w:sz w:val="24"/>
          <w:szCs w:val="24"/>
          <w:lang w:eastAsia="zh-CN"/>
        </w:rPr>
        <w:t>，</w:t>
      </w:r>
      <w:r>
        <w:rPr>
          <w:rFonts w:hint="eastAsia" w:ascii="微软雅黑" w:hAnsi="微软雅黑" w:eastAsia="微软雅黑" w:cs="微软雅黑"/>
          <w:bCs/>
          <w:sz w:val="24"/>
          <w:szCs w:val="24"/>
          <w:lang w:val="en-US" w:eastAsia="zh-CN"/>
        </w:rPr>
        <w:t>住房补贴（1000元/月）</w:t>
      </w:r>
    </w:p>
    <w:p>
      <w:pPr>
        <w:spacing w:line="360" w:lineRule="auto"/>
        <w:jc w:val="left"/>
      </w:pPr>
      <w:r>
        <w:rPr>
          <w:rFonts w:hint="eastAsia" w:ascii="微软雅黑" w:hAnsi="微软雅黑" w:eastAsia="微软雅黑" w:cs="微软雅黑"/>
          <w:bCs/>
          <w:sz w:val="24"/>
          <w:szCs w:val="24"/>
        </w:rPr>
        <w:t>8、各类员工活动：运动会、各类球类比赛、徒步、员工生日会、素质拓展、烽火</w:t>
      </w:r>
      <w:r>
        <w:rPr>
          <w:rFonts w:hint="eastAsia" w:ascii="微软雅黑" w:hAnsi="微软雅黑" w:eastAsia="微软雅黑" w:cs="微软雅黑"/>
          <w:bCs/>
          <w:sz w:val="24"/>
          <w:szCs w:val="24"/>
          <w:lang w:val="en-US" w:eastAsia="zh-CN"/>
        </w:rPr>
        <w:t>夏日集市</w:t>
      </w:r>
      <w:r>
        <w:rPr>
          <w:rFonts w:hint="eastAsia" w:ascii="微软雅黑" w:hAnsi="微软雅黑" w:eastAsia="微软雅黑" w:cs="微软雅黑"/>
          <w:bCs/>
          <w:sz w:val="24"/>
          <w:szCs w:val="24"/>
        </w:rPr>
        <w:t>等。</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C254B2"/>
    <w:multiLevelType w:val="singleLevel"/>
    <w:tmpl w:val="E3C254B2"/>
    <w:lvl w:ilvl="0" w:tentative="0">
      <w:start w:val="2"/>
      <w:numFmt w:val="chineseCounting"/>
      <w:suff w:val="nothing"/>
      <w:lvlText w:val="%1、"/>
      <w:lvlJc w:val="left"/>
      <w:pPr>
        <w:ind w:left="360" w:leftChars="0" w:firstLine="0" w:firstLineChars="0"/>
      </w:pPr>
      <w:rPr>
        <w:rFonts w:hint="eastAsia"/>
      </w:rPr>
    </w:lvl>
  </w:abstractNum>
  <w:abstractNum w:abstractNumId="1">
    <w:nsid w:val="59AACCB3"/>
    <w:multiLevelType w:val="singleLevel"/>
    <w:tmpl w:val="59AACCB3"/>
    <w:lvl w:ilvl="0" w:tentative="0">
      <w:start w:val="3"/>
      <w:numFmt w:val="chineseCounting"/>
      <w:suff w:val="nothing"/>
      <w:lvlText w:val="%1、"/>
      <w:lvlJc w:val="left"/>
    </w:lvl>
  </w:abstractNum>
  <w:abstractNum w:abstractNumId="2">
    <w:nsid w:val="6CB4C4E1"/>
    <w:multiLevelType w:val="singleLevel"/>
    <w:tmpl w:val="6CB4C4E1"/>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5C7689"/>
    <w:rsid w:val="13B0116A"/>
    <w:rsid w:val="25EA1C15"/>
    <w:rsid w:val="463A48B4"/>
    <w:rsid w:val="7E5C7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5">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123</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2022-08-27T08:19:00Z</dcterms:created>
  <dc:creator>user</dc:creator>
  <cp:lastModifiedBy>user</cp:lastModifiedBy>
  <dcterms:modified xsi:type="dcterms:W3CDTF">2022-09-06T08:06:55Z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29980BC433B24E8F89C2AE53CBAD8924</vt:lpwstr>
  </property>
</Properties>
</file>