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光明实验室诚邀海内外英才加盟</w:t>
      </w:r>
    </w:p>
    <w:p>
      <w:pPr>
        <w:numPr>
          <w:ilvl w:val="0"/>
          <w:numId w:val="0"/>
        </w:numPr>
        <w:jc w:val="both"/>
        <w:rPr>
          <w:rFonts w:hint="eastAsia" w:ascii="微软雅黑" w:hAnsi="微软雅黑" w:eastAsia="微软雅黑" w:cs="微软雅黑"/>
          <w:b/>
          <w:bCs/>
          <w:sz w:val="24"/>
          <w:szCs w:val="24"/>
          <w:lang w:val="en-US" w:eastAsia="zh-CN"/>
        </w:rPr>
      </w:pPr>
    </w:p>
    <w:p>
      <w:pPr>
        <w:numPr>
          <w:ilvl w:val="0"/>
          <w:numId w:val="1"/>
        </w:num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实验室简介</w:t>
      </w:r>
    </w:p>
    <w:p>
      <w:pPr>
        <w:numPr>
          <w:ilvl w:val="0"/>
          <w:numId w:val="0"/>
        </w:numPr>
        <w:jc w:val="both"/>
        <w:rPr>
          <w:rFonts w:hint="eastAsia" w:ascii="微软雅黑" w:hAnsi="微软雅黑" w:eastAsia="微软雅黑" w:cs="微软雅黑"/>
          <w:b/>
          <w:bCs/>
          <w:sz w:val="24"/>
          <w:szCs w:val="24"/>
          <w:lang w:val="en-US" w:eastAsia="zh-CN"/>
        </w:rPr>
      </w:pPr>
      <w:bookmarkStart w:id="0" w:name="_GoBack"/>
      <w:bookmarkEnd w:id="0"/>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人工智能与数字经济广东省实验室（深圳）（以下简称光明实验室）为省政府批准筹建的第三批广东省实验室之一，经市政府批准已设立为事业单位。实验室面向人工智能与数字经济的重大战略需求，由广东省政府统筹规划及顶层设计，深圳市政府主导建设、运营与管理，深圳大学作为牵头建设单位。实验室致力于打造人工智能与数字经济全链条创新平台、数字经济区域开放产学研合作平台、创新人才聚集和培养的基地以及核心技术成果转化和孵化平台。在此建设目标下，实验室遵循“创新、责任、进取、合作”的核心价值观，主要围绕区块链与金融科技、智能传感与精准医疗、机器学习与智能系统、泛在感知与智慧城市四个方向展开研究。</w:t>
      </w: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实验室学术委员会主任由梅宏院士担任，主任由国际欧亚科学院院士李清泉教授担任，执行主任由加拿大工程院院士于非教授担任。实验室整合深圳大学计算机与软件学院、建筑与城市规划学院、物理与光电工程学院、机电与控制工程学院等，以及上下游相关企业力量，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w:t>
      </w: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为加快光明实验室发展进程，现诚邀海内外英才加盟实验室，共创“光明”未来。</w:t>
      </w: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jc w:val="both"/>
        <w:rPr>
          <w:rFonts w:hint="default" w:ascii="微软雅黑" w:hAnsi="微软雅黑" w:eastAsia="微软雅黑" w:cs="微软雅黑"/>
          <w:b w:val="0"/>
          <w:bCs w:val="0"/>
          <w:sz w:val="21"/>
          <w:szCs w:val="21"/>
          <w:lang w:val="en-US" w:eastAsia="zh-CN"/>
        </w:rPr>
      </w:pPr>
    </w:p>
    <w:p>
      <w:pPr>
        <w:numPr>
          <w:ilvl w:val="0"/>
          <w:numId w:val="1"/>
        </w:numPr>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招聘方向</w:t>
      </w:r>
    </w:p>
    <w:tbl>
      <w:tblPr>
        <w:tblStyle w:val="3"/>
        <w:tblW w:w="10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3"/>
        <w:gridCol w:w="3730"/>
        <w:gridCol w:w="4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8EAADB" w:themeFill="accent5" w:themeFillTint="99"/>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招聘部门</w:t>
            </w:r>
          </w:p>
        </w:tc>
        <w:tc>
          <w:tcPr>
            <w:tcW w:w="3730" w:type="dxa"/>
            <w:tcBorders>
              <w:top w:val="single" w:color="000000" w:sz="4" w:space="0"/>
              <w:left w:val="single" w:color="000000" w:sz="4" w:space="0"/>
              <w:bottom w:val="single" w:color="000000" w:sz="4" w:space="0"/>
              <w:right w:val="single" w:color="000000" w:sz="4" w:space="0"/>
            </w:tcBorders>
            <w:shd w:val="clear" w:color="auto" w:fill="8EAADB" w:themeFill="accent5" w:themeFillTint="99"/>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招聘方向</w:t>
            </w:r>
          </w:p>
        </w:tc>
        <w:tc>
          <w:tcPr>
            <w:tcW w:w="4835" w:type="dxa"/>
            <w:tcBorders>
              <w:top w:val="single" w:color="000000" w:sz="4" w:space="0"/>
              <w:left w:val="single" w:color="000000" w:sz="4" w:space="0"/>
              <w:bottom w:val="single" w:color="000000" w:sz="4" w:space="0"/>
              <w:right w:val="single" w:color="000000" w:sz="4" w:space="0"/>
            </w:tcBorders>
            <w:shd w:val="clear" w:color="auto" w:fill="8EAADB" w:themeFill="accent5" w:themeFillTint="99"/>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lang w:eastAsia="zh-CN"/>
              </w:rPr>
            </w:pPr>
            <w:r>
              <w:rPr>
                <w:rStyle w:val="5"/>
                <w:rFonts w:hint="eastAsia" w:ascii="微软雅黑" w:hAnsi="微软雅黑" w:eastAsia="微软雅黑" w:cs="微软雅黑"/>
                <w:i w:val="0"/>
                <w:iCs w:val="0"/>
                <w:caps w:val="0"/>
                <w:color w:val="000000"/>
                <w:spacing w:val="5"/>
                <w:sz w:val="21"/>
                <w:szCs w:val="21"/>
                <w:lang w:val="en-US" w:eastAsia="zh-CN"/>
              </w:rPr>
              <w:t>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6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区块链与金融科技研究中心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区块链及金融应用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基于区块链的共享经济理论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联邦学习与金融科技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区块链用户隐私与数据安全</w:t>
            </w:r>
          </w:p>
        </w:tc>
        <w:tc>
          <w:tcPr>
            <w:tcW w:w="483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rPr>
              <w:t>国内外知名高校相关学科博士。</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rPr>
              <w:t>热爱祖国，拥护中国共产党领导。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right="0" w:rightChars="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lang w:val="en-US" w:eastAsia="zh-CN"/>
              </w:rPr>
              <w:t>3、</w:t>
            </w:r>
            <w:r>
              <w:rPr>
                <w:rFonts w:hint="eastAsia" w:ascii="微软雅黑" w:hAnsi="微软雅黑" w:eastAsia="微软雅黑" w:cs="微软雅黑"/>
                <w:i w:val="0"/>
                <w:iCs w:val="0"/>
                <w:caps w:val="0"/>
                <w:color w:val="000000"/>
                <w:spacing w:val="5"/>
                <w:sz w:val="21"/>
                <w:szCs w:val="21"/>
              </w:rPr>
              <w:t>品学兼优、身心健康。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right="0" w:rightChars="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lang w:val="en-US" w:eastAsia="zh-CN"/>
              </w:rPr>
              <w:t>4、申请博士后</w:t>
            </w:r>
            <w:r>
              <w:rPr>
                <w:rFonts w:hint="eastAsia" w:ascii="微软雅黑" w:hAnsi="微软雅黑" w:eastAsia="微软雅黑" w:cs="微软雅黑"/>
                <w:i w:val="0"/>
                <w:iCs w:val="0"/>
                <w:caps w:val="0"/>
                <w:color w:val="000000"/>
                <w:spacing w:val="5"/>
                <w:sz w:val="21"/>
                <w:szCs w:val="21"/>
              </w:rPr>
              <w:t>年龄一般不超过35周岁。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right="0" w:rightChars="0"/>
              <w:jc w:val="left"/>
              <w:rPr>
                <w:rFonts w:hint="default" w:ascii="微软雅黑" w:hAnsi="微软雅黑" w:eastAsia="微软雅黑" w:cs="微软雅黑"/>
                <w:i w:val="0"/>
                <w:iCs w:val="0"/>
                <w:caps w:val="0"/>
                <w:color w:val="000000"/>
                <w:spacing w:val="5"/>
                <w:sz w:val="21"/>
                <w:szCs w:val="21"/>
                <w:lang w:val="en-US" w:eastAsia="zh-CN"/>
              </w:rPr>
            </w:pPr>
            <w:r>
              <w:rPr>
                <w:rFonts w:hint="eastAsia" w:ascii="微软雅黑" w:hAnsi="微软雅黑" w:eastAsia="微软雅黑" w:cs="微软雅黑"/>
                <w:i w:val="0"/>
                <w:iCs w:val="0"/>
                <w:caps w:val="0"/>
                <w:color w:val="000000"/>
                <w:spacing w:val="5"/>
                <w:sz w:val="21"/>
                <w:szCs w:val="21"/>
                <w:lang w:val="en-US" w:eastAsia="zh-CN"/>
              </w:rPr>
              <w:t>5、专业包括但不限于金融、数学与统计学、计算机科学与技术、生物医学工程、生物学、人工智能、化学、自动化、材料科学与工程、电子信息工程、控制科学与工程、机械工程、光学工程、地理信息系统、摄影测量与遥感技术、测绘科学与技术、土木工程、水利工程、软件工程、信息与通信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智能传感与精准医疗研究中心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医学信息智能计算与处理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医学人工智能算法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智能生物传感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智慧医疗终端与应用</w:t>
            </w:r>
          </w:p>
        </w:tc>
        <w:tc>
          <w:tcPr>
            <w:tcW w:w="483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both"/>
              <w:rPr>
                <w:rFonts w:hint="eastAsia" w:ascii="微软雅黑" w:hAnsi="微软雅黑" w:eastAsia="微软雅黑" w:cs="微软雅黑"/>
                <w:i w:val="0"/>
                <w:iCs w:val="0"/>
                <w:caps w:val="0"/>
                <w:color w:val="333333"/>
                <w:spacing w:val="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6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机器学习与智能系统研究中心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智能感知与智能系统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增强学习与深度学习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机器人协作与智能驱控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多模态数据融合信息解译</w:t>
            </w:r>
          </w:p>
        </w:tc>
        <w:tc>
          <w:tcPr>
            <w:tcW w:w="483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both"/>
              <w:rPr>
                <w:rFonts w:hint="eastAsia" w:ascii="微软雅黑" w:hAnsi="微软雅黑" w:eastAsia="微软雅黑" w:cs="微软雅黑"/>
                <w:i w:val="0"/>
                <w:iCs w:val="0"/>
                <w:caps w:val="0"/>
                <w:color w:val="333333"/>
                <w:spacing w:val="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泛在感知与智慧城市研究中心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类脑智能与空间感知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数字孪生与智慧城市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数字建造与韧性城市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光纤传感与智能光测</w:t>
            </w:r>
          </w:p>
        </w:tc>
        <w:tc>
          <w:tcPr>
            <w:tcW w:w="483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both"/>
              <w:rPr>
                <w:rFonts w:hint="eastAsia" w:ascii="微软雅黑" w:hAnsi="微软雅黑" w:eastAsia="微软雅黑" w:cs="微软雅黑"/>
                <w:i w:val="0"/>
                <w:iCs w:val="0"/>
                <w:caps w:val="0"/>
                <w:color w:val="333333"/>
                <w:spacing w:val="5"/>
                <w:sz w:val="21"/>
                <w:szCs w:val="21"/>
              </w:rPr>
            </w:pPr>
          </w:p>
        </w:tc>
      </w:tr>
    </w:tbl>
    <w:p>
      <w:pPr>
        <w:numPr>
          <w:ilvl w:val="0"/>
          <w:numId w:val="0"/>
        </w:numPr>
        <w:jc w:val="both"/>
        <w:rPr>
          <w:rFonts w:hint="eastAsia" w:ascii="微软雅黑" w:hAnsi="微软雅黑" w:eastAsia="微软雅黑" w:cs="微软雅黑"/>
          <w:b w:val="0"/>
          <w:bCs w:val="0"/>
          <w:sz w:val="21"/>
          <w:szCs w:val="21"/>
          <w:lang w:val="en-US" w:eastAsia="zh-CN"/>
        </w:rPr>
      </w:pPr>
    </w:p>
    <w:p>
      <w:pPr>
        <w:numPr>
          <w:ilvl w:val="0"/>
          <w:numId w:val="1"/>
        </w:numPr>
        <w:ind w:left="0" w:leftChars="0" w:firstLine="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福利待遇</w:t>
      </w:r>
    </w:p>
    <w:p>
      <w:pPr>
        <w:numPr>
          <w:ilvl w:val="0"/>
          <w:numId w:val="0"/>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（一）薪资待遇：</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★研究员岗位</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1、首席科学家，全球遴选，一事一议。</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2、国际竞争力的薪酬：</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(a) 资深研究员：年薪70万起；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(b) 研究员：年薪60万起；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(c) 副研究员：年薪50万起；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(d) 特聘副研究员：年薪40万起。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3、根据需要提供充足科研经费，为高端人才组建科研团队。</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4、可参与评选深圳市高层次人才，认定后可额外享受每年24万-60万的人才奖励补贴。</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5、入选国家级人才、广东省领军人才及以上者，可优先聘为副研究员及以上岗位。</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★博士后岗位</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1、薪酬待遇包含：(1) 同行领先水平的单位工资；(2) 开题和中期考核合格者，享受深圳市政府每年18万元博士后生活补贴（免税，两年36万）。</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符合条件的可竞争性申报国家“博新计划”（两年60万）、国际交流计划引进项目（两年40万）、博士后基金站前特别资助（18万）、广东省海外青年博士后引进项目（在站60万，出站留粤住房补贴40万，总额100万）。若获批，与薪酬累加。</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3、在站期间为博士后从事科学研究提供优良的工作环境和国际交流合作机会，可按照相关规定申请国家、省市各类科研项目等。</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4、协助申请深圳市新引进博士人才补贴待遇，10万元/人。</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5、博士后出站后根据工作能力及个人意愿可优先聘为本团队科研人员。</w:t>
      </w:r>
    </w:p>
    <w:p>
      <w:pPr>
        <w:numPr>
          <w:ilvl w:val="0"/>
          <w:numId w:val="0"/>
        </w:numPr>
        <w:ind w:leftChars="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（二）人才培养</w:t>
      </w:r>
    </w:p>
    <w:p>
      <w:pPr>
        <w:numPr>
          <w:ilvl w:val="0"/>
          <w:numId w:val="0"/>
        </w:numPr>
        <w:jc w:val="both"/>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t>实验室注重目标导向，考核管理机制较为灵活，关注实验室青年骨干人才的成长，凡全职入职实验室且拥有博士学位的研究人员均可申请担任实验室硕士研究生导师。</w:t>
      </w:r>
    </w:p>
    <w:p>
      <w:pPr>
        <w:numPr>
          <w:ilvl w:val="0"/>
          <w:numId w:val="3"/>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福利保障</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1、健康保障：享受国家规定的各类假期、带薪年休假，每年度组织员工体检。</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2、基本保障：五险一金，按照深圳市缴费比例上限缴纳社会保险及住房公积金。</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3、文化组织：实验室定期组织国内外知名专家学术沙龙，同时借助市</w:t>
      </w:r>
      <w:r>
        <w:rPr>
          <w:rFonts w:hint="eastAsia" w:ascii="微软雅黑" w:hAnsi="微软雅黑" w:eastAsia="微软雅黑" w:cs="微软雅黑"/>
          <w:szCs w:val="21"/>
        </w:rPr>
        <w:t>、校</w:t>
      </w:r>
      <w:r>
        <w:rPr>
          <w:rFonts w:hint="eastAsia" w:ascii="微软雅黑" w:hAnsi="微软雅黑" w:eastAsia="微软雅黑" w:cs="微软雅黑"/>
          <w:b w:val="0"/>
          <w:bCs w:val="0"/>
          <w:sz w:val="21"/>
          <w:szCs w:val="21"/>
          <w:lang w:val="en-US" w:eastAsia="zh-CN"/>
        </w:rPr>
        <w:t>图书馆数字资源平台，为实验室人才提供内容涵盖电子图书、期刊、音视频、学术论文、设计教程、艺术鉴赏、精品讲座等多个方面的数字资源线上服务。</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4、其他福利：</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（1）依据政策协助解决深圳落户，多途径协助解决人才子女入学等生活配套问题；</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r>
        <w:rPr>
          <w:rFonts w:hint="eastAsia" w:ascii="微软雅黑" w:hAnsi="微软雅黑" w:eastAsia="微软雅黑" w:cs="微软雅黑"/>
          <w:szCs w:val="21"/>
        </w:rPr>
        <w:t>协调市区两级房源解决人才住房，</w:t>
      </w:r>
      <w:r>
        <w:rPr>
          <w:rFonts w:hint="eastAsia" w:ascii="微软雅黑" w:hAnsi="微软雅黑" w:eastAsia="微软雅黑" w:cs="微软雅黑"/>
          <w:b w:val="0"/>
          <w:bCs w:val="0"/>
          <w:sz w:val="21"/>
          <w:szCs w:val="21"/>
          <w:lang w:val="en-US" w:eastAsia="zh-CN"/>
        </w:rPr>
        <w:t>并协助申报人才房；</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（3）定期会同相关银行组建金融服务企业专业宣讲团，组织主题宣讲活动，将金融政策和资源有效送达给人才团队。</w:t>
      </w:r>
    </w:p>
    <w:p>
      <w:pPr>
        <w:numPr>
          <w:ilvl w:val="0"/>
          <w:numId w:val="1"/>
        </w:numPr>
        <w:ind w:left="0" w:leftChars="0" w:firstLine="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应聘须知</w:t>
      </w:r>
    </w:p>
    <w:p>
      <w:pPr>
        <w:numPr>
          <w:ilvl w:val="0"/>
          <w:numId w:val="4"/>
        </w:numPr>
        <w:ind w:leftChars="0"/>
        <w:jc w:val="both"/>
        <w:rPr>
          <w:rStyle w:val="6"/>
          <w:rFonts w:hint="default" w:ascii="微软雅黑" w:hAnsi="微软雅黑" w:eastAsia="微软雅黑" w:cs="微软雅黑"/>
          <w:b/>
          <w:bCs/>
          <w:color w:val="FF0000"/>
          <w:u w:val="none"/>
          <w:lang w:val="en-US" w:eastAsia="zh-CN"/>
        </w:rPr>
      </w:pPr>
      <w:r>
        <w:rPr>
          <w:rFonts w:hint="default" w:ascii="微软雅黑" w:hAnsi="微软雅黑" w:eastAsia="微软雅黑" w:cs="微软雅黑"/>
          <w:b w:val="0"/>
          <w:bCs w:val="0"/>
          <w:sz w:val="21"/>
          <w:szCs w:val="21"/>
          <w:lang w:val="en-US" w:eastAsia="zh-CN"/>
        </w:rPr>
        <w:t>有意向者请将个人资料发送至</w:t>
      </w:r>
      <w:r>
        <w:rPr>
          <w:rFonts w:hint="eastAsia" w:ascii="微软雅黑" w:hAnsi="微软雅黑" w:eastAsia="微软雅黑" w:cs="微软雅黑"/>
          <w:b w:val="0"/>
          <w:bCs w:val="0"/>
          <w:sz w:val="21"/>
          <w:szCs w:val="21"/>
          <w:lang w:val="en-US" w:eastAsia="zh-CN"/>
        </w:rPr>
        <w:t>邮箱：</w:t>
      </w:r>
      <w:r>
        <w:rPr>
          <w:rFonts w:hint="eastAsia" w:ascii="微软雅黑" w:hAnsi="微软雅黑" w:eastAsia="微软雅黑" w:cs="微软雅黑"/>
          <w:b/>
          <w:bCs/>
          <w:color w:val="FF0000"/>
          <w:sz w:val="21"/>
          <w:szCs w:val="21"/>
          <w:lang w:val="en-US" w:eastAsia="zh-CN"/>
        </w:rPr>
        <w:fldChar w:fldCharType="begin"/>
      </w:r>
      <w:r>
        <w:rPr>
          <w:rFonts w:hint="eastAsia" w:ascii="微软雅黑" w:hAnsi="微软雅黑" w:eastAsia="微软雅黑" w:cs="微软雅黑"/>
          <w:b/>
          <w:bCs/>
          <w:color w:val="FF0000"/>
          <w:sz w:val="21"/>
          <w:szCs w:val="21"/>
          <w:lang w:val="en-US" w:eastAsia="zh-CN"/>
        </w:rPr>
        <w:instrText xml:space="preserve"> HYPERLINK "mailto:xuyingjia@gml.ac.cn" </w:instrText>
      </w:r>
      <w:r>
        <w:rPr>
          <w:rFonts w:hint="eastAsia" w:ascii="微软雅黑" w:hAnsi="微软雅黑" w:eastAsia="微软雅黑" w:cs="微软雅黑"/>
          <w:b/>
          <w:bCs/>
          <w:color w:val="FF0000"/>
          <w:sz w:val="21"/>
          <w:szCs w:val="21"/>
          <w:lang w:val="en-US" w:eastAsia="zh-CN"/>
        </w:rPr>
        <w:fldChar w:fldCharType="separate"/>
      </w:r>
      <w:r>
        <w:rPr>
          <w:rFonts w:hint="eastAsia" w:ascii="微软雅黑" w:hAnsi="微软雅黑" w:eastAsia="微软雅黑" w:cs="微软雅黑"/>
          <w:b/>
          <w:bCs/>
          <w:color w:val="FF0000"/>
          <w:sz w:val="21"/>
          <w:szCs w:val="21"/>
          <w:lang w:val="en-US" w:eastAsia="zh-CN"/>
        </w:rPr>
        <w:t>xuyingjia@gml.ac.cn</w:t>
      </w:r>
      <w:r>
        <w:rPr>
          <w:rFonts w:hint="eastAsia" w:ascii="微软雅黑" w:hAnsi="微软雅黑" w:eastAsia="微软雅黑" w:cs="微软雅黑"/>
          <w:b/>
          <w:bCs/>
          <w:color w:val="FF0000"/>
          <w:sz w:val="21"/>
          <w:szCs w:val="21"/>
          <w:lang w:val="en-US" w:eastAsia="zh-CN"/>
        </w:rPr>
        <w:fldChar w:fldCharType="end"/>
      </w:r>
      <w:r>
        <w:rPr>
          <w:rFonts w:hint="eastAsia" w:ascii="微软雅黑" w:hAnsi="微软雅黑" w:eastAsia="微软雅黑" w:cs="微软雅黑"/>
          <w:b/>
          <w:bCs/>
          <w:color w:val="FF0000"/>
          <w:sz w:val="21"/>
          <w:szCs w:val="21"/>
          <w:lang w:val="en-US" w:eastAsia="zh-CN"/>
        </w:rPr>
        <w:t>,</w:t>
      </w:r>
      <w:r>
        <w:rPr>
          <w:rFonts w:hint="eastAsia" w:ascii="微软雅黑" w:hAnsi="微软雅黑" w:eastAsia="微软雅黑" w:cs="微软雅黑"/>
          <w:b/>
          <w:bCs/>
          <w:color w:val="FF0000"/>
        </w:rPr>
        <w:fldChar w:fldCharType="begin"/>
      </w:r>
      <w:r>
        <w:rPr>
          <w:rFonts w:hint="eastAsia" w:ascii="微软雅黑" w:hAnsi="微软雅黑" w:eastAsia="微软雅黑" w:cs="微软雅黑"/>
          <w:b/>
          <w:bCs/>
          <w:color w:val="FF0000"/>
        </w:rPr>
        <w:instrText xml:space="preserve"> HYPERLINK "mailto:kwhytau@126.com" </w:instrText>
      </w:r>
      <w:r>
        <w:rPr>
          <w:rFonts w:hint="eastAsia" w:ascii="微软雅黑" w:hAnsi="微软雅黑" w:eastAsia="微软雅黑" w:cs="微软雅黑"/>
          <w:b/>
          <w:bCs/>
          <w:color w:val="FF0000"/>
        </w:rPr>
        <w:fldChar w:fldCharType="separate"/>
      </w:r>
      <w:r>
        <w:rPr>
          <w:rStyle w:val="6"/>
          <w:rFonts w:hint="eastAsia" w:ascii="微软雅黑" w:hAnsi="微软雅黑" w:eastAsia="微软雅黑" w:cs="微软雅黑"/>
          <w:b/>
          <w:bCs/>
          <w:color w:val="FF0000"/>
          <w:u w:val="none"/>
        </w:rPr>
        <w:t>kwhytau@126.com</w:t>
      </w:r>
      <w:r>
        <w:rPr>
          <w:rStyle w:val="6"/>
          <w:rFonts w:hint="eastAsia" w:ascii="微软雅黑" w:hAnsi="微软雅黑" w:eastAsia="微软雅黑" w:cs="微软雅黑"/>
          <w:b/>
          <w:bCs/>
          <w:color w:val="FF0000"/>
          <w:u w:val="none"/>
        </w:rPr>
        <w:fldChar w:fldCharType="end"/>
      </w:r>
    </w:p>
    <w:p>
      <w:pPr>
        <w:numPr>
          <w:ilvl w:val="0"/>
          <w:numId w:val="0"/>
        </w:numPr>
        <w:jc w:val="both"/>
        <w:rPr>
          <w:rStyle w:val="6"/>
          <w:rFonts w:hint="default" w:ascii="微软雅黑" w:hAnsi="微软雅黑" w:eastAsia="微软雅黑" w:cs="微软雅黑"/>
          <w:b/>
          <w:bCs/>
          <w:color w:val="FF0000"/>
          <w:u w:val="none"/>
          <w:lang w:val="en-US" w:eastAsia="zh-CN"/>
        </w:rPr>
      </w:pPr>
      <w:r>
        <w:rPr>
          <w:rFonts w:hint="default" w:ascii="微软雅黑" w:hAnsi="微软雅黑" w:eastAsia="微软雅黑" w:cs="微软雅黑"/>
          <w:b w:val="0"/>
          <w:bCs w:val="0"/>
          <w:sz w:val="21"/>
          <w:szCs w:val="21"/>
          <w:lang w:val="en-US" w:eastAsia="zh-CN"/>
        </w:rPr>
        <w:t>邮件主题请标注：“</w:t>
      </w:r>
      <w:r>
        <w:rPr>
          <w:rFonts w:hint="default" w:ascii="微软雅黑" w:hAnsi="微软雅黑" w:eastAsia="微软雅黑" w:cs="微软雅黑"/>
          <w:b/>
          <w:bCs/>
          <w:color w:val="FF0000"/>
          <w:sz w:val="21"/>
          <w:szCs w:val="21"/>
          <w:lang w:val="en-US" w:eastAsia="zh-CN"/>
        </w:rPr>
        <w:t>研究方向</w:t>
      </w:r>
      <w:r>
        <w:rPr>
          <w:rFonts w:hint="eastAsia" w:ascii="微软雅黑" w:hAnsi="微软雅黑" w:eastAsia="微软雅黑" w:cs="微软雅黑"/>
          <w:b/>
          <w:bCs/>
          <w:color w:val="FF0000"/>
          <w:sz w:val="21"/>
          <w:szCs w:val="21"/>
          <w:lang w:val="en-US" w:eastAsia="zh-CN"/>
        </w:rPr>
        <w:t>（团队）</w:t>
      </w:r>
      <w:r>
        <w:rPr>
          <w:rFonts w:hint="default" w:ascii="微软雅黑" w:hAnsi="微软雅黑" w:eastAsia="微软雅黑" w:cs="微软雅黑"/>
          <w:b/>
          <w:bCs/>
          <w:color w:val="FF0000"/>
          <w:sz w:val="21"/>
          <w:szCs w:val="21"/>
          <w:lang w:val="en-US" w:eastAsia="zh-CN"/>
        </w:rPr>
        <w:t>+姓名</w:t>
      </w:r>
      <w:r>
        <w:rPr>
          <w:rFonts w:hint="eastAsia" w:ascii="微软雅黑" w:hAnsi="微软雅黑" w:eastAsia="微软雅黑" w:cs="微软雅黑"/>
          <w:b/>
          <w:bCs/>
          <w:color w:val="FF0000"/>
          <w:sz w:val="21"/>
          <w:szCs w:val="21"/>
          <w:lang w:val="en-US" w:eastAsia="zh-CN"/>
        </w:rPr>
        <w:t>+学历+专业+毕业学校+高校博士网</w:t>
      </w:r>
      <w:r>
        <w:rPr>
          <w:rFonts w:hint="default" w:ascii="微软雅黑" w:hAnsi="微软雅黑" w:eastAsia="微软雅黑" w:cs="微软雅黑"/>
          <w:b w:val="0"/>
          <w:bCs w:val="0"/>
          <w:sz w:val="21"/>
          <w:szCs w:val="21"/>
          <w:lang w:val="en-US" w:eastAsia="zh-CN"/>
        </w:rPr>
        <w:t>”</w:t>
      </w:r>
    </w:p>
    <w:p>
      <w:pPr>
        <w:numPr>
          <w:ilvl w:val="0"/>
          <w:numId w:val="0"/>
        </w:numPr>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r>
        <w:rPr>
          <w:rFonts w:hint="default" w:ascii="微软雅黑" w:hAnsi="微软雅黑" w:eastAsia="微软雅黑" w:cs="微软雅黑"/>
          <w:b w:val="0"/>
          <w:bCs w:val="0"/>
          <w:sz w:val="21"/>
          <w:szCs w:val="21"/>
          <w:lang w:val="en-US" w:eastAsia="zh-CN"/>
        </w:rPr>
        <w:t>单位承诺对应聘者提交的所有材料严格保密，将根据应聘者履历情况、研究成果及发展潜力等各方面进行初筛评估</w:t>
      </w:r>
      <w:r>
        <w:rPr>
          <w:rFonts w:hint="eastAsia" w:ascii="微软雅黑" w:hAnsi="微软雅黑" w:eastAsia="微软雅黑" w:cs="微软雅黑"/>
          <w:b w:val="0"/>
          <w:bCs w:val="0"/>
          <w:sz w:val="21"/>
          <w:szCs w:val="21"/>
          <w:lang w:val="en-US" w:eastAsia="zh-CN"/>
        </w:rPr>
        <w:t>，如与实际情况不符，一经查实，取消其应聘或录用资格</w:t>
      </w:r>
      <w:r>
        <w:rPr>
          <w:rFonts w:hint="default" w:ascii="微软雅黑" w:hAnsi="微软雅黑" w:eastAsia="微软雅黑" w:cs="微软雅黑"/>
          <w:b w:val="0"/>
          <w:bCs w:val="0"/>
          <w:sz w:val="21"/>
          <w:szCs w:val="21"/>
          <w:lang w:val="en-US" w:eastAsia="zh-CN"/>
        </w:rPr>
        <w:t>。</w:t>
      </w:r>
    </w:p>
    <w:p>
      <w:pPr>
        <w:numPr>
          <w:ilvl w:val="0"/>
          <w:numId w:val="0"/>
        </w:numPr>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w:t>
      </w:r>
      <w:r>
        <w:rPr>
          <w:rFonts w:hint="default" w:ascii="微软雅黑" w:hAnsi="微软雅黑" w:eastAsia="微软雅黑" w:cs="微软雅黑"/>
          <w:b w:val="0"/>
          <w:bCs w:val="0"/>
          <w:sz w:val="21"/>
          <w:szCs w:val="21"/>
          <w:lang w:val="en-US" w:eastAsia="zh-CN"/>
        </w:rPr>
        <w:t xml:space="preserve"> 初审通过后将以E-mail或电话形式通知面试的具体时间、地点及相关事项；初审未通过的应聘者不再另行通知，</w:t>
      </w:r>
      <w:r>
        <w:rPr>
          <w:rFonts w:hint="eastAsia" w:ascii="微软雅黑" w:hAnsi="微软雅黑" w:eastAsia="微软雅黑" w:cs="微软雅黑"/>
          <w:b w:val="0"/>
          <w:bCs w:val="0"/>
          <w:sz w:val="21"/>
          <w:szCs w:val="21"/>
          <w:lang w:val="en-US" w:eastAsia="zh-CN"/>
        </w:rPr>
        <w:t>一</w:t>
      </w:r>
      <w:r>
        <w:rPr>
          <w:rFonts w:hint="default" w:ascii="微软雅黑" w:hAnsi="微软雅黑" w:eastAsia="微软雅黑" w:cs="微软雅黑"/>
          <w:b w:val="0"/>
          <w:bCs w:val="0"/>
          <w:sz w:val="21"/>
          <w:szCs w:val="21"/>
          <w:lang w:val="en-US" w:eastAsia="zh-CN"/>
        </w:rPr>
        <w:t>个月内未收到回复的默认为初审未通过。</w:t>
      </w:r>
    </w:p>
    <w:p>
      <w:pPr>
        <w:numPr>
          <w:ilvl w:val="0"/>
          <w:numId w:val="0"/>
        </w:numPr>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w:t>
      </w:r>
      <w:r>
        <w:rPr>
          <w:rFonts w:hint="default" w:ascii="微软雅黑" w:hAnsi="微软雅黑" w:eastAsia="微软雅黑" w:cs="微软雅黑"/>
          <w:b w:val="0"/>
          <w:bCs w:val="0"/>
          <w:sz w:val="21"/>
          <w:szCs w:val="21"/>
          <w:lang w:val="en-US" w:eastAsia="zh-CN"/>
        </w:rPr>
        <w:t>本招聘信息自发布之日起长期有效。</w:t>
      </w:r>
    </w:p>
    <w:p>
      <w:pPr>
        <w:numPr>
          <w:ilvl w:val="0"/>
          <w:numId w:val="1"/>
        </w:numPr>
        <w:ind w:left="0" w:leftChars="0" w:firstLine="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联系方式</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联系人：许老师      联系电话：15207194093</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联系地址：广东省深圳市光明区玉塘街道科润大厦B座10F-11F</w:t>
      </w:r>
    </w:p>
    <w:p>
      <w:pPr>
        <w:numPr>
          <w:ilvl w:val="0"/>
          <w:numId w:val="0"/>
        </w:numPr>
        <w:ind w:leftChars="0"/>
        <w:jc w:val="both"/>
        <w:rPr>
          <w:rStyle w:val="6"/>
          <w:rFonts w:hint="eastAsia" w:ascii="微软雅黑" w:hAnsi="微软雅黑" w:eastAsia="微软雅黑" w:cs="微软雅黑"/>
          <w:b/>
          <w:bCs/>
          <w:color w:val="FF0000"/>
          <w:u w:val="none"/>
        </w:rPr>
      </w:pPr>
      <w:r>
        <w:rPr>
          <w:rFonts w:hint="eastAsia" w:ascii="微软雅黑" w:hAnsi="微软雅黑" w:eastAsia="微软雅黑" w:cs="微软雅黑"/>
          <w:b w:val="0"/>
          <w:bCs w:val="0"/>
          <w:sz w:val="21"/>
          <w:szCs w:val="21"/>
          <w:lang w:val="en-US" w:eastAsia="zh-CN"/>
        </w:rPr>
        <w:t>联系邮箱：</w:t>
      </w:r>
      <w:r>
        <w:rPr>
          <w:rFonts w:hint="eastAsia" w:ascii="微软雅黑" w:hAnsi="微软雅黑" w:eastAsia="微软雅黑" w:cs="微软雅黑"/>
          <w:b/>
          <w:bCs/>
          <w:color w:val="FF0000"/>
          <w:sz w:val="21"/>
          <w:szCs w:val="21"/>
          <w:lang w:val="en-US" w:eastAsia="zh-CN"/>
        </w:rPr>
        <w:fldChar w:fldCharType="begin"/>
      </w:r>
      <w:r>
        <w:rPr>
          <w:rFonts w:hint="eastAsia" w:ascii="微软雅黑" w:hAnsi="微软雅黑" w:eastAsia="微软雅黑" w:cs="微软雅黑"/>
          <w:b/>
          <w:bCs/>
          <w:color w:val="FF0000"/>
          <w:sz w:val="21"/>
          <w:szCs w:val="21"/>
          <w:lang w:val="en-US" w:eastAsia="zh-CN"/>
        </w:rPr>
        <w:instrText xml:space="preserve"> HYPERLINK "mailto:xuyingjia@gml.ac.cn" </w:instrText>
      </w:r>
      <w:r>
        <w:rPr>
          <w:rFonts w:hint="eastAsia" w:ascii="微软雅黑" w:hAnsi="微软雅黑" w:eastAsia="微软雅黑" w:cs="微软雅黑"/>
          <w:b/>
          <w:bCs/>
          <w:color w:val="FF0000"/>
          <w:sz w:val="21"/>
          <w:szCs w:val="21"/>
          <w:lang w:val="en-US" w:eastAsia="zh-CN"/>
        </w:rPr>
        <w:fldChar w:fldCharType="separate"/>
      </w:r>
      <w:r>
        <w:rPr>
          <w:rFonts w:hint="eastAsia" w:ascii="微软雅黑" w:hAnsi="微软雅黑" w:eastAsia="微软雅黑" w:cs="微软雅黑"/>
          <w:b/>
          <w:bCs/>
          <w:color w:val="FF0000"/>
          <w:sz w:val="21"/>
          <w:szCs w:val="21"/>
          <w:lang w:val="en-US" w:eastAsia="zh-CN"/>
        </w:rPr>
        <w:t>xuyingjia@gml.ac.cn</w:t>
      </w:r>
      <w:r>
        <w:rPr>
          <w:rFonts w:hint="eastAsia" w:ascii="微软雅黑" w:hAnsi="微软雅黑" w:eastAsia="微软雅黑" w:cs="微软雅黑"/>
          <w:b/>
          <w:bCs/>
          <w:color w:val="FF0000"/>
          <w:sz w:val="21"/>
          <w:szCs w:val="21"/>
          <w:lang w:val="en-US" w:eastAsia="zh-CN"/>
        </w:rPr>
        <w:fldChar w:fldCharType="end"/>
      </w:r>
      <w:r>
        <w:rPr>
          <w:rFonts w:hint="eastAsia" w:ascii="微软雅黑" w:hAnsi="微软雅黑" w:eastAsia="微软雅黑" w:cs="微软雅黑"/>
          <w:b/>
          <w:bCs/>
          <w:color w:val="FF0000"/>
          <w:sz w:val="21"/>
          <w:szCs w:val="21"/>
          <w:lang w:val="en-US" w:eastAsia="zh-CN"/>
        </w:rPr>
        <w:t>,</w:t>
      </w:r>
      <w:r>
        <w:rPr>
          <w:rFonts w:hint="eastAsia" w:ascii="微软雅黑" w:hAnsi="微软雅黑" w:eastAsia="微软雅黑" w:cs="微软雅黑"/>
          <w:b/>
          <w:bCs/>
          <w:color w:val="FF0000"/>
        </w:rPr>
        <w:fldChar w:fldCharType="begin"/>
      </w:r>
      <w:r>
        <w:rPr>
          <w:rFonts w:hint="eastAsia" w:ascii="微软雅黑" w:hAnsi="微软雅黑" w:eastAsia="微软雅黑" w:cs="微软雅黑"/>
          <w:b/>
          <w:bCs/>
          <w:color w:val="FF0000"/>
        </w:rPr>
        <w:instrText xml:space="preserve"> HYPERLINK "mailto:kwhytau@126.com" </w:instrText>
      </w:r>
      <w:r>
        <w:rPr>
          <w:rFonts w:hint="eastAsia" w:ascii="微软雅黑" w:hAnsi="微软雅黑" w:eastAsia="微软雅黑" w:cs="微软雅黑"/>
          <w:b/>
          <w:bCs/>
          <w:color w:val="FF0000"/>
        </w:rPr>
        <w:fldChar w:fldCharType="separate"/>
      </w:r>
      <w:r>
        <w:rPr>
          <w:rStyle w:val="6"/>
          <w:rFonts w:hint="eastAsia" w:ascii="微软雅黑" w:hAnsi="微软雅黑" w:eastAsia="微软雅黑" w:cs="微软雅黑"/>
          <w:b/>
          <w:bCs/>
          <w:color w:val="FF0000"/>
          <w:u w:val="none"/>
        </w:rPr>
        <w:t>kwhytau@126.com</w:t>
      </w:r>
      <w:r>
        <w:rPr>
          <w:rStyle w:val="6"/>
          <w:rFonts w:hint="eastAsia" w:ascii="微软雅黑" w:hAnsi="微软雅黑" w:eastAsia="微软雅黑" w:cs="微软雅黑"/>
          <w:b/>
          <w:bCs/>
          <w:color w:val="FF0000"/>
          <w:u w:val="none"/>
        </w:rPr>
        <w:fldChar w:fldCharType="end"/>
      </w:r>
    </w:p>
    <w:p>
      <w:pPr>
        <w:numPr>
          <w:ilvl w:val="0"/>
          <w:numId w:val="0"/>
        </w:numPr>
        <w:ind w:leftChars="0"/>
        <w:jc w:val="both"/>
        <w:rPr>
          <w:rStyle w:val="6"/>
          <w:rFonts w:hint="default" w:ascii="微软雅黑" w:hAnsi="微软雅黑" w:eastAsia="微软雅黑" w:cs="微软雅黑"/>
          <w:b/>
          <w:bCs/>
          <w:color w:val="FF0000"/>
          <w:u w:val="none"/>
          <w:lang w:val="en-US" w:eastAsia="zh-CN"/>
        </w:rPr>
      </w:pPr>
      <w:r>
        <w:rPr>
          <w:rFonts w:hint="default" w:ascii="微软雅黑" w:hAnsi="微软雅黑" w:eastAsia="微软雅黑" w:cs="微软雅黑"/>
          <w:b w:val="0"/>
          <w:bCs w:val="0"/>
          <w:sz w:val="21"/>
          <w:szCs w:val="21"/>
          <w:lang w:val="en-US" w:eastAsia="zh-CN"/>
        </w:rPr>
        <w:t>邮件主题请标注：“</w:t>
      </w:r>
      <w:r>
        <w:rPr>
          <w:rFonts w:hint="default" w:ascii="微软雅黑" w:hAnsi="微软雅黑" w:eastAsia="微软雅黑" w:cs="微软雅黑"/>
          <w:b/>
          <w:bCs/>
          <w:color w:val="FF0000"/>
          <w:sz w:val="21"/>
          <w:szCs w:val="21"/>
          <w:lang w:val="en-US" w:eastAsia="zh-CN"/>
        </w:rPr>
        <w:t>研究方向</w:t>
      </w:r>
      <w:r>
        <w:rPr>
          <w:rFonts w:hint="eastAsia" w:ascii="微软雅黑" w:hAnsi="微软雅黑" w:eastAsia="微软雅黑" w:cs="微软雅黑"/>
          <w:b/>
          <w:bCs/>
          <w:color w:val="FF0000"/>
          <w:sz w:val="21"/>
          <w:szCs w:val="21"/>
          <w:lang w:val="en-US" w:eastAsia="zh-CN"/>
        </w:rPr>
        <w:t>（团队）</w:t>
      </w:r>
      <w:r>
        <w:rPr>
          <w:rFonts w:hint="default" w:ascii="微软雅黑" w:hAnsi="微软雅黑" w:eastAsia="微软雅黑" w:cs="微软雅黑"/>
          <w:b/>
          <w:bCs/>
          <w:color w:val="FF0000"/>
          <w:sz w:val="21"/>
          <w:szCs w:val="21"/>
          <w:lang w:val="en-US" w:eastAsia="zh-CN"/>
        </w:rPr>
        <w:t>+姓名</w:t>
      </w:r>
      <w:r>
        <w:rPr>
          <w:rFonts w:hint="eastAsia" w:ascii="微软雅黑" w:hAnsi="微软雅黑" w:eastAsia="微软雅黑" w:cs="微软雅黑"/>
          <w:b/>
          <w:bCs/>
          <w:color w:val="FF0000"/>
          <w:sz w:val="21"/>
          <w:szCs w:val="21"/>
          <w:lang w:val="en-US" w:eastAsia="zh-CN"/>
        </w:rPr>
        <w:t>+学历+专业+毕业学校+高校博士网</w:t>
      </w:r>
      <w:r>
        <w:rPr>
          <w:rFonts w:hint="default" w:ascii="微软雅黑" w:hAnsi="微软雅黑" w:eastAsia="微软雅黑" w:cs="微软雅黑"/>
          <w:b w:val="0"/>
          <w:bCs w:val="0"/>
          <w:sz w:val="21"/>
          <w:szCs w:val="21"/>
          <w:lang w:val="en-US" w:eastAsia="zh-CN"/>
        </w:rPr>
        <w:t>”</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微信公众号：光明实验室</w:t>
      </w:r>
    </w:p>
    <w:p>
      <w:pPr>
        <w:keepNext w:val="0"/>
        <w:keepLines w:val="0"/>
        <w:widowControl/>
        <w:suppressLineNumbers w:val="0"/>
        <w:jc w:val="left"/>
        <w:rPr>
          <w:rFonts w:hint="default" w:ascii="微软雅黑" w:hAnsi="微软雅黑" w:eastAsia="微软雅黑" w:cs="微软雅黑"/>
          <w:b w:val="0"/>
          <w:bCs w:val="0"/>
          <w:sz w:val="21"/>
          <w:szCs w:val="21"/>
          <w:lang w:val="en-US" w:eastAsia="zh-CN"/>
        </w:rPr>
      </w:pPr>
      <w:r>
        <w:rPr>
          <w:rFonts w:ascii="宋体" w:hAnsi="宋体" w:eastAsia="宋体" w:cs="宋体"/>
          <w:kern w:val="0"/>
          <w:sz w:val="24"/>
          <w:szCs w:val="24"/>
          <w:lang w:val="en-US" w:eastAsia="zh-CN" w:bidi="ar"/>
        </w:rPr>
        <w:drawing>
          <wp:inline distT="0" distB="0" distL="114300" distR="114300">
            <wp:extent cx="1394460" cy="1394460"/>
            <wp:effectExtent l="0" t="0" r="254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94460" cy="1394460"/>
                    </a:xfrm>
                    <a:prstGeom prst="rect">
                      <a:avLst/>
                    </a:prstGeom>
                    <a:noFill/>
                    <a:ln w="9525">
                      <a:noFill/>
                    </a:ln>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4CB91"/>
    <w:multiLevelType w:val="singleLevel"/>
    <w:tmpl w:val="AB84CB91"/>
    <w:lvl w:ilvl="0" w:tentative="0">
      <w:start w:val="3"/>
      <w:numFmt w:val="chineseCounting"/>
      <w:suff w:val="nothing"/>
      <w:lvlText w:val="（%1）"/>
      <w:lvlJc w:val="left"/>
      <w:rPr>
        <w:rFonts w:hint="eastAsia"/>
      </w:rPr>
    </w:lvl>
  </w:abstractNum>
  <w:abstractNum w:abstractNumId="1">
    <w:nsid w:val="AF558C43"/>
    <w:multiLevelType w:val="singleLevel"/>
    <w:tmpl w:val="AF558C43"/>
    <w:lvl w:ilvl="0" w:tentative="0">
      <w:start w:val="1"/>
      <w:numFmt w:val="chineseCounting"/>
      <w:suff w:val="nothing"/>
      <w:lvlText w:val="%1、"/>
      <w:lvlJc w:val="left"/>
      <w:rPr>
        <w:rFonts w:hint="eastAsia"/>
      </w:rPr>
    </w:lvl>
  </w:abstractNum>
  <w:abstractNum w:abstractNumId="2">
    <w:nsid w:val="11B75DE2"/>
    <w:multiLevelType w:val="singleLevel"/>
    <w:tmpl w:val="11B75DE2"/>
    <w:lvl w:ilvl="0" w:tentative="0">
      <w:start w:val="1"/>
      <w:numFmt w:val="decimal"/>
      <w:suff w:val="nothing"/>
      <w:lvlText w:val="%1、"/>
      <w:lvlJc w:val="left"/>
    </w:lvl>
  </w:abstractNum>
  <w:abstractNum w:abstractNumId="3">
    <w:nsid w:val="21D80E84"/>
    <w:multiLevelType w:val="singleLevel"/>
    <w:tmpl w:val="21D80E84"/>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7BDA0545"/>
    <w:rsid w:val="0A4D6ACA"/>
    <w:rsid w:val="0DA6583B"/>
    <w:rsid w:val="14E31288"/>
    <w:rsid w:val="1B0E4180"/>
    <w:rsid w:val="2392275E"/>
    <w:rsid w:val="25E45BAC"/>
    <w:rsid w:val="2F613CBF"/>
    <w:rsid w:val="3291092C"/>
    <w:rsid w:val="32F55173"/>
    <w:rsid w:val="35731D1B"/>
    <w:rsid w:val="41604CFD"/>
    <w:rsid w:val="5F2E3E95"/>
    <w:rsid w:val="602C15C6"/>
    <w:rsid w:val="660C3089"/>
    <w:rsid w:val="6796339F"/>
    <w:rsid w:val="67B9539A"/>
    <w:rsid w:val="71C32FE3"/>
    <w:rsid w:val="7BDA0545"/>
    <w:rsid w:val="7DF4546D"/>
    <w:rsid w:val="7EAF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2408</Words>
  <Characters>2527</Characters>
  <Lines>0</Lines>
  <Paragraphs>0</Paragraphs>
  <TotalTime>1</TotalTime>
  <ScaleCrop>false</ScaleCrop>
  <LinksUpToDate>false</LinksUpToDate>
  <CharactersWithSpaces>2534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2022-05-03T02:42:00Z</dcterms:created>
  <dc:creator>JOKER</dc:creator>
  <cp:lastModifiedBy>win10</cp:lastModifiedBy>
  <dcterms:modified xsi:type="dcterms:W3CDTF">2022-07-08T07:24:36Z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721E0640C0F540E48506FBBEEF45224B</vt:lpwstr>
  </property>
</Properties>
</file>