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南昌大学第二附属医院刘建萍团队2022年博士后招聘</w:t>
      </w:r>
    </w:p>
    <w:p>
      <w:pPr>
        <w:jc w:val="center"/>
        <w:rPr>
          <w:rFonts w:hint="default"/>
          <w:lang w:val="en-US" w:eastAsia="zh-CN"/>
        </w:rPr>
      </w:pPr>
      <w:r>
        <w:rPr>
          <w:rFonts w:hint="eastAsia"/>
          <w:lang w:val="en-US" w:eastAsia="zh-CN"/>
        </w:rPr>
        <w:t>年薪最高60万，入站即入职！</w:t>
      </w:r>
    </w:p>
    <w:p>
      <w:pPr>
        <w:jc w:val="left"/>
        <w:rPr>
          <w:rFonts w:hint="default"/>
        </w:rPr>
      </w:pPr>
      <w:r>
        <w:rPr>
          <w:rFonts w:hint="default"/>
          <w:lang w:val="en-US" w:eastAsia="zh-CN"/>
        </w:rPr>
        <w:t>南大二附院</w:t>
      </w:r>
      <w:r>
        <w:rPr>
          <w:rFonts w:hint="eastAsia"/>
          <w:lang w:val="en-US" w:eastAsia="zh-CN"/>
        </w:rPr>
        <w:t xml:space="preserve">     </w:t>
      </w:r>
      <w:r>
        <w:rPr>
          <w:rFonts w:hint="default"/>
          <w:lang w:val="en-US" w:eastAsia="zh-CN"/>
        </w:rPr>
        <w:t>科研环境一流</w:t>
      </w:r>
    </w:p>
    <w:p>
      <w:pPr>
        <w:rPr>
          <w:rFonts w:hint="eastAsia"/>
          <w:lang w:val="en-US" w:eastAsia="zh-CN"/>
        </w:rPr>
      </w:pPr>
      <w:r>
        <w:rPr>
          <w:rFonts w:hint="eastAsia"/>
          <w:lang w:val="en-US" w:eastAsia="zh-CN"/>
        </w:rPr>
        <w:t xml:space="preserve">南昌大学二附院为三级甲等医院，是第二批国家干细胞临床研究备案机构、国家高通量基因测序技术临床应用中心，拥有国家心血管疾病抗凝药物临床评价平台、教育部心血管介入治疗技术与器械工程研究中心、江西省神经系统肿瘤和脑血管疾病重点实验室、江西省分子医学重点实验室、转化医学重点实验室等省部级以上科研平台30个，为博士后开展科研工作提供了良好的科研支持。  </w:t>
      </w:r>
    </w:p>
    <w:p>
      <w:pPr>
        <w:jc w:val="left"/>
        <w:rPr>
          <w:rFonts w:hint="default"/>
          <w:lang w:val="en-US" w:eastAsia="zh-CN"/>
        </w:rPr>
      </w:pPr>
      <w:r>
        <w:rPr>
          <w:rFonts w:hint="default"/>
          <w:lang w:val="en-US" w:eastAsia="zh-CN"/>
        </w:rPr>
        <w:t>申报项目保障</w:t>
      </w:r>
    </w:p>
    <w:p>
      <w:pPr>
        <w:ind w:firstLine="420" w:firstLineChars="200"/>
        <w:rPr>
          <w:rFonts w:hint="eastAsia"/>
        </w:rPr>
      </w:pPr>
      <w:r>
        <w:rPr>
          <w:rFonts w:hint="eastAsia"/>
          <w:lang w:val="en-US" w:eastAsia="zh-CN"/>
        </w:rPr>
        <w:t>医院支持并指导博士后申报国家自然科学基金、中国博士后科学基金、江西省科技计划、院内孵育计划及其他国家和地方的科技计划项目。</w:t>
      </w:r>
    </w:p>
    <w:p>
      <w:pPr>
        <w:rPr>
          <w:rFonts w:hint="default"/>
          <w:lang w:val="en-US" w:eastAsia="zh-CN"/>
        </w:rPr>
      </w:pPr>
    </w:p>
    <w:p>
      <w:pPr>
        <w:jc w:val="left"/>
      </w:pPr>
      <w:r>
        <w:rPr>
          <w:rFonts w:hint="default"/>
          <w:lang w:val="en-US" w:eastAsia="zh-CN"/>
        </w:rPr>
        <w:t>导师风采</w:t>
      </w:r>
      <w:r>
        <w:rPr>
          <w:rFonts w:hint="eastAsia"/>
          <w:lang w:val="en-US" w:eastAsia="zh-CN"/>
        </w:rPr>
        <w:t xml:space="preserve">    </w:t>
      </w:r>
      <w:r>
        <w:rPr>
          <w:rFonts w:hint="eastAsia"/>
          <w:b/>
          <w:bCs/>
          <w:sz w:val="21"/>
          <w:szCs w:val="21"/>
          <w:lang w:val="en-US" w:eastAsia="zh-CN"/>
        </w:rPr>
        <w:t>刘建萍</w:t>
      </w:r>
    </w:p>
    <w:p>
      <w:pPr>
        <w:ind w:firstLine="420" w:firstLineChars="200"/>
        <w:rPr>
          <w:rFonts w:hint="eastAsia"/>
        </w:rPr>
      </w:pPr>
      <w:r>
        <w:rPr>
          <w:rFonts w:hint="eastAsia"/>
          <w:lang w:val="en-US" w:eastAsia="zh-CN"/>
        </w:rPr>
        <w:t>内分泌科主任医师，科副主任，副教授，博士/硕士研究生导师，美国哈佛医学院博士后，解放军医学院博士。荣获2020年度南昌大学第二附属医院优秀硕士生导师荣誉。江西省医学会糖尿病学分会主任委员、江西省研究型医院学会糖尿病分会主任委员、中国研究型医院学会糖尿病分会常委、中国研究型医院学会生物治疗委员会委员、中国老年保健医学研究会骨质疏松分委员、中国老年学和老年医学学会基层慢病防治管理分会委员、江西省内分泌学会委员、全国科技奖励评审专家库成员。江西省百千万人才和5511创新人才，曾获江西省医学科技奖、江西省自然科学奖三等奖和解放军医学成果奖。目前参编中华医学会相关专业指南制定多项。主编或者参编医学著作6部。主持国家自然基金2项，主持江西省科技厅重大课题和省自然科学基金共6项。Diabetes Care 中文版青年编委，发表SCI论文13篇，其中Nature系列1篇，核心及国家级期刊30余篇。SCI及中华糖尿病学杂志等审稿人，一直从事内分泌基础和临床工作，对内分泌疑难杂症有着丰富的临床经验。主要研究方向：糖尿病的再生医学及流行病学研究。</w:t>
      </w:r>
    </w:p>
    <w:p>
      <w:pPr>
        <w:rPr>
          <w:rFonts w:hint="default"/>
          <w:lang w:val="en-US" w:eastAsia="zh-CN"/>
        </w:rPr>
      </w:pPr>
      <w:r>
        <w:rPr>
          <w:rFonts w:hint="default"/>
          <w:lang w:val="en-US" w:eastAsia="zh-CN"/>
        </w:rPr>
        <w:t>薪资待遇</w:t>
      </w:r>
    </w:p>
    <w:p>
      <w:r>
        <w:rPr>
          <w:rFonts w:hint="eastAsia"/>
          <w:lang w:val="en-US" w:eastAsia="zh-CN"/>
        </w:rPr>
        <w:t>1.全职博士后实行协议年薪制，年薪最高60万元/年（税前）。</w:t>
      </w:r>
    </w:p>
    <w:p>
      <w:r>
        <w:rPr>
          <w:rFonts w:hint="eastAsia"/>
          <w:lang w:val="en-US" w:eastAsia="zh-CN"/>
        </w:rPr>
        <w:t>2.入站即可与医院签订工作意向协议：凡按期出站或延期一年出站者，可在出站当年作为医院高层次人才引进。</w:t>
      </w:r>
    </w:p>
    <w:p>
      <w:r>
        <w:rPr>
          <w:rFonts w:hint="eastAsia"/>
          <w:lang w:val="en-US" w:eastAsia="zh-CN"/>
        </w:rPr>
        <w:t>3.在站期间，按医院科研经费及绩效发放相关规定享受科技绩效及课题经费配套。</w:t>
      </w:r>
    </w:p>
    <w:p>
      <w:r>
        <w:rPr>
          <w:rFonts w:hint="eastAsia"/>
          <w:lang w:val="en-US" w:eastAsia="zh-CN"/>
        </w:rPr>
        <w:t>4.享受医院在职非事业编制人员相同的社会保险，以及一般性补贴等待遇。</w:t>
      </w:r>
    </w:p>
    <w:p>
      <w:r>
        <w:rPr>
          <w:rFonts w:hint="eastAsia"/>
          <w:lang w:val="en-US" w:eastAsia="zh-CN"/>
        </w:rPr>
        <w:t>5.子女教育可参照医院教职工子女，在南昌大学附属中小学和幼儿园办理入学入托。</w:t>
      </w:r>
    </w:p>
    <w:p>
      <w:pPr>
        <w:rPr>
          <w:rFonts w:hint="eastAsia"/>
        </w:rPr>
      </w:pPr>
      <w:r>
        <w:rPr>
          <w:rFonts w:hint="eastAsia"/>
          <w:lang w:val="en-US" w:eastAsia="zh-CN"/>
        </w:rPr>
        <w:t>6.在站期间，可按规定申报研究系列专业技术资格。</w:t>
      </w:r>
    </w:p>
    <w:p>
      <w:r>
        <w:rPr>
          <w:rFonts w:hint="default"/>
          <w:lang w:val="en-US" w:eastAsia="zh-CN"/>
        </w:rPr>
        <w:t>应聘条件</w:t>
      </w:r>
    </w:p>
    <w:p>
      <w:r>
        <w:rPr>
          <w:rFonts w:hint="eastAsia"/>
          <w:lang w:val="en-US" w:eastAsia="zh-CN"/>
        </w:rPr>
        <w:t>1.具有良好的政治素质和道德修养，遵纪守法，身体健康；</w:t>
      </w:r>
    </w:p>
    <w:p>
      <w:r>
        <w:rPr>
          <w:rFonts w:hint="eastAsia"/>
          <w:lang w:val="en-US" w:eastAsia="zh-CN"/>
        </w:rPr>
        <w:t>2.具有(或即将具有) 临床医学、基础医学、细胞生物学、生化与分子生物学、遗传学、生物信息学、免疫学、药物化学、生物医学材料学、药学等相关方向博士学位；</w:t>
      </w:r>
    </w:p>
    <w:p>
      <w:r>
        <w:rPr>
          <w:rFonts w:hint="eastAsia"/>
          <w:lang w:val="en-US" w:eastAsia="zh-CN"/>
        </w:rPr>
        <w:t>3. 年龄原则上在35周岁以下；</w:t>
      </w:r>
    </w:p>
    <w:p>
      <w:r>
        <w:rPr>
          <w:rFonts w:hint="eastAsia"/>
          <w:lang w:val="en-US" w:eastAsia="zh-CN"/>
        </w:rPr>
        <w:t>4. 具有较强的研究能力和创新精神，以第一作者在国际知名SCI期刊上发表过研究型论文；</w:t>
      </w:r>
    </w:p>
    <w:p>
      <w:r>
        <w:rPr>
          <w:rFonts w:hint="eastAsia"/>
          <w:lang w:val="en-US" w:eastAsia="zh-CN"/>
        </w:rPr>
        <w:t>5. 符合人社部及全国博士后管委会、南昌大学、南昌大学第二附属医院博士后招聘的业绩能力条件及招聘岗位的具体要求；</w:t>
      </w:r>
    </w:p>
    <w:p>
      <w:pPr>
        <w:rPr>
          <w:rFonts w:hint="eastAsia"/>
        </w:rPr>
      </w:pPr>
      <w:r>
        <w:rPr>
          <w:rFonts w:hint="eastAsia"/>
          <w:lang w:val="en-US" w:eastAsia="zh-CN"/>
        </w:rPr>
        <w:t>6.录取后，考核按照南昌大学及南昌大学第二附属医院相关规定执行。</w:t>
      </w:r>
    </w:p>
    <w:p>
      <w:r>
        <w:rPr>
          <w:rFonts w:hint="default"/>
          <w:lang w:val="en-US" w:eastAsia="zh-CN"/>
        </w:rPr>
        <w:t>加入方式</w:t>
      </w:r>
    </w:p>
    <w:p>
      <w:r>
        <w:rPr>
          <w:rFonts w:hint="eastAsia"/>
          <w:lang w:val="en-US" w:eastAsia="zh-CN"/>
        </w:rPr>
        <w:t>有意申报者将个人简历、代表性论文全文、毕业证、学位证、研究计划等材料电子版一并发至邮箱：kejke@163.com，本招聘长期有效，招满为止，联系电话：0791-86250823、86292695，联系人：葛老师、刘老师。</w:t>
      </w:r>
      <w:bookmarkStart w:id="0" w:name="_GoBack"/>
      <w:bookmarkEnd w:id="0"/>
    </w:p>
    <w:p>
      <w:pPr>
        <w:jc w:val="center"/>
      </w:pPr>
      <w:r>
        <w:rPr>
          <w:rFonts w:hint="eastAsia"/>
          <w:lang w:val="en-US" w:eastAsia="zh-CN"/>
        </w:rPr>
        <w:t xml:space="preserve">  </w:t>
      </w:r>
      <w:r>
        <w:rPr>
          <w:rFonts w:hint="default"/>
          <w:lang w:val="en-US" w:eastAsia="zh-CN"/>
        </w:rPr>
        <w:t>—  刘建萍团队期待您的加入！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087486A"/>
    <w:rsid w:val="012B45B4"/>
    <w:rsid w:val="2DFE7E87"/>
    <w:rsid w:val="31DB4B8F"/>
    <w:rsid w:val="63804648"/>
    <w:rsid w:val="66AD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2022-07-06T04:52:00Z</dcterms:created>
  <dc:creator>win10</dc:creator>
  <cp:lastModifiedBy>win10</cp:lastModifiedBy>
  <dcterms:modified xsi:type="dcterms:W3CDTF">2022-07-08T01:03:37Z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ECAEE2B34A0A4433933E70CA86EFFE19</vt:lpwstr>
  </property>
</Properties>
</file>