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hd w:val="clear" w:color="auto" w:fill="ffffff"/>
        <w:spacing w:before="100" w:beforeAutospacing="true" w:after="100" w:afterAutospacing="true" w:lineRule="atLeast" w:line="239"/>
        <w:ind w:firstLine="803"/>
        <w:jc w:val="center"/>
        <w:rPr>
          <w:rFonts w:ascii="微软雅黑" w:cs="Arial" w:eastAsia="微软雅黑" w:hAnsi="微软雅黑"/>
          <w:color w:val="000000"/>
          <w:kern w:val="0"/>
          <w:sz w:val="36"/>
          <w:szCs w:val="36"/>
        </w:rPr>
      </w:pPr>
      <w:r>
        <w:rPr>
          <w:rFonts w:ascii="微软雅黑" w:cs="Arial" w:eastAsia="微软雅黑" w:hAnsi="微软雅黑"/>
          <w:b/>
          <w:bCs/>
          <w:color w:val="000000"/>
          <w:kern w:val="0"/>
          <w:sz w:val="36"/>
          <w:szCs w:val="36"/>
        </w:rPr>
        <w:t>源梦有你，芯动未来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firstLine="482"/>
        <w:jc w:val="righ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方正正粗黑简体" w:cs="Arial" w:eastAsia="方正正粗黑简体" w:hAnsi="Arial"/>
          <w:b/>
          <w:bCs/>
          <w:color w:val="000000"/>
          <w:kern w:val="0"/>
          <w:szCs w:val="21"/>
        </w:rPr>
        <w:t>金升阳</w:t>
      </w:r>
      <w:r>
        <w:rPr>
          <w:rFonts w:ascii="Arial" w:cs="Arial" w:eastAsia="宋体" w:hAnsi="Arial"/>
          <w:b/>
          <w:bCs/>
          <w:color w:val="000000"/>
          <w:kern w:val="0"/>
          <w:szCs w:val="21"/>
        </w:rPr>
        <w:t>2022&amp;2023</w:t>
      </w:r>
      <w:r>
        <w:rPr>
          <w:rFonts w:ascii="Arial" w:cs="Arial" w:eastAsia="宋体" w:hAnsi="Arial"/>
          <w:b/>
          <w:bCs/>
          <w:color w:val="000000"/>
          <w:kern w:val="0"/>
          <w:szCs w:val="21"/>
        </w:rPr>
        <w:t>届</w:t>
      </w:r>
      <w:r>
        <w:rPr>
          <w:rFonts w:ascii="Arial" w:cs="Arial" w:eastAsia="宋体" w:hAnsi="Arial" w:hint="eastAsia"/>
          <w:b/>
          <w:bCs/>
          <w:color w:val="000000"/>
          <w:kern w:val="0"/>
          <w:szCs w:val="21"/>
        </w:rPr>
        <w:t>春</w:t>
      </w:r>
      <w:r>
        <w:rPr>
          <w:rFonts w:ascii="Arial" w:cs="Arial" w:eastAsia="宋体" w:hAnsi="Arial"/>
          <w:b/>
          <w:bCs/>
          <w:color w:val="000000"/>
          <w:kern w:val="0"/>
          <w:szCs w:val="21"/>
        </w:rPr>
        <w:t>季校园招聘</w:t>
      </w:r>
    </w:p>
    <w:p>
      <w:pPr>
        <w:pStyle w:val="style0"/>
        <w:widowControl/>
        <w:shd w:val="clear" w:color="auto" w:fill="ffffff"/>
        <w:spacing w:before="100" w:beforeAutospacing="true" w:after="0" w:lineRule="atLeast" w:line="400"/>
        <w:jc w:val="center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32"/>
          <w:szCs w:val="32"/>
        </w:rPr>
        <w:t>    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简历投递网址：</w:t>
      </w:r>
      <w:r>
        <w:rPr/>
        <w:fldChar w:fldCharType="begin"/>
      </w:r>
      <w:r>
        <w:instrText xml:space="preserve"> HYPERLINK "http://zhaopin.mornsun.cn/" \t "_blank" </w:instrText>
      </w:r>
      <w:r>
        <w:rPr/>
        <w:fldChar w:fldCharType="separate"/>
      </w:r>
      <w:r>
        <w:rPr>
          <w:rFonts w:ascii="微软雅黑" w:cs="Arial" w:eastAsia="微软雅黑" w:hAnsi="微软雅黑" w:hint="eastAsia"/>
          <w:b/>
          <w:bCs/>
          <w:color w:val="0563c1"/>
          <w:kern w:val="0"/>
          <w:szCs w:val="21"/>
        </w:rPr>
        <w:t>zhaopin.mornsun.cn</w:t>
      </w:r>
      <w:r>
        <w:rPr/>
        <w:fldChar w:fldCharType="end"/>
      </w:r>
      <w:r>
        <w:rPr>
          <w:rFonts w:ascii="微软雅黑" w:cs="Arial" w:eastAsia="微软雅黑" w:hAnsi="微软雅黑" w:hint="eastAsia"/>
          <w:b/>
          <w:bCs/>
          <w:color w:val="0563c1"/>
          <w:kern w:val="0"/>
          <w:szCs w:val="21"/>
          <w:u w:val="single"/>
        </w:rPr>
        <w:t> </w:t>
      </w:r>
    </w:p>
    <w:p>
      <w:pPr>
        <w:pStyle w:val="style0"/>
        <w:widowControl/>
        <w:shd w:val="clear" w:color="auto" w:fill="ffffff"/>
        <w:spacing w:before="0" w:after="0" w:lineRule="atLeast" w:line="400"/>
        <w:ind w:firstLine="400"/>
        <w:jc w:val="left"/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金升阳科技成立于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1998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年，国家级“高新技术企业”，现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3000+名员工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和超过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10万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8"/>
          <w:szCs w:val="28"/>
        </w:rPr>
        <w:t>㎡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的办公场所，拥有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广州集团总部、广州金升阳科技园、怀化子公司、深圳IC事业部、美国子公司、德国子公司、印度办事处、西安、武汉、长沙、成都等多地子公司及研发基地。</w:t>
      </w:r>
    </w:p>
    <w:p>
      <w:pPr>
        <w:pStyle w:val="style0"/>
        <w:widowControl/>
        <w:shd w:val="clear" w:color="auto" w:fill="ffffff"/>
        <w:spacing w:before="0" w:after="0" w:lineRule="atLeast" w:line="400"/>
        <w:ind w:firstLine="400"/>
        <w:jc w:val="left"/>
        <w:rPr>
          <w:rFonts w:ascii="微软雅黑" w:cs="Arial" w:eastAsia="微软雅黑" w:hAnsi="微软雅黑" w:hint="eastAsia"/>
          <w:b/>
          <w:bCs/>
          <w:color w:val="0070c0"/>
          <w:kern w:val="0"/>
          <w:sz w:val="24"/>
          <w:szCs w:val="24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金升阳致力于为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工业、医疗、能源、电力、轨道交通等行业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客户提供完整的电源解决方案，金升阳以领先的技术实力为起点、以持续的创新为发展动力，矢志于磁电隔离技术和电源产品的研究与应用，产品线囊括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AC/DC电源模块、DC/DC电源模块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、EMC辅助器、隔离变送器、IGBT驱动器、LED驱动器、适配器等系列，其中主导产品之一的微功率DC/DC电源产品市场占有率稳居国内外前列。</w:t>
      </w:r>
    </w:p>
    <w:p>
      <w:pPr>
        <w:pStyle w:val="style0"/>
        <w:widowControl/>
        <w:shd w:val="clear" w:color="auto" w:fill="ffffff"/>
        <w:spacing w:before="0" w:after="0" w:lineRule="atLeast" w:line="400"/>
        <w:ind w:left="141" w:leftChars="67"/>
        <w:jc w:val="left"/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</w:pPr>
      <w:r>
        <w:rPr>
          <w:rFonts w:ascii="微软雅黑" w:cs="Arial" w:eastAsia="微软雅黑" w:hAnsi="微软雅黑" w:hint="eastAsia"/>
          <w:b/>
          <w:bCs/>
          <w:color w:val="0070c0"/>
          <w:kern w:val="0"/>
          <w:sz w:val="24"/>
          <w:szCs w:val="24"/>
        </w:rPr>
        <w:t>【你的岗位机会】</w:t>
      </w:r>
    </w:p>
    <w:p>
      <w:pPr>
        <w:pStyle w:val="style0"/>
        <w:widowControl/>
        <w:shd w:val="clear" w:color="auto" w:fill="ffffff"/>
        <w:spacing w:before="0" w:after="0" w:lineRule="atLeast" w:line="4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2022届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春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招岗位：IC设计、技术研发、辅助研发、市场营销、生产运营、综合管理等多类岗位任你选择</w:t>
      </w:r>
    </w:p>
    <w:tbl>
      <w:tblPr>
        <w:tblW w:w="10018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8323"/>
      </w:tblGrid>
      <w:tr>
        <w:trPr>
          <w:trHeight w:val="459" w:hRule="atLeast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8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2022届具体岗位</w:t>
            </w:r>
          </w:p>
        </w:tc>
      </w:tr>
      <w:tr>
        <w:tblPrEx/>
        <w:trPr>
          <w:trHeight w:val="524" w:hRule="atLeast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b/>
                <w:bCs/>
                <w:kern w:val="0"/>
                <w:sz w:val="20"/>
                <w:szCs w:val="20"/>
              </w:rPr>
              <w:t>IC设计类</w:t>
            </w:r>
          </w:p>
        </w:tc>
        <w:tc>
          <w:tcPr>
            <w:tcW w:w="8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left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IC设计工程师、失效分析工程师</w:t>
            </w:r>
          </w:p>
        </w:tc>
      </w:tr>
      <w:tr>
        <w:tblPrEx/>
        <w:trPr>
          <w:trHeight w:val="465" w:hRule="atLeast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b/>
                <w:bCs/>
                <w:kern w:val="0"/>
                <w:sz w:val="20"/>
                <w:szCs w:val="20"/>
              </w:rPr>
              <w:t>技术研发类</w:t>
            </w:r>
          </w:p>
        </w:tc>
        <w:tc>
          <w:tcPr>
            <w:tcW w:w="8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left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预研工程师、研发工程师、</w:t>
            </w: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  <w:lang w:eastAsia="zh-CN"/>
              </w:rPr>
              <w:t>半导体器件工程师、</w:t>
            </w: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变压器工程师、工艺预研工程师等</w:t>
            </w:r>
          </w:p>
        </w:tc>
      </w:tr>
      <w:tr>
        <w:tblPrEx/>
        <w:trPr>
          <w:trHeight w:val="536" w:hRule="atLeast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b/>
                <w:bCs/>
                <w:kern w:val="0"/>
                <w:sz w:val="20"/>
                <w:szCs w:val="20"/>
              </w:rPr>
              <w:t>市场营销类</w:t>
            </w:r>
          </w:p>
        </w:tc>
        <w:tc>
          <w:tcPr>
            <w:tcW w:w="8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left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国内销售工程师、海外销售工程师、国内FAE工程师、海外FAE工程师、策划工程师、网络推广工程师等</w:t>
            </w:r>
          </w:p>
        </w:tc>
      </w:tr>
      <w:tr>
        <w:tblPrEx/>
        <w:trPr>
          <w:trHeight w:val="738" w:hRule="atLeast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b/>
                <w:bCs/>
                <w:kern w:val="0"/>
                <w:sz w:val="20"/>
                <w:szCs w:val="20"/>
              </w:rPr>
              <w:t>技术辅助类</w:t>
            </w:r>
          </w:p>
        </w:tc>
        <w:tc>
          <w:tcPr>
            <w:tcW w:w="8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left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EMC工程师、电源产品规划工程师、专利工程师、研发助理等</w:t>
            </w:r>
          </w:p>
        </w:tc>
      </w:tr>
      <w:tr>
        <w:tblPrEx/>
        <w:trPr>
          <w:trHeight w:val="607" w:hRule="atLeast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b/>
                <w:bCs/>
                <w:kern w:val="0"/>
                <w:sz w:val="20"/>
                <w:szCs w:val="20"/>
              </w:rPr>
              <w:t>生产运营类</w:t>
            </w:r>
          </w:p>
        </w:tc>
        <w:tc>
          <w:tcPr>
            <w:tcW w:w="8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left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  <w:lang w:eastAsia="zh-CN"/>
              </w:rPr>
              <w:t>自动化工程师、</w:t>
            </w: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生产助理、</w:t>
            </w: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PC/MC专员、质量工程师、PE工程师等</w:t>
            </w:r>
          </w:p>
        </w:tc>
      </w:tr>
      <w:tr>
        <w:tblPrEx/>
        <w:trPr>
          <w:trHeight w:val="641" w:hRule="atLeast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b/>
                <w:bCs/>
                <w:kern w:val="0"/>
                <w:sz w:val="20"/>
                <w:szCs w:val="20"/>
              </w:rPr>
              <w:t>综合管理类</w:t>
            </w:r>
          </w:p>
        </w:tc>
        <w:tc>
          <w:tcPr>
            <w:tcW w:w="83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left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人力资源专员、行政专员、会计、文秘、软件工程师、运维/网络工程师、信息系统管理工程师、项目工程师、采购专员</w:t>
            </w:r>
          </w:p>
        </w:tc>
      </w:tr>
      <w:tr>
        <w:tblPrEx/>
        <w:trPr>
          <w:trHeight w:val="488" w:hRule="atLeast"/>
        </w:trPr>
        <w:tc>
          <w:tcPr>
            <w:tcW w:w="100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/>
              <w:fldChar w:fldCharType="begin"/>
            </w:r>
            <w:r>
              <w:instrText xml:space="preserve"> HYPERLINK "http://zhaopin.mornsun.cn/" \t "_blank" </w:instrText>
            </w:r>
            <w:r>
              <w:rPr/>
              <w:fldChar w:fldCharType="separate"/>
            </w:r>
            <w:r>
              <w:rPr>
                <w:rFonts w:ascii="微软雅黑" w:cs="宋体" w:eastAsia="微软雅黑" w:hAnsi="微软雅黑" w:hint="eastAsia"/>
                <w:b/>
                <w:bCs/>
                <w:color w:val="1e5494"/>
                <w:kern w:val="0"/>
                <w:sz w:val="20"/>
                <w:szCs w:val="20"/>
                <w:u w:val="single"/>
              </w:rPr>
              <w:t>更多岗位详情见我司招聘官网：zhaopin.mornsun.cn</w:t>
            </w:r>
            <w:r>
              <w:rPr/>
              <w:fldChar w:fldCharType="end"/>
            </w:r>
          </w:p>
        </w:tc>
      </w:tr>
    </w:tbl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jc w:val="left"/>
        <w:rPr>
          <w:rFonts w:ascii="Arial" w:cs="Arial" w:eastAsia="宋体" w:hAnsi="Arial"/>
          <w:color w:val="000000"/>
          <w:kern w:val="0"/>
          <w:szCs w:val="21"/>
        </w:rPr>
      </w:pPr>
    </w:p>
    <w:bookmarkStart w:id="0" w:name="OLE_LINK1"/>
    <w:bookmarkEnd w:id="0"/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工作地点：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firstLine="42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国内营销：广州/长沙/深圳/武汉</w:t>
      </w:r>
      <w:r>
        <w:rPr>
          <w:rFonts w:ascii="Times New Roman" w:cs="Times New Roman" w:eastAsia="微软雅黑" w:hAnsi="Times New Roman" w:hint="eastAsia"/>
          <w:color w:val="000000"/>
          <w:kern w:val="0"/>
          <w:szCs w:val="21"/>
        </w:rPr>
        <w:t>/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西安</w:t>
      </w:r>
      <w:r>
        <w:rPr>
          <w:rFonts w:ascii="Times New Roman" w:cs="Times New Roman" w:eastAsia="微软雅黑" w:hAnsi="Times New Roman" w:hint="eastAsia"/>
          <w:color w:val="000000"/>
          <w:kern w:val="0"/>
          <w:szCs w:val="21"/>
        </w:rPr>
        <w:t>/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青岛</w:t>
      </w:r>
      <w:r>
        <w:rPr>
          <w:rFonts w:ascii="Times New Roman" w:cs="Times New Roman" w:eastAsia="微软雅黑" w:hAnsi="Times New Roman" w:hint="eastAsia"/>
          <w:color w:val="000000"/>
          <w:kern w:val="0"/>
          <w:szCs w:val="21"/>
        </w:rPr>
        <w:t>/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北京</w:t>
      </w:r>
      <w:r>
        <w:rPr>
          <w:rFonts w:ascii="Times New Roman" w:cs="Times New Roman" w:eastAsia="微软雅黑" w:hAnsi="Times New Roman" w:hint="eastAsia"/>
          <w:color w:val="000000"/>
          <w:kern w:val="0"/>
          <w:szCs w:val="21"/>
        </w:rPr>
        <w:t>/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天津/苏州</w:t>
      </w:r>
      <w:r>
        <w:rPr>
          <w:rFonts w:ascii="Times New Roman" w:cs="Times New Roman" w:eastAsia="微软雅黑" w:hAnsi="Times New Roman" w:hint="eastAsia"/>
          <w:color w:val="000000"/>
          <w:kern w:val="0"/>
          <w:szCs w:val="21"/>
        </w:rPr>
        <w:t>/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杭州</w:t>
      </w:r>
      <w:r>
        <w:rPr>
          <w:rFonts w:ascii="Times New Roman" w:cs="Times New Roman" w:eastAsia="微软雅黑" w:hAnsi="Times New Roman" w:hint="eastAsia"/>
          <w:color w:val="000000"/>
          <w:kern w:val="0"/>
          <w:szCs w:val="21"/>
        </w:rPr>
        <w:t>/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南京</w:t>
      </w:r>
      <w:r>
        <w:rPr>
          <w:rFonts w:ascii="Times New Roman" w:cs="Times New Roman" w:eastAsia="微软雅黑" w:hAnsi="Times New Roman" w:hint="eastAsia"/>
          <w:color w:val="000000"/>
          <w:kern w:val="0"/>
          <w:szCs w:val="21"/>
        </w:rPr>
        <w:t>/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上海等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firstLine="42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其他：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广州/怀化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/深圳/西安</w:t>
      </w:r>
      <w:r>
        <w:rPr>
          <w:rFonts w:ascii="Times New Roman" w:cs="Times New Roman" w:eastAsia="微软雅黑" w:hAnsi="Times New Roman" w:hint="eastAsia"/>
          <w:color w:val="000000"/>
          <w:kern w:val="0"/>
          <w:szCs w:val="21"/>
        </w:rPr>
        <w:t>/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长沙</w:t>
      </w:r>
      <w:r>
        <w:rPr>
          <w:rFonts w:ascii="Times New Roman" w:cs="Times New Roman" w:eastAsia="微软雅黑" w:hAnsi="Times New Roman" w:hint="eastAsia"/>
          <w:color w:val="000000"/>
          <w:kern w:val="0"/>
          <w:szCs w:val="21"/>
        </w:rPr>
        <w:t>/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武汉</w:t>
      </w:r>
      <w:r>
        <w:rPr>
          <w:rFonts w:ascii="Times New Roman" w:cs="Times New Roman" w:eastAsia="微软雅黑" w:hAnsi="Times New Roman" w:hint="eastAsia"/>
          <w:color w:val="000000"/>
          <w:kern w:val="0"/>
          <w:szCs w:val="21"/>
        </w:rPr>
        <w:t>/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成都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2023届岗位（见习生）：提前积累实战经验，为简历加分</w:t>
      </w:r>
    </w:p>
    <w:tbl>
      <w:tblPr>
        <w:tblW w:w="10287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1436"/>
        <w:gridCol w:w="6817"/>
        <w:gridCol w:w="634"/>
        <w:gridCol w:w="972"/>
      </w:tblGrid>
      <w:tr>
        <w:trPr>
          <w:trHeight w:val="334" w:hRule="atLeast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400"/>
              <w:ind w:left="1" w:leftChars="-10" w:hanging="22" w:hangingChars="12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序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400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招聘要求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400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工作地点</w:t>
            </w:r>
          </w:p>
        </w:tc>
      </w:tr>
      <w:tr>
        <w:tblPrEx/>
        <w:trPr>
          <w:trHeight w:val="376" w:hRule="atLeast"/>
        </w:trPr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专业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vMerge w:val="continue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126" w:hRule="atLeast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预研/研发工程师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left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电力电子、电力电子与电力传动、电路与系统、电子信息工程、电子科学与技术、电子与通信工程、电子封装技术、电工理论与新技术、电气工程、电气工程及其自动化、自动化、电气与电子工程、光电信息工程、通信工程等相关专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广州</w:t>
            </w:r>
          </w:p>
        </w:tc>
      </w:tr>
      <w:tr>
        <w:tblPrEx/>
        <w:trPr>
          <w:trHeight w:val="422" w:hRule="atLeast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left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人力资源及相关管理专业、电子相关专业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spacing w:before="100" w:beforeAutospacing="true" w:after="100" w:afterAutospacing="true" w:lineRule="atLeast" w:line="306"/>
              <w:jc w:val="center"/>
              <w:textAlignment w:val="center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  <w:r>
              <w:rPr>
                <w:rFonts w:ascii="微软雅黑" w:cs="宋体" w:eastAsia="微软雅黑" w:hAnsi="微软雅黑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Verdana" w:cs="宋体" w:eastAsia="宋体" w:hAnsi="Verdana"/>
                <w:kern w:val="0"/>
                <w:sz w:val="18"/>
                <w:szCs w:val="18"/>
              </w:rPr>
            </w:pPr>
          </w:p>
        </w:tc>
      </w:tr>
    </w:tbl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jc w:val="left"/>
        <w:rPr>
          <w:rFonts w:ascii="微软雅黑" w:cs="Arial" w:eastAsia="微软雅黑" w:hAnsi="微软雅黑" w:hint="eastAsia"/>
          <w:b/>
          <w:bCs/>
          <w:color w:val="0070c0"/>
          <w:kern w:val="0"/>
          <w:sz w:val="24"/>
          <w:szCs w:val="24"/>
        </w:rPr>
      </w:pP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70c0"/>
          <w:kern w:val="0"/>
          <w:sz w:val="24"/>
          <w:szCs w:val="24"/>
        </w:rPr>
        <w:t>【薪资待遇】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2022届综合年薪：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firstLine="1051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1、IC岗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firstLine="1247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Wingdings" w:cs="Arial" w:eastAsia="宋体" w:hAnsi="Wingdings"/>
          <w:color w:val="000000"/>
          <w:kern w:val="0"/>
          <w:szCs w:val="21"/>
        </w:rPr>
        <w:t>Ø 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博士：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40-60万</w:t>
      </w:r>
      <w:r>
        <w:rPr>
          <w:rFonts w:ascii="微软雅黑" w:cs="Arial" w:eastAsia="微软雅黑" w:hAnsi="微软雅黑" w:hint="eastAsia"/>
          <w:b/>
          <w:bCs/>
          <w:color w:val="0070c0"/>
          <w:kern w:val="0"/>
          <w:szCs w:val="21"/>
        </w:rPr>
        <w:t> 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      硕士：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24-40万</w:t>
      </w:r>
      <w:r>
        <w:rPr>
          <w:rFonts w:ascii="Times New Roman" w:cs="Times New Roman" w:eastAsia="微软雅黑" w:hAnsi="Times New Roman" w:hint="eastAsia"/>
          <w:b/>
          <w:bCs/>
          <w:color w:val="000000"/>
          <w:kern w:val="0"/>
          <w:szCs w:val="21"/>
        </w:rPr>
        <w:t> 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firstLine="1051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2、技术相关岗：（预研&amp;研发</w:t>
      </w:r>
      <w:r>
        <w:rPr>
          <w:rFonts w:ascii="Times New Roman" w:cs="Times New Roman" w:eastAsia="微软雅黑" w:hAnsi="Times New Roman" w:hint="eastAsia"/>
          <w:b/>
          <w:bCs/>
          <w:color w:val="000000"/>
          <w:kern w:val="0"/>
          <w:szCs w:val="21"/>
        </w:rPr>
        <w:t>&amp;FAE&amp;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自动化设计）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firstLine="1247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Wingdings" w:cs="Arial" w:eastAsia="宋体" w:hAnsi="Wingdings"/>
          <w:color w:val="000000"/>
          <w:kern w:val="0"/>
          <w:szCs w:val="21"/>
        </w:rPr>
        <w:t>Ø 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博士：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35-45万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       硕士：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22-30万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      本科：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14-20万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firstLine="1051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3、技术辅助及职能相关岗（工艺&amp;产品</w:t>
      </w:r>
      <w:r>
        <w:rPr>
          <w:rFonts w:ascii="Times New Roman" w:cs="Times New Roman" w:eastAsia="微软雅黑" w:hAnsi="Times New Roman" w:hint="eastAsia"/>
          <w:b/>
          <w:bCs/>
          <w:color w:val="000000"/>
          <w:kern w:val="0"/>
          <w:szCs w:val="21"/>
        </w:rPr>
        <w:t>&amp;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人力</w:t>
      </w:r>
      <w:r>
        <w:rPr>
          <w:rFonts w:ascii="Times New Roman" w:cs="Times New Roman" w:eastAsia="微软雅黑" w:hAnsi="Times New Roman" w:hint="eastAsia"/>
          <w:b/>
          <w:bCs/>
          <w:color w:val="000000"/>
          <w:kern w:val="0"/>
          <w:szCs w:val="21"/>
        </w:rPr>
        <w:t>&amp;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销售</w:t>
      </w:r>
      <w:r>
        <w:rPr>
          <w:rFonts w:ascii="Times New Roman" w:cs="Times New Roman" w:eastAsia="微软雅黑" w:hAnsi="Times New Roman" w:hint="eastAsia"/>
          <w:b/>
          <w:bCs/>
          <w:color w:val="000000"/>
          <w:kern w:val="0"/>
          <w:szCs w:val="21"/>
        </w:rPr>
        <w:t>&amp;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生产</w:t>
      </w:r>
      <w:r>
        <w:rPr>
          <w:rFonts w:ascii="Times New Roman" w:cs="Times New Roman" w:eastAsia="微软雅黑" w:hAnsi="Times New Roman" w:hint="eastAsia"/>
          <w:b/>
          <w:bCs/>
          <w:color w:val="000000"/>
          <w:kern w:val="0"/>
          <w:szCs w:val="21"/>
        </w:rPr>
        <w:t>&amp;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财务等）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firstLine="1247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Wingdings" w:cs="Arial" w:eastAsia="宋体" w:hAnsi="Wingdings"/>
          <w:color w:val="000000"/>
          <w:kern w:val="0"/>
          <w:szCs w:val="21"/>
        </w:rPr>
        <w:t>Ø 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 硕士：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12-18万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     本科：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10-16万</w:t>
      </w:r>
      <w:r>
        <w:rPr>
          <w:rFonts w:ascii="微软雅黑" w:cs="Arial" w:eastAsia="微软雅黑" w:hAnsi="微软雅黑" w:hint="eastAsia"/>
          <w:color w:val="000000"/>
          <w:kern w:val="0"/>
          <w:szCs w:val="21"/>
        </w:rPr>
        <w:t>      专科：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7-8万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Cs w:val="21"/>
        </w:rPr>
        <w:t>2022&amp;2023届实习月津贴：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left="1134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博士： 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8 k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        硕士：  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4-6 k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     本科：  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3-4 k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   专科： 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2.5 k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70c0"/>
          <w:kern w:val="0"/>
          <w:sz w:val="24"/>
          <w:szCs w:val="24"/>
        </w:rPr>
        <w:t>【福利待遇】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70c0"/>
          <w:kern w:val="0"/>
          <w:szCs w:val="21"/>
        </w:rPr>
        <w:t>鹰计划专项培养，一对一导师辅导，技术管理双通道发展，福利待遇乐享不停……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left="420" w:hanging="42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Wingdings" w:cs="Arial" w:eastAsia="宋体" w:hAnsi="Wingdings"/>
          <w:color w:val="000000"/>
          <w:kern w:val="0"/>
          <w:sz w:val="20"/>
          <w:szCs w:val="20"/>
        </w:rPr>
        <w:t>u 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5天8小时工作制、竞争力的薪酬、完善的五险一金、激励奖金、年终奖等；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left="420" w:hanging="42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Wingdings" w:cs="Arial" w:eastAsia="宋体" w:hAnsi="Wingdings"/>
          <w:color w:val="000000"/>
          <w:kern w:val="0"/>
          <w:sz w:val="20"/>
          <w:szCs w:val="20"/>
        </w:rPr>
        <w:t>u 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广州或怀化员工：提供免费食宿，协助解决户口、档案、党组织关系；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left="420" w:hanging="42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Wingdings" w:cs="Arial" w:eastAsia="宋体" w:hAnsi="Wingdings"/>
          <w:color w:val="000000"/>
          <w:kern w:val="0"/>
          <w:sz w:val="20"/>
          <w:szCs w:val="20"/>
        </w:rPr>
        <w:t>u 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技术&amp;管理双通道发展、鹰计划培训（专业导师、项目实践等）、管理系列班等；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left="420" w:hanging="420"/>
        <w:jc w:val="left"/>
        <w:rPr>
          <w:rFonts w:ascii="微软雅黑" w:cs="Arial" w:eastAsia="微软雅黑" w:hAnsi="微软雅黑" w:hint="eastAsia"/>
          <w:b/>
          <w:bCs/>
          <w:color w:val="0070c0"/>
          <w:kern w:val="0"/>
          <w:sz w:val="24"/>
          <w:szCs w:val="24"/>
        </w:rPr>
      </w:pPr>
      <w:r>
        <w:rPr>
          <w:rFonts w:ascii="Wingdings" w:cs="Arial" w:eastAsia="宋体" w:hAnsi="Wingdings"/>
          <w:color w:val="000000"/>
          <w:kern w:val="0"/>
          <w:sz w:val="20"/>
          <w:szCs w:val="20"/>
        </w:rPr>
        <w:t>u 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年度体检、旅游、带薪假（年假、婚假、产假、陪产假等）、节日礼金及关怀福利等。</w:t>
      </w:r>
      <w:r>
        <w:rPr>
          <w:rFonts w:ascii="微软雅黑" w:cs="Arial" w:eastAsia="微软雅黑" w:hAnsi="微软雅黑" w:hint="eastAsia"/>
          <w:b/>
          <w:bCs/>
          <w:color w:val="0070c0"/>
          <w:kern w:val="0"/>
          <w:sz w:val="24"/>
          <w:szCs w:val="24"/>
        </w:rPr>
        <w:t> 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70c0"/>
          <w:kern w:val="0"/>
          <w:sz w:val="24"/>
          <w:szCs w:val="24"/>
        </w:rPr>
        <w:t>【赢取offer的路径】    网申→线上笔试→视频/现场面试→发放offer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简历投递（网申）：</w:t>
      </w:r>
    </w:p>
    <w:bookmarkStart w:id="1" w:name="OLE_LINK99"/>
    <w:bookmarkEnd w:id="1"/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left="360" w:hanging="360"/>
        <w:jc w:val="left"/>
        <w:textAlignment w:val="center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1、 </w:t>
      </w:r>
      <w:bookmarkStart w:id="2" w:name="OLE_LINK98"/>
      <w:bookmarkStart w:id="3" w:name="OLE_LINK10"/>
      <w:bookmarkStart w:id="4" w:name="OLE_LINK9"/>
      <w:bookmarkStart w:id="5" w:name="OLE_LINK75"/>
      <w:bookmarkStart w:id="6" w:name="OLE_LINK78"/>
      <w:bookmarkStart w:id="7" w:name="OLE_LINK79"/>
      <w:bookmarkStart w:id="8" w:name="OLE_LINK77"/>
      <w:bookmarkStart w:id="9" w:name="OLE_LINK76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微软雅黑" w:cs="Arial" w:eastAsia="微软雅黑" w:hAnsi="微软雅黑" w:hint="eastAsia"/>
          <w:color w:val="1e5494"/>
          <w:kern w:val="0"/>
          <w:sz w:val="20"/>
          <w:szCs w:val="20"/>
          <w:u w:val="single"/>
        </w:rPr>
        <w:t>登录</w:t>
      </w:r>
      <w:bookmarkEnd w:id="9"/>
      <w:r>
        <w:rPr>
          <w:rFonts w:ascii="Arial" w:cs="Arial" w:eastAsia="宋体" w:hAnsi="Arial"/>
          <w:color w:val="000000"/>
          <w:kern w:val="0"/>
          <w:szCs w:val="21"/>
        </w:rPr>
        <w:fldChar w:fldCharType="begin"/>
      </w:r>
      <w:r>
        <w:rPr>
          <w:rFonts w:ascii="Arial" w:cs="Arial" w:eastAsia="宋体" w:hAnsi="Arial"/>
          <w:color w:val="000000"/>
          <w:kern w:val="0"/>
          <w:szCs w:val="21"/>
        </w:rPr>
        <w:instrText xml:space="preserve"> HYPERLINK "http://zhaopin.mornsun.cn/" \t "_blank" </w:instrText>
      </w:r>
      <w:r>
        <w:rPr>
          <w:rFonts w:ascii="Arial" w:cs="Arial" w:eastAsia="宋体" w:hAnsi="Arial"/>
          <w:color w:val="000000"/>
          <w:kern w:val="0"/>
          <w:szCs w:val="21"/>
        </w:rPr>
        <w:fldChar w:fldCharType="separate"/>
      </w:r>
      <w:r>
        <w:rPr>
          <w:rFonts w:ascii="微软雅黑" w:cs="Arial" w:eastAsia="微软雅黑" w:hAnsi="微软雅黑" w:hint="eastAsia"/>
          <w:color w:val="0563c1"/>
          <w:kern w:val="0"/>
          <w:sz w:val="20"/>
          <w:szCs w:val="20"/>
        </w:rPr>
        <w:t>zhaopin.mornsun.cn</w:t>
      </w:r>
      <w:r>
        <w:rPr>
          <w:rFonts w:ascii="Arial" w:cs="Arial" w:eastAsia="宋体" w:hAnsi="Arial"/>
          <w:color w:val="000000"/>
          <w:kern w:val="0"/>
          <w:szCs w:val="21"/>
        </w:rPr>
        <w:fldChar w:fldCharType="end"/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 ，点击“校园招聘”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left="360" w:hanging="360"/>
        <w:jc w:val="left"/>
        <w:textAlignment w:val="center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2、 关注</w:t>
      </w:r>
      <w:r>
        <w:rPr>
          <w:rFonts w:ascii="微软雅黑" w:cs="Arial" w:eastAsia="微软雅黑" w:hAnsi="微软雅黑" w:hint="eastAsia"/>
          <w:color w:val="0563c1"/>
          <w:kern w:val="0"/>
          <w:sz w:val="20"/>
          <w:szCs w:val="20"/>
        </w:rPr>
        <w:t>“MORNSUNer”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（</w:t>
      </w: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金升阳人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）微信公众号，点击“招聘入口”-“校园招聘”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left="360" w:hanging="360"/>
        <w:jc w:val="left"/>
        <w:textAlignment w:val="center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3、 内推：</w:t>
      </w:r>
      <w:r>
        <w:rPr>
          <w:rFonts w:ascii="微软雅黑" w:cs="Arial" w:eastAsia="微软雅黑" w:hAnsi="微软雅黑" w:hint="eastAsia"/>
          <w:color w:val="0070c0"/>
          <w:kern w:val="0"/>
          <w:sz w:val="20"/>
          <w:szCs w:val="20"/>
        </w:rPr>
        <w:t>内部推荐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，享有“</w:t>
      </w:r>
      <w:r>
        <w:rPr>
          <w:rFonts w:ascii="微软雅黑" w:cs="Arial" w:eastAsia="微软雅黑" w:hAnsi="微软雅黑" w:hint="eastAsia"/>
          <w:b/>
          <w:bCs/>
          <w:color w:val="0070c0"/>
          <w:kern w:val="0"/>
          <w:sz w:val="20"/>
          <w:szCs w:val="20"/>
        </w:rPr>
        <w:t>优先筛选、优先面试、优先offer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”三重特权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textAlignment w:val="center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互动交流：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firstLine="400"/>
        <w:textAlignment w:val="center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0"/>
          <w:szCs w:val="20"/>
        </w:rPr>
        <w:t>加入QQ交流群：</w:t>
      </w:r>
      <w:r>
        <w:rPr>
          <w:rFonts w:ascii="微软雅黑" w:cs="Arial" w:eastAsia="微软雅黑" w:hAnsi="微软雅黑" w:hint="eastAsia"/>
          <w:b/>
          <w:bCs/>
          <w:color w:val="0070c0"/>
          <w:kern w:val="0"/>
          <w:sz w:val="20"/>
          <w:szCs w:val="20"/>
        </w:rPr>
        <w:t>1041773406（集团）/ 298102131（怀化）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，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firstLine="400"/>
        <w:textAlignment w:val="center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发送验证信息“</w:t>
      </w:r>
      <w:r>
        <w:rPr>
          <w:rFonts w:ascii="微软雅黑" w:cs="Arial" w:eastAsia="微软雅黑" w:hAnsi="微软雅黑" w:hint="eastAsia"/>
          <w:color w:val="0070c0"/>
          <w:kern w:val="0"/>
          <w:sz w:val="20"/>
          <w:szCs w:val="20"/>
        </w:rPr>
        <w:t>姓名+学校+专业+意向岗位</w:t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”，把握最新动态~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firstLine="24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70c0"/>
          <w:kern w:val="0"/>
          <w:sz w:val="24"/>
          <w:szCs w:val="24"/>
        </w:rPr>
        <w:t>升阳MORNSUN品牌解读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firstLine="22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2"/>
        </w:rPr>
        <w:t>金于质：以正立 以奇胜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left="199" w:firstLine="4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作为首批国家级高新技术企业，金升阳在行业内率先通过了ISO9001:2015质量管理体系、IATF16949汽车电子质量管理体系、ISO14001环境管理体系、ISO45001职业健康安全管理体系等多项认证，完成GB/T29490- 2013 《企业知识产权管理规范》贯标认证，二十多年来一直秉承“可靠的品质是电源行业的产品基础”理念，获得众多荣誉及行业内领袖企业的信任。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firstLine="22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2"/>
        </w:rPr>
        <w:t>升于智：匠心金制 智驱未来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left="199" w:firstLine="4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金升阳自主创立了“MORNSUN”品牌，实行“技术领先”的策略，坚持中国智造，为客户提供“智慧”的产品和服务，已申请国内外知识产权1000余项（发明专利500余项），现已成为以“领先的技术实力”为起点，立足于全球化工业电源市场的高科技企业。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firstLine="22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2"/>
        </w:rPr>
        <w:t>阳于志：追求卓越 为社会的发展和人类的进步贡献力量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left="199" w:firstLine="4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金升阳永远追求技术、管理、服务的优秀和卓越，以此赢得客户的认可和信赖，从而为企业创造最大的利润，通过企业利益的共享（社会、客户、员工、股东）推动社会的发展和人类的进步，从而更好地履行企业的使命，为社会发展和人类进步尽自己绵薄之力。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left="199" w:firstLine="400"/>
        <w:jc w:val="left"/>
        <w:rPr>
          <w:rFonts w:ascii="Arial" w:cs="Arial" w:eastAsia="宋体" w:hAnsi="Arial"/>
          <w:color w:val="000000"/>
          <w:kern w:val="0"/>
          <w:szCs w:val="21"/>
        </w:rPr>
      </w:pP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firstLine="220"/>
        <w:jc w:val="left"/>
        <w:rPr>
          <w:rFonts w:ascii="微软雅黑" w:cs="Arial" w:eastAsia="微软雅黑" w:hAnsi="微软雅黑" w:hint="eastAsia"/>
          <w:b/>
          <w:bCs/>
          <w:color w:val="000000"/>
          <w:kern w:val="0"/>
          <w:sz w:val="22"/>
        </w:rPr>
      </w:pP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firstLine="220"/>
        <w:jc w:val="left"/>
        <w:rPr>
          <w:rFonts w:ascii="微软雅黑" w:cs="Arial" w:eastAsia="微软雅黑" w:hAnsi="微软雅黑" w:hint="eastAsia"/>
          <w:b/>
          <w:bCs/>
          <w:color w:val="000000"/>
          <w:kern w:val="0"/>
          <w:sz w:val="22"/>
        </w:rPr>
      </w:pP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ind w:firstLine="22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0000"/>
          <w:kern w:val="0"/>
          <w:sz w:val="22"/>
        </w:rPr>
        <w:t>近期主要荣誉：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left="210" w:hanging="42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Wingdings" w:cs="Arial" w:eastAsia="宋体" w:hAnsi="Wingdings"/>
          <w:color w:val="0070c0"/>
          <w:kern w:val="0"/>
          <w:sz w:val="20"/>
          <w:szCs w:val="20"/>
        </w:rPr>
        <w:t>Ø </w:t>
      </w:r>
      <w:r>
        <w:rPr>
          <w:rFonts w:ascii="微软雅黑" w:cs="Arial" w:eastAsia="微软雅黑" w:hAnsi="微软雅黑" w:hint="eastAsia"/>
          <w:color w:val="0070c0"/>
          <w:kern w:val="0"/>
          <w:sz w:val="20"/>
          <w:szCs w:val="20"/>
        </w:rPr>
        <w:t>广东省工程技术研究中心、广东省省级企业技术中心、广东省创新型企业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left="210" w:hanging="42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Wingdings" w:cs="Arial" w:eastAsia="宋体" w:hAnsi="Wingdings"/>
          <w:color w:val="0070c0"/>
          <w:kern w:val="0"/>
          <w:sz w:val="20"/>
          <w:szCs w:val="20"/>
        </w:rPr>
        <w:t>Ø </w:t>
      </w:r>
      <w:r>
        <w:rPr>
          <w:rFonts w:ascii="微软雅黑" w:cs="Arial" w:eastAsia="微软雅黑" w:hAnsi="微软雅黑" w:hint="eastAsia"/>
          <w:color w:val="0070c0"/>
          <w:kern w:val="0"/>
          <w:sz w:val="20"/>
          <w:szCs w:val="20"/>
        </w:rPr>
        <w:t>中国企业专利500强、广东省知识产权示范企业、广东省专利金奖、广州市知识产权市长奖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left="210" w:hanging="420"/>
        <w:jc w:val="left"/>
        <w:rPr>
          <w:rFonts w:ascii="Arial" w:cs="Arial" w:eastAsia="宋体" w:hAnsi="Arial" w:hint="eastAsia"/>
          <w:color w:val="000000"/>
          <w:kern w:val="0"/>
          <w:szCs w:val="21"/>
        </w:rPr>
      </w:pPr>
      <w:r>
        <w:rPr>
          <w:rFonts w:ascii="Wingdings" w:cs="Arial" w:eastAsia="宋体" w:hAnsi="Wingdings"/>
          <w:color w:val="0070c0"/>
          <w:kern w:val="0"/>
          <w:sz w:val="20"/>
          <w:szCs w:val="20"/>
        </w:rPr>
        <w:t>Ø </w:t>
      </w:r>
      <w:r>
        <w:rPr>
          <w:rFonts w:ascii="微软雅黑" w:cs="Arial" w:eastAsia="微软雅黑" w:hAnsi="微软雅黑" w:hint="eastAsia"/>
          <w:color w:val="0070c0"/>
          <w:kern w:val="0"/>
          <w:sz w:val="20"/>
          <w:szCs w:val="20"/>
        </w:rPr>
        <w:t>广东省出口名牌企业、广东省名牌产品、广东省著名商标、广东省制造业企业500强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00"/>
        <w:jc w:val="left"/>
        <w:textAlignment w:val="center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b/>
          <w:bCs/>
          <w:color w:val="0070c0"/>
          <w:kern w:val="0"/>
          <w:sz w:val="24"/>
          <w:szCs w:val="24"/>
        </w:rPr>
        <w:t>【联系方式】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firstLine="2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集团人力资源中心     邓小姐（13926063173）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firstLine="2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怀化子公司管理部      罗小姐（13787552656）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firstLine="2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办公电话：020-62878800（集团）/0745-8670950 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firstLine="2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 邮箱：</w:t>
      </w:r>
      <w:r>
        <w:rPr/>
        <w:fldChar w:fldCharType="begin"/>
      </w:r>
      <w:r>
        <w:instrText xml:space="preserve"> HYPERLINK "mailto:resume@mornsun.cn" \t "_blank" </w:instrText>
      </w:r>
      <w:r>
        <w:rPr/>
        <w:fldChar w:fldCharType="separate"/>
      </w:r>
      <w:r>
        <w:rPr>
          <w:rFonts w:ascii="微软雅黑" w:cs="Arial" w:eastAsia="微软雅黑" w:hAnsi="微软雅黑" w:hint="eastAsia"/>
          <w:color w:val="1e5494"/>
          <w:kern w:val="0"/>
          <w:sz w:val="20"/>
          <w:szCs w:val="20"/>
          <w:u w:val="single"/>
        </w:rPr>
        <w:t>re</w:t>
      </w:r>
      <w:r>
        <w:rPr>
          <w:rFonts w:ascii="微软雅黑" w:cs="Arial" w:eastAsia="微软雅黑" w:hAnsi="微软雅黑" w:hint="default"/>
          <w:color w:val="1e5494"/>
          <w:kern w:val="0"/>
          <w:sz w:val="20"/>
          <w:szCs w:val="20"/>
          <w:u w:val="single"/>
          <w:lang w:val="en-US"/>
        </w:rPr>
        <w:t>cruit</w:t>
      </w:r>
      <w:r>
        <w:rPr>
          <w:rFonts w:ascii="微软雅黑" w:cs="Arial" w:eastAsia="微软雅黑" w:hAnsi="微软雅黑" w:hint="eastAsia"/>
          <w:color w:val="1e5494"/>
          <w:kern w:val="0"/>
          <w:sz w:val="20"/>
          <w:szCs w:val="20"/>
          <w:u w:val="single"/>
        </w:rPr>
        <w:t>@mornsun.cn</w:t>
      </w:r>
      <w:r>
        <w:rPr/>
        <w:fldChar w:fldCharType="end"/>
      </w: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    邮编：510663  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firstLine="2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公司网址：</w:t>
      </w:r>
      <w:r>
        <w:rPr>
          <w:rFonts w:ascii="微软雅黑" w:cs="Arial" w:eastAsia="微软雅黑" w:hAnsi="微软雅黑" w:hint="eastAsia"/>
          <w:color w:val="0563c1"/>
          <w:kern w:val="0"/>
          <w:sz w:val="20"/>
          <w:szCs w:val="20"/>
        </w:rPr>
        <w:t>www.mornsun.cn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firstLine="2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金升阳大厦地址：广州黄埔区科学城科学大道科汇发展中心科汇一街5号</w:t>
      </w:r>
    </w:p>
    <w:p>
      <w:pPr>
        <w:pStyle w:val="style0"/>
        <w:widowControl/>
        <w:shd w:val="clear" w:color="auto" w:fill="ffffff"/>
        <w:spacing w:before="100" w:beforeAutospacing="true" w:after="100" w:afterAutospacing="true" w:lineRule="atLeast" w:line="440"/>
        <w:ind w:firstLine="200"/>
        <w:jc w:val="left"/>
        <w:rPr>
          <w:rFonts w:ascii="Arial" w:cs="Arial" w:eastAsia="宋体" w:hAnsi="Arial"/>
          <w:color w:val="000000"/>
          <w:kern w:val="0"/>
          <w:szCs w:val="21"/>
        </w:rPr>
      </w:pPr>
      <w:r>
        <w:rPr>
          <w:rFonts w:ascii="微软雅黑" w:cs="Arial" w:eastAsia="微软雅黑" w:hAnsi="微软雅黑" w:hint="eastAsia"/>
          <w:color w:val="000000"/>
          <w:kern w:val="0"/>
          <w:sz w:val="20"/>
          <w:szCs w:val="20"/>
        </w:rPr>
        <w:t>怀化子公司地址：湖南省怀化高新技术产业开发区建设大道16号</w:t>
      </w:r>
    </w:p>
    <w:p>
      <w:pPr>
        <w:pStyle w:val="style0"/>
        <w:ind w:left="-282" w:leftChars="-135" w:hanging="1"/>
        <w:rPr/>
      </w:pPr>
    </w:p>
    <w:sectPr>
      <w:pgSz w:w="11906" w:h="16838" w:orient="portrait"/>
      <w:pgMar w:top="1440" w:right="849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方正正粗黑简体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4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21"/>
    <w:basedOn w:val="style0"/>
    <w:next w:val="style4097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15"/>
    <w:basedOn w:val="style65"/>
    <w:next w:val="style4098"/>
  </w:style>
  <w:style w:type="paragraph" w:customStyle="1" w:styleId="style4099">
    <w:name w:val="20"/>
    <w:basedOn w:val="style0"/>
    <w:next w:val="style40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customStyle="1" w:styleId="style4100">
    <w:name w:val="p"/>
    <w:basedOn w:val="style0"/>
    <w:next w:val="style4100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customStyle="1" w:styleId="style4101">
    <w:name w:val="19"/>
    <w:basedOn w:val="style0"/>
    <w:next w:val="style4101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customStyle="1" w:styleId="style4102">
    <w:name w:val="readmail_locationtip"/>
    <w:basedOn w:val="style65"/>
    <w:next w:val="style410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2011</Words>
  <Pages>6</Pages>
  <Characters>2356</Characters>
  <Application>WPS Office</Application>
  <DocSecurity>0</DocSecurity>
  <Paragraphs>106</Paragraphs>
  <ScaleCrop>false</ScaleCrop>
  <LinksUpToDate>false</LinksUpToDate>
  <CharactersWithSpaces>2464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2022-02-22T12:13:00Z</dcterms:created>
  <dc:creator>覃 利</dc:creator>
  <lastModifiedBy>PCHM10</lastModifiedBy>
  <dcterms:modified xsi:type="dcterms:W3CDTF">2022-04-25T03:02:17Z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6cd8503b6ce244d78d56b9fbcf91ccfd</vt:lpwstr>
  </property>
</Properties>
</file>