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15"/>
          <w:rFonts w:asciiTheme="minorEastAsia" w:hAnsiTheme="minorEastAsia" w:eastAsiaTheme="minorEastAsia"/>
          <w:bCs/>
          <w:color w:val="000000" w:themeColor="text1"/>
          <w:sz w:val="36"/>
          <w:szCs w:val="36"/>
          <w14:textFill>
            <w14:solidFill>
              <w14:schemeClr w14:val="tx1"/>
            </w14:solidFill>
          </w14:textFill>
        </w:rPr>
      </w:pPr>
      <w:r>
        <w:rPr>
          <w:rStyle w:val="15"/>
          <w:rFonts w:asciiTheme="minorEastAsia" w:hAnsiTheme="minorEastAsia" w:eastAsiaTheme="minorEastAsia"/>
          <w:bCs/>
          <w:color w:val="000000" w:themeColor="text1"/>
          <w:sz w:val="36"/>
          <w:szCs w:val="36"/>
          <w14:textFill>
            <w14:solidFill>
              <w14:schemeClr w14:val="tx1"/>
            </w14:solidFill>
          </w14:textFill>
        </w:rPr>
        <w:t>中国科学院</w:t>
      </w:r>
      <w:r>
        <w:rPr>
          <w:rStyle w:val="15"/>
          <w:rFonts w:hint="eastAsia" w:asciiTheme="minorEastAsia" w:hAnsiTheme="minorEastAsia" w:eastAsiaTheme="minorEastAsia"/>
          <w:bCs/>
          <w:color w:val="000000" w:themeColor="text1"/>
          <w:sz w:val="36"/>
          <w:szCs w:val="36"/>
          <w14:textFill>
            <w14:solidFill>
              <w14:schemeClr w14:val="tx1"/>
            </w14:solidFill>
          </w14:textFill>
        </w:rPr>
        <w:t>成都文献情报中心20</w:t>
      </w:r>
      <w:r>
        <w:rPr>
          <w:rStyle w:val="15"/>
          <w:rFonts w:asciiTheme="minorEastAsia" w:hAnsiTheme="minorEastAsia" w:eastAsiaTheme="minorEastAsia"/>
          <w:bCs/>
          <w:color w:val="000000" w:themeColor="text1"/>
          <w:sz w:val="36"/>
          <w:szCs w:val="36"/>
          <w14:textFill>
            <w14:solidFill>
              <w14:schemeClr w14:val="tx1"/>
            </w14:solidFill>
          </w14:textFill>
        </w:rPr>
        <w:t>2</w:t>
      </w:r>
      <w:r>
        <w:rPr>
          <w:rStyle w:val="15"/>
          <w:rFonts w:hint="eastAsia" w:asciiTheme="minorEastAsia" w:hAnsiTheme="minorEastAsia" w:eastAsiaTheme="minorEastAsia"/>
          <w:bCs/>
          <w:color w:val="000000" w:themeColor="text1"/>
          <w:sz w:val="36"/>
          <w:szCs w:val="36"/>
          <w14:textFill>
            <w14:solidFill>
              <w14:schemeClr w14:val="tx1"/>
            </w14:solidFill>
          </w14:textFill>
        </w:rPr>
        <w:t>2年特别研究助理招聘启事</w:t>
      </w:r>
    </w:p>
    <w:p>
      <w:pPr>
        <w:spacing w:line="420" w:lineRule="exact"/>
        <w:jc w:val="center"/>
        <w:rPr>
          <w:rStyle w:val="15"/>
          <w:rFonts w:asciiTheme="minorEastAsia" w:hAnsiTheme="minorEastAsia" w:eastAsiaTheme="minorEastAsia"/>
          <w:bCs/>
          <w:color w:val="000000" w:themeColor="text1"/>
          <w:sz w:val="28"/>
          <w:szCs w:val="28"/>
          <w14:textFill>
            <w14:solidFill>
              <w14:schemeClr w14:val="tx1"/>
            </w14:solidFill>
          </w14:textFill>
        </w:rPr>
      </w:pPr>
    </w:p>
    <w:p>
      <w:pPr>
        <w:spacing w:line="340" w:lineRule="exact"/>
        <w:ind w:firstLine="480" w:firstLineChars="200"/>
        <w:rPr>
          <w:rStyle w:val="16"/>
          <w:rFonts w:asciiTheme="minorEastAsia" w:hAnsiTheme="minorEastAsia" w:eastAsiaTheme="minorEastAsia"/>
          <w:color w:val="000000" w:themeColor="text1"/>
          <w:sz w:val="24"/>
          <w14:textFill>
            <w14:solidFill>
              <w14:schemeClr w14:val="tx1"/>
            </w14:solidFill>
          </w14:textFill>
        </w:rPr>
      </w:pPr>
      <w:r>
        <w:rPr>
          <w:rStyle w:val="16"/>
          <w:rFonts w:hint="eastAsia" w:asciiTheme="minorEastAsia" w:hAnsiTheme="minorEastAsia" w:eastAsiaTheme="minorEastAsia"/>
          <w:color w:val="000000" w:themeColor="text1"/>
          <w:sz w:val="24"/>
          <w14:textFill>
            <w14:solidFill>
              <w14:schemeClr w14:val="tx1"/>
            </w14:solidFill>
          </w14:textFill>
        </w:rPr>
        <w:t>中国科学院成都文献情报中心成立于1958年，是中国科学院设在西南地区的研究型图书馆，是中国科学院文献情报体系的重要组成部分，是我国重要的知识服务与情报研究机构，是国家高水平科技智库建设的重要支撑和国家科技信息保障的重要力量。业务职能：重点开展面向决策一线、面向科研一线、面向创新一线的情报咨询和知识服务，高质量支撑国家和中科院的科技决策，高水平保障院属研究所和区域重要创新主体的知识与情报需求。中心是中国科学院大学设置在西南地区的图书馆学、情报学博士与硕士培养点。</w:t>
      </w:r>
    </w:p>
    <w:p>
      <w:pPr>
        <w:spacing w:line="340" w:lineRule="exact"/>
        <w:ind w:firstLine="450"/>
        <w:rPr>
          <w:rStyle w:val="16"/>
          <w:rFonts w:asciiTheme="minorEastAsia" w:hAnsiTheme="minorEastAsia" w:eastAsiaTheme="minorEastAsia"/>
          <w:color w:val="000000" w:themeColor="text1"/>
          <w:sz w:val="24"/>
          <w14:textFill>
            <w14:solidFill>
              <w14:schemeClr w14:val="tx1"/>
            </w14:solidFill>
          </w14:textFill>
        </w:rPr>
      </w:pPr>
      <w:r>
        <w:rPr>
          <w:rStyle w:val="16"/>
          <w:rFonts w:hint="eastAsia" w:asciiTheme="minorEastAsia" w:hAnsiTheme="minorEastAsia" w:eastAsiaTheme="minorEastAsia"/>
          <w:color w:val="000000" w:themeColor="text1"/>
          <w:sz w:val="24"/>
          <w14:textFill>
            <w14:solidFill>
              <w14:schemeClr w14:val="tx1"/>
            </w14:solidFill>
          </w14:textFill>
        </w:rPr>
        <w:t>中心拥有国家科技图书文献中心（NSTL）成都镜像站、中国科技网成都分中心、中科院科学数据中心成都分中心、中国科学院成都科技查新咨询中心、国家知识产权分析评议示范机构、全国专利信息服务网点、世界知识产权组织技术与创新支持中心（TISC）、四川省现代产业与创新发展研究智库、四川省科技成果查新咨询服务分中心等多个业务协作平台。</w:t>
      </w:r>
    </w:p>
    <w:p>
      <w:pPr>
        <w:spacing w:line="340" w:lineRule="exact"/>
        <w:ind w:firstLine="450"/>
        <w:rPr>
          <w:rStyle w:val="16"/>
          <w:rFonts w:asciiTheme="minorEastAsia" w:hAnsiTheme="minorEastAsia" w:eastAsiaTheme="minorEastAsia"/>
          <w:color w:val="000000" w:themeColor="text1"/>
          <w:sz w:val="24"/>
          <w14:textFill>
            <w14:solidFill>
              <w14:schemeClr w14:val="tx1"/>
            </w14:solidFill>
          </w14:textFill>
        </w:rPr>
      </w:pPr>
      <w:r>
        <w:rPr>
          <w:rStyle w:val="16"/>
          <w:rFonts w:hint="eastAsia" w:asciiTheme="minorEastAsia" w:hAnsiTheme="minorEastAsia" w:eastAsiaTheme="minorEastAsia"/>
          <w:color w:val="000000" w:themeColor="text1"/>
          <w:sz w:val="24"/>
          <w14:textFill>
            <w14:solidFill>
              <w14:schemeClr w14:val="tx1"/>
            </w14:solidFill>
          </w14:textFill>
        </w:rPr>
        <w:t>根据本单位事业发展需要</w:t>
      </w:r>
      <w:r>
        <w:rPr>
          <w:rStyle w:val="16"/>
          <w:rFonts w:asciiTheme="minorEastAsia" w:hAnsiTheme="minorEastAsia" w:eastAsiaTheme="minorEastAsia"/>
          <w:color w:val="000000" w:themeColor="text1"/>
          <w:sz w:val="24"/>
          <w14:textFill>
            <w14:solidFill>
              <w14:schemeClr w14:val="tx1"/>
            </w14:solidFill>
          </w14:textFill>
        </w:rPr>
        <w:t>，现面向社会公开招聘</w:t>
      </w:r>
      <w:r>
        <w:rPr>
          <w:rStyle w:val="16"/>
          <w:rFonts w:hint="eastAsia" w:asciiTheme="minorEastAsia" w:hAnsiTheme="minorEastAsia" w:eastAsiaTheme="minorEastAsia"/>
          <w:color w:val="000000" w:themeColor="text1"/>
          <w:sz w:val="24"/>
          <w14:textFill>
            <w14:solidFill>
              <w14:schemeClr w14:val="tx1"/>
            </w14:solidFill>
          </w14:textFill>
        </w:rPr>
        <w:t>特别研究助理岗位人员：</w:t>
      </w:r>
    </w:p>
    <w:p>
      <w:pPr>
        <w:spacing w:line="340" w:lineRule="exact"/>
        <w:ind w:firstLine="450"/>
        <w:rPr>
          <w:rStyle w:val="16"/>
          <w:rFonts w:asciiTheme="minorEastAsia" w:hAnsiTheme="minorEastAsia" w:eastAsiaTheme="minorEastAsia"/>
          <w:b/>
          <w:color w:val="000000" w:themeColor="text1"/>
          <w:sz w:val="24"/>
          <w14:textFill>
            <w14:solidFill>
              <w14:schemeClr w14:val="tx1"/>
            </w14:solidFill>
          </w14:textFill>
        </w:rPr>
      </w:pPr>
    </w:p>
    <w:p>
      <w:pPr>
        <w:spacing w:line="340" w:lineRule="exact"/>
        <w:ind w:firstLine="450"/>
        <w:rPr>
          <w:rStyle w:val="16"/>
          <w:rFonts w:asciiTheme="minorEastAsia" w:hAnsiTheme="minorEastAsia" w:eastAsiaTheme="minorEastAsia"/>
          <w:b/>
          <w:color w:val="000000" w:themeColor="text1"/>
          <w:sz w:val="24"/>
          <w14:textFill>
            <w14:solidFill>
              <w14:schemeClr w14:val="tx1"/>
            </w14:solidFill>
          </w14:textFill>
        </w:rPr>
      </w:pPr>
      <w:r>
        <w:rPr>
          <w:rStyle w:val="16"/>
          <w:rFonts w:hint="eastAsia" w:asciiTheme="minorEastAsia" w:hAnsiTheme="minorEastAsia" w:eastAsiaTheme="minorEastAsia"/>
          <w:b/>
          <w:color w:val="000000" w:themeColor="text1"/>
          <w:sz w:val="24"/>
          <w14:textFill>
            <w14:solidFill>
              <w14:schemeClr w14:val="tx1"/>
            </w14:solidFill>
          </w14:textFill>
        </w:rPr>
        <w:t>一、招聘岗位</w:t>
      </w:r>
    </w:p>
    <w:p>
      <w:pPr>
        <w:pStyle w:val="21"/>
        <w:numPr>
          <w:ilvl w:val="0"/>
          <w:numId w:val="1"/>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情报咨询与研究（5人）</w:t>
      </w:r>
    </w:p>
    <w:p>
      <w:pPr>
        <w:pStyle w:val="21"/>
        <w:numPr>
          <w:ilvl w:val="0"/>
          <w:numId w:val="1"/>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知识</w:t>
      </w:r>
      <w:r>
        <w:rPr>
          <w:rFonts w:asciiTheme="minorEastAsia" w:hAnsiTheme="minorEastAsia" w:eastAsiaTheme="minorEastAsia"/>
          <w:color w:val="000000" w:themeColor="text1"/>
          <w:sz w:val="24"/>
          <w14:textFill>
            <w14:solidFill>
              <w14:schemeClr w14:val="tx1"/>
            </w14:solidFill>
          </w14:textFill>
        </w:rPr>
        <w:t>系统</w:t>
      </w:r>
      <w:r>
        <w:rPr>
          <w:rFonts w:hint="eastAsia" w:asciiTheme="minorEastAsia" w:hAnsiTheme="minorEastAsia" w:eastAsiaTheme="minorEastAsia"/>
          <w:color w:val="000000" w:themeColor="text1"/>
          <w:sz w:val="24"/>
          <w14:textFill>
            <w14:solidFill>
              <w14:schemeClr w14:val="tx1"/>
            </w14:solidFill>
          </w14:textFill>
        </w:rPr>
        <w:t>研发</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2人</w:t>
      </w:r>
      <w:r>
        <w:rPr>
          <w:rFonts w:asciiTheme="minorEastAsia" w:hAnsiTheme="minorEastAsia" w:eastAsiaTheme="minorEastAsia"/>
          <w:color w:val="000000" w:themeColor="text1"/>
          <w:sz w:val="24"/>
          <w14:textFill>
            <w14:solidFill>
              <w14:schemeClr w14:val="tx1"/>
            </w14:solidFill>
          </w14:textFill>
        </w:rPr>
        <w:t>）</w:t>
      </w:r>
    </w:p>
    <w:p>
      <w:pPr>
        <w:pStyle w:val="21"/>
        <w:numPr>
          <w:ilvl w:val="0"/>
          <w:numId w:val="1"/>
        </w:numPr>
        <w:spacing w:line="340" w:lineRule="exact"/>
        <w:ind w:firstLineChars="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图书馆学研究与图书馆业务组织（1人）</w:t>
      </w:r>
    </w:p>
    <w:p>
      <w:pPr>
        <w:spacing w:line="340" w:lineRule="exact"/>
        <w:ind w:firstLine="470" w:firstLineChars="195"/>
        <w:jc w:val="left"/>
        <w:rPr>
          <w:rFonts w:asciiTheme="minorEastAsia" w:hAnsiTheme="minorEastAsia" w:eastAsiaTheme="minorEastAsia"/>
          <w:b/>
          <w:color w:val="000000" w:themeColor="text1"/>
          <w:sz w:val="24"/>
          <w14:textFill>
            <w14:solidFill>
              <w14:schemeClr w14:val="tx1"/>
            </w14:solidFill>
          </w14:textFill>
        </w:rPr>
      </w:pPr>
    </w:p>
    <w:p>
      <w:pPr>
        <w:spacing w:line="340" w:lineRule="exact"/>
        <w:ind w:firstLine="470" w:firstLineChars="195"/>
        <w:jc w:val="left"/>
        <w:rPr>
          <w:rStyle w:val="16"/>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二、岗位信息：</w:t>
      </w:r>
    </w:p>
    <w:p>
      <w:pPr>
        <w:spacing w:before="156" w:beforeLines="50" w:line="340" w:lineRule="exact"/>
        <w:ind w:firstLine="422"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情报咨询与研究岗位</w:t>
      </w:r>
    </w:p>
    <w:p>
      <w:pPr>
        <w:spacing w:before="156" w:beforeLines="50" w:line="340" w:lineRule="exact"/>
        <w:ind w:firstLine="480" w:firstLineChars="200"/>
        <w:jc w:val="left"/>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岗位职责</w:t>
      </w:r>
      <w:r>
        <w:rPr>
          <w:rFonts w:hint="eastAsia" w:asciiTheme="minorEastAsia" w:hAnsiTheme="minorEastAsia" w:eastAsiaTheme="minorEastAsia"/>
          <w:color w:val="000000" w:themeColor="text1"/>
          <w:sz w:val="24"/>
          <w14:textFill>
            <w14:solidFill>
              <w14:schemeClr w14:val="tx1"/>
            </w14:solidFill>
          </w14:textFill>
        </w:rPr>
        <w:t>：承担和参与相关领域的科技政策、科技</w:t>
      </w:r>
      <w:r>
        <w:rPr>
          <w:rFonts w:hint="eastAsia" w:asciiTheme="minorEastAsia" w:hAnsiTheme="minorEastAsia" w:eastAsiaTheme="minorEastAsia"/>
          <w:sz w:val="24"/>
        </w:rPr>
        <w:t>战略与规划、</w:t>
      </w:r>
      <w:r>
        <w:rPr>
          <w:rFonts w:hint="eastAsia" w:asciiTheme="minorEastAsia" w:hAnsiTheme="minorEastAsia" w:eastAsiaTheme="minorEastAsia"/>
          <w:color w:val="000000" w:themeColor="text1"/>
          <w:sz w:val="24"/>
          <w14:textFill>
            <w14:solidFill>
              <w14:schemeClr w14:val="tx1"/>
            </w14:solidFill>
          </w14:textFill>
        </w:rPr>
        <w:t>学科前沿及布局、产业创新及规划、知识产权等情报研究与决策咨询；开展相关领域情报学理论方法研究、科技数据与智慧情报研究及平台的研发运行等；</w:t>
      </w:r>
      <w:r>
        <w:rPr>
          <w:rFonts w:hint="eastAsia" w:asciiTheme="minorEastAsia" w:hAnsiTheme="minorEastAsia" w:eastAsiaTheme="minorEastAsia"/>
          <w:sz w:val="24"/>
        </w:rPr>
        <w:t>承担和参与相关领域国家、中科院、地方政府、研究所或企业情报研究及咨询项目与任务。</w:t>
      </w:r>
    </w:p>
    <w:p>
      <w:pPr>
        <w:spacing w:before="156" w:beforeLines="50" w:line="340" w:lineRule="exact"/>
        <w:ind w:firstLine="420" w:firstLineChars="175"/>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职条件：具有理工学科、管理科学或技术经济学相关专业背景。熟悉相关科技领域和情报监测分析方法；能够熟练使用相关领域专业学术资源、情报学信息数据分析工具与平台；具备较强的信息搜集能力、分析能力、逻辑思维能力。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before="156" w:beforeLines="50" w:line="340" w:lineRule="exact"/>
        <w:ind w:left="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知识系统研发岗位</w:t>
      </w:r>
    </w:p>
    <w:p>
      <w:pPr>
        <w:spacing w:before="156" w:beforeLines="50" w:line="340" w:lineRule="exact"/>
        <w:ind w:firstLine="420" w:firstLineChars="175"/>
        <w:jc w:val="left"/>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岗位职责</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sz w:val="24"/>
        </w:rPr>
        <w:t>承担科技知识图谱、“数据+AI”驱动的学科知识发现研究、“AI+”知识发现系统研发，或承担智慧数据研发应用的前沿技术研究、数据服务体系建设等工作。</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任职条件</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具有</w:t>
      </w:r>
      <w:r>
        <w:rPr>
          <w:rFonts w:hint="eastAsia" w:asciiTheme="minorEastAsia" w:hAnsiTheme="minorEastAsia" w:eastAsiaTheme="minorEastAsia"/>
          <w:color w:val="000000" w:themeColor="text1"/>
          <w:sz w:val="24"/>
          <w14:textFill>
            <w14:solidFill>
              <w14:schemeClr w14:val="tx1"/>
            </w14:solidFill>
          </w14:textFill>
        </w:rPr>
        <w:t>数据科学、信息科学、大数据等相关专业背景。</w:t>
      </w:r>
      <w:r>
        <w:rPr>
          <w:rFonts w:asciiTheme="minorEastAsia" w:hAnsiTheme="minorEastAsia" w:eastAsiaTheme="minorEastAsia"/>
          <w:color w:val="000000" w:themeColor="text1"/>
          <w:sz w:val="24"/>
          <w14:textFill>
            <w14:solidFill>
              <w14:schemeClr w14:val="tx1"/>
            </w14:solidFill>
          </w14:textFill>
        </w:rPr>
        <w:t>具</w:t>
      </w:r>
      <w:r>
        <w:rPr>
          <w:rFonts w:hint="eastAsia" w:asciiTheme="minorEastAsia" w:hAnsiTheme="minorEastAsia" w:eastAsiaTheme="minorEastAsia"/>
          <w:color w:val="000000" w:themeColor="text1"/>
          <w:sz w:val="24"/>
          <w14:textFill>
            <w14:solidFill>
              <w14:schemeClr w14:val="tx1"/>
            </w14:solidFill>
          </w14:textFill>
        </w:rPr>
        <w:t>有较丰富的自然语言处理或者机器学习方面的实际经验，熟练掌握python或java编程语言，了解图数据库技术，了解知识图谱、文本挖掘、机器学习/深度学习相关技术。具有相关学科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图书馆学研究与图书馆业务组织岗位</w:t>
      </w:r>
    </w:p>
    <w:p>
      <w:pPr>
        <w:spacing w:before="156" w:beforeLines="50" w:line="340" w:lineRule="exact"/>
        <w:ind w:firstLine="420" w:firstLineChars="175"/>
        <w:jc w:val="left"/>
        <w:rPr>
          <w:rFonts w:asciiTheme="minorEastAsia" w:hAnsiTheme="minorEastAsia" w:eastAsiaTheme="minorEastAsia"/>
          <w:sz w:val="24"/>
        </w:rPr>
      </w:pPr>
      <w:r>
        <w:rPr>
          <w:rFonts w:hint="eastAsia" w:asciiTheme="minorEastAsia" w:hAnsiTheme="minorEastAsia" w:eastAsiaTheme="minorEastAsia"/>
          <w:sz w:val="24"/>
        </w:rPr>
        <w:t>岗位职责：参与组织实施中心知识服务、文献服务空间现代化管理工作；参与组织实施文献资源建设工作；</w:t>
      </w:r>
      <w:r>
        <w:rPr>
          <w:rFonts w:asciiTheme="minorEastAsia" w:hAnsiTheme="minorEastAsia" w:eastAsiaTheme="minorEastAsia"/>
          <w:sz w:val="24"/>
        </w:rPr>
        <w:t>积极</w:t>
      </w:r>
      <w:r>
        <w:rPr>
          <w:rFonts w:hint="eastAsia" w:asciiTheme="minorEastAsia" w:hAnsiTheme="minorEastAsia" w:eastAsiaTheme="minorEastAsia"/>
          <w:sz w:val="24"/>
        </w:rPr>
        <w:t>开展图书馆</w:t>
      </w:r>
      <w:r>
        <w:rPr>
          <w:rFonts w:asciiTheme="minorEastAsia" w:hAnsiTheme="minorEastAsia" w:eastAsiaTheme="minorEastAsia"/>
          <w:sz w:val="24"/>
        </w:rPr>
        <w:t>业务交流</w:t>
      </w:r>
      <w:r>
        <w:rPr>
          <w:rFonts w:hint="eastAsia" w:asciiTheme="minorEastAsia" w:hAnsiTheme="minorEastAsia" w:eastAsiaTheme="minorEastAsia"/>
          <w:sz w:val="24"/>
        </w:rPr>
        <w:t>、图书馆理论与实践的</w:t>
      </w:r>
      <w:r>
        <w:rPr>
          <w:rFonts w:asciiTheme="minorEastAsia" w:hAnsiTheme="minorEastAsia" w:eastAsiaTheme="minorEastAsia"/>
          <w:sz w:val="24"/>
        </w:rPr>
        <w:t>研究工作</w:t>
      </w:r>
      <w:r>
        <w:rPr>
          <w:rFonts w:hint="eastAsia" w:asciiTheme="minorEastAsia" w:hAnsiTheme="minorEastAsia" w:eastAsiaTheme="minorEastAsia"/>
          <w:sz w:val="24"/>
        </w:rPr>
        <w:t>。</w:t>
      </w:r>
    </w:p>
    <w:p>
      <w:pPr>
        <w:spacing w:before="156" w:beforeLines="50" w:line="3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任职条件：具有图书馆学、情报学等相关专业背景。熟悉图书馆业务规范及流程，具有较强的业务协调能力和图书馆服务理念，有较高的文字水平和学术交流能力。具有相关学科</w:t>
      </w:r>
      <w:r>
        <w:rPr>
          <w:rFonts w:asciiTheme="minorEastAsia" w:hAnsiTheme="minorEastAsia" w:eastAsiaTheme="minorEastAsia"/>
          <w:color w:val="000000" w:themeColor="text1"/>
          <w:sz w:val="24"/>
          <w14:textFill>
            <w14:solidFill>
              <w14:schemeClr w14:val="tx1"/>
            </w14:solidFill>
          </w14:textFill>
        </w:rPr>
        <w:t>领域</w:t>
      </w:r>
      <w:r>
        <w:rPr>
          <w:rFonts w:hint="eastAsia" w:asciiTheme="minorEastAsia" w:hAnsiTheme="minorEastAsia" w:eastAsiaTheme="minorEastAsia"/>
          <w:color w:val="000000" w:themeColor="text1"/>
          <w:sz w:val="24"/>
          <w14:textFill>
            <w14:solidFill>
              <w14:schemeClr w14:val="tx1"/>
            </w14:solidFill>
          </w14:textFill>
        </w:rPr>
        <w:t>研究经历，有良好的研究成果产出。具有博士研究生学历，获得博士学位2年以内或应届博士毕业将取得博士学位。</w:t>
      </w:r>
    </w:p>
    <w:p>
      <w:pPr>
        <w:spacing w:line="340" w:lineRule="exact"/>
        <w:ind w:firstLine="470" w:firstLineChars="195"/>
        <w:jc w:val="left"/>
        <w:rPr>
          <w:rFonts w:asciiTheme="minorEastAsia" w:hAnsiTheme="minorEastAsia" w:eastAsiaTheme="minorEastAsia"/>
          <w:b/>
          <w:color w:val="000000" w:themeColor="text1"/>
          <w:sz w:val="24"/>
          <w14:textFill>
            <w14:solidFill>
              <w14:schemeClr w14:val="tx1"/>
            </w14:solidFill>
          </w14:textFill>
        </w:rPr>
      </w:pPr>
    </w:p>
    <w:p>
      <w:pPr>
        <w:spacing w:before="156" w:beforeLines="50" w:line="340" w:lineRule="exact"/>
        <w:ind w:firstLine="422" w:firstLineChars="175"/>
        <w:jc w:val="left"/>
        <w:rPr>
          <w:rStyle w:val="16"/>
          <w:rFonts w:asciiTheme="minorEastAsia" w:hAnsiTheme="minorEastAsia" w:eastAsiaTheme="minorEastAsia"/>
          <w:b/>
          <w:color w:val="auto"/>
          <w:sz w:val="24"/>
        </w:rPr>
      </w:pPr>
      <w:r>
        <w:rPr>
          <w:rFonts w:hint="eastAsia" w:asciiTheme="minorEastAsia" w:hAnsiTheme="minorEastAsia" w:eastAsiaTheme="minorEastAsia"/>
          <w:b/>
          <w:sz w:val="24"/>
        </w:rPr>
        <w:t>三、</w:t>
      </w:r>
      <w:r>
        <w:rPr>
          <w:rStyle w:val="16"/>
          <w:rFonts w:asciiTheme="minorEastAsia" w:hAnsiTheme="minorEastAsia" w:eastAsiaTheme="minorEastAsia"/>
          <w:b/>
          <w:color w:val="auto"/>
          <w:sz w:val="24"/>
        </w:rPr>
        <w:t>报名和材料提交</w:t>
      </w:r>
    </w:p>
    <w:p>
      <w:pPr>
        <w:spacing w:line="340" w:lineRule="exact"/>
        <w:ind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应</w:t>
      </w:r>
      <w:r>
        <w:rPr>
          <w:rStyle w:val="18"/>
          <w:rFonts w:cs="宋体" w:asciiTheme="minorEastAsia" w:hAnsiTheme="minorEastAsia" w:eastAsiaTheme="minorEastAsia"/>
          <w:color w:val="auto"/>
          <w:kern w:val="0"/>
          <w:sz w:val="24"/>
          <w:szCs w:val="21"/>
        </w:rPr>
        <w:t>聘人员</w:t>
      </w:r>
      <w:r>
        <w:rPr>
          <w:rStyle w:val="18"/>
          <w:rFonts w:hint="eastAsia" w:cs="宋体" w:asciiTheme="minorEastAsia" w:hAnsiTheme="minorEastAsia" w:eastAsiaTheme="minorEastAsia"/>
          <w:color w:val="auto"/>
          <w:kern w:val="0"/>
          <w:sz w:val="24"/>
          <w:szCs w:val="21"/>
        </w:rPr>
        <w:t>在中科院成都文献情报中心官网（</w:t>
      </w:r>
      <w:r>
        <w:rPr>
          <w:rStyle w:val="18"/>
          <w:rFonts w:cs="宋体" w:asciiTheme="minorEastAsia" w:hAnsiTheme="minorEastAsia" w:eastAsiaTheme="minorEastAsia"/>
          <w:color w:val="auto"/>
          <w:kern w:val="0"/>
          <w:sz w:val="24"/>
          <w:szCs w:val="21"/>
        </w:rPr>
        <w:t>http://www.clas.ac.cn</w:t>
      </w:r>
      <w:r>
        <w:rPr>
          <w:rStyle w:val="18"/>
          <w:rFonts w:hint="eastAsia" w:cs="宋体" w:asciiTheme="minorEastAsia" w:hAnsiTheme="minorEastAsia" w:eastAsiaTheme="minorEastAsia"/>
          <w:color w:val="auto"/>
          <w:kern w:val="0"/>
          <w:sz w:val="24"/>
          <w:szCs w:val="21"/>
        </w:rPr>
        <w:t>）下载并填写</w:t>
      </w:r>
      <w:r>
        <w:rPr>
          <w:rStyle w:val="18"/>
          <w:rFonts w:cs="宋体" w:asciiTheme="minorEastAsia" w:hAnsiTheme="minorEastAsia" w:eastAsiaTheme="minorEastAsia"/>
          <w:color w:val="auto"/>
          <w:kern w:val="0"/>
          <w:sz w:val="24"/>
          <w:szCs w:val="21"/>
        </w:rPr>
        <w:t>《</w:t>
      </w:r>
      <w:r>
        <w:rPr>
          <w:rStyle w:val="18"/>
          <w:rFonts w:hint="eastAsia" w:cs="宋体" w:asciiTheme="minorEastAsia" w:hAnsiTheme="minorEastAsia" w:eastAsiaTheme="minorEastAsia"/>
          <w:color w:val="auto"/>
          <w:kern w:val="0"/>
          <w:sz w:val="24"/>
          <w:szCs w:val="21"/>
        </w:rPr>
        <w:t>应聘登记表</w:t>
      </w:r>
      <w:r>
        <w:rPr>
          <w:rStyle w:val="18"/>
          <w:rFonts w:cs="宋体" w:asciiTheme="minorEastAsia" w:hAnsiTheme="minorEastAsia" w:eastAsiaTheme="minorEastAsia"/>
          <w:color w:val="auto"/>
          <w:kern w:val="0"/>
          <w:sz w:val="24"/>
          <w:szCs w:val="21"/>
        </w:rPr>
        <w:t>》</w:t>
      </w:r>
      <w:r>
        <w:rPr>
          <w:rStyle w:val="18"/>
          <w:rFonts w:hint="eastAsia" w:cs="宋体" w:asciiTheme="minorEastAsia" w:hAnsiTheme="minorEastAsia" w:eastAsiaTheme="minorEastAsia"/>
          <w:color w:val="auto"/>
          <w:kern w:val="0"/>
          <w:sz w:val="24"/>
          <w:szCs w:val="21"/>
        </w:rPr>
        <w:t>（WORD版），发送</w:t>
      </w:r>
      <w:r>
        <w:rPr>
          <w:rStyle w:val="18"/>
          <w:rFonts w:cs="宋体" w:asciiTheme="minorEastAsia" w:hAnsiTheme="minorEastAsia" w:eastAsiaTheme="minorEastAsia"/>
          <w:color w:val="auto"/>
          <w:kern w:val="0"/>
          <w:sz w:val="24"/>
          <w:szCs w:val="21"/>
        </w:rPr>
        <w:t>至</w:t>
      </w:r>
      <w:r>
        <w:rPr>
          <w:rStyle w:val="18"/>
          <w:rFonts w:hint="eastAsia" w:cs="宋体" w:asciiTheme="minorEastAsia" w:hAnsiTheme="minorEastAsia" w:eastAsiaTheme="minorEastAsia"/>
          <w:color w:val="auto"/>
          <w:kern w:val="0"/>
          <w:sz w:val="24"/>
          <w:szCs w:val="21"/>
        </w:rPr>
        <w:t>renshi</w:t>
      </w:r>
      <w:r>
        <w:rPr>
          <w:rStyle w:val="18"/>
          <w:rFonts w:cs="宋体" w:asciiTheme="minorEastAsia" w:hAnsiTheme="minorEastAsia" w:eastAsiaTheme="minorEastAsia"/>
          <w:color w:val="auto"/>
          <w:kern w:val="0"/>
          <w:sz w:val="24"/>
          <w:szCs w:val="21"/>
        </w:rPr>
        <w:t>@clas.ac.cn，</w:t>
      </w:r>
      <w:r>
        <w:rPr>
          <w:rStyle w:val="18"/>
          <w:rFonts w:hint="eastAsia" w:cs="宋体" w:asciiTheme="minorEastAsia" w:hAnsiTheme="minorEastAsia" w:eastAsiaTheme="minorEastAsia"/>
          <w:color w:val="auto"/>
          <w:kern w:val="0"/>
          <w:sz w:val="24"/>
          <w:szCs w:val="21"/>
        </w:rPr>
        <w:t>同时</w:t>
      </w:r>
      <w:r>
        <w:rPr>
          <w:rStyle w:val="18"/>
          <w:rFonts w:cs="宋体" w:asciiTheme="minorEastAsia" w:hAnsiTheme="minorEastAsia" w:eastAsiaTheme="minorEastAsia"/>
          <w:color w:val="auto"/>
          <w:kern w:val="0"/>
          <w:sz w:val="24"/>
          <w:szCs w:val="21"/>
        </w:rPr>
        <w:t>提交以下相关材料：</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（一）相</w:t>
      </w:r>
      <w:r>
        <w:rPr>
          <w:rStyle w:val="18"/>
          <w:rFonts w:asciiTheme="minorEastAsia" w:hAnsiTheme="minorEastAsia" w:eastAsiaTheme="minorEastAsia"/>
          <w:color w:val="auto"/>
          <w:sz w:val="24"/>
          <w:szCs w:val="21"/>
        </w:rPr>
        <w:t>应的学历、学位证明</w:t>
      </w:r>
      <w:r>
        <w:rPr>
          <w:rStyle w:val="18"/>
          <w:rFonts w:hint="eastAsia" w:asciiTheme="minorEastAsia" w:hAnsiTheme="minorEastAsia" w:eastAsiaTheme="minorEastAsia"/>
          <w:color w:val="auto"/>
          <w:sz w:val="24"/>
          <w:szCs w:val="21"/>
        </w:rPr>
        <w:t>。</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（二）外语等级证明。</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（三）学术成果及</w:t>
      </w:r>
      <w:r>
        <w:rPr>
          <w:rStyle w:val="18"/>
          <w:rFonts w:asciiTheme="minorEastAsia" w:hAnsiTheme="minorEastAsia" w:eastAsiaTheme="minorEastAsia"/>
          <w:color w:val="auto"/>
          <w:sz w:val="24"/>
          <w:szCs w:val="21"/>
        </w:rPr>
        <w:t>获奖情况证明</w:t>
      </w:r>
      <w:r>
        <w:rPr>
          <w:rStyle w:val="18"/>
          <w:rFonts w:hint="eastAsia" w:asciiTheme="minorEastAsia" w:hAnsiTheme="minorEastAsia" w:eastAsiaTheme="minorEastAsia"/>
          <w:color w:val="auto"/>
          <w:sz w:val="24"/>
          <w:szCs w:val="21"/>
        </w:rPr>
        <w:t>。</w:t>
      </w:r>
    </w:p>
    <w:p>
      <w:pPr>
        <w:spacing w:line="340" w:lineRule="exact"/>
        <w:ind w:firstLine="480" w:firstLineChars="200"/>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（四）其他需要提供的业务能力证明材料。</w:t>
      </w:r>
    </w:p>
    <w:p>
      <w:pPr>
        <w:spacing w:line="360" w:lineRule="exact"/>
        <w:ind w:firstLine="480" w:firstLineChars="200"/>
        <w:rPr>
          <w:rStyle w:val="16"/>
          <w:rFonts w:hint="default" w:ascii="Times New Roman" w:hAnsi="Times New Roman" w:cs="Times New Roman" w:eastAsiaTheme="minorEastAsia"/>
          <w:b/>
          <w:bCs/>
          <w:color w:val="000000" w:themeColor="text1"/>
          <w:sz w:val="24"/>
          <w:szCs w:val="24"/>
          <w:u w:val="none"/>
          <w14:textFill>
            <w14:solidFill>
              <w14:schemeClr w14:val="tx1"/>
            </w14:solidFill>
          </w14:textFill>
        </w:rPr>
      </w:pPr>
      <w:r>
        <w:rPr>
          <w:rStyle w:val="16"/>
          <w:rFonts w:hint="eastAsia" w:asciiTheme="minorEastAsia" w:hAnsiTheme="minorEastAsia" w:eastAsiaTheme="minorEastAsia"/>
          <w:color w:val="000000"/>
          <w:sz w:val="24"/>
        </w:rPr>
        <w:t>应聘登记表和证明材料（证明材料请制作一个PDF文件）作为附件同时发送至</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t>renshi@clas.ac.cn</w:t>
      </w:r>
      <w:r>
        <w:rPr>
          <w:rStyle w:val="13"/>
          <w:rFonts w:hint="default" w:ascii="Times New Roman" w:hAnsi="Times New Roman" w:cs="Times New Roman" w:eastAsiaTheme="minorEastAsia"/>
          <w:b/>
          <w:bCs/>
          <w:color w:val="000000" w:themeColor="text1"/>
          <w:sz w:val="24"/>
          <w:szCs w:val="24"/>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spacing w:line="340" w:lineRule="exact"/>
        <w:ind w:firstLine="480"/>
        <w:rPr>
          <w:rStyle w:val="18"/>
          <w:rFonts w:cs="宋体" w:asciiTheme="minorEastAsia" w:hAnsiTheme="minorEastAsia" w:eastAsiaTheme="minorEastAsia"/>
          <w:color w:val="auto"/>
          <w:kern w:val="0"/>
          <w:sz w:val="24"/>
          <w:szCs w:val="21"/>
        </w:rPr>
      </w:pPr>
      <w:r>
        <w:rPr>
          <w:rStyle w:val="16"/>
          <w:rFonts w:hint="eastAsia" w:asciiTheme="minorEastAsia" w:hAnsiTheme="minorEastAsia" w:eastAsiaTheme="minorEastAsia"/>
          <w:b/>
          <w:color w:val="000000"/>
          <w:sz w:val="24"/>
        </w:rPr>
        <w:t>注意：邮件主题和附件命名格式为“特别研究助理-竞聘岗位—姓名—最高学历学位—毕业学校—</w:t>
      </w:r>
      <w:r>
        <w:rPr>
          <w:rStyle w:val="16"/>
          <w:rFonts w:hint="eastAsia" w:asciiTheme="minorEastAsia" w:hAnsiTheme="minorEastAsia" w:eastAsiaTheme="minorEastAsia"/>
          <w:b/>
          <w:color w:val="000000"/>
          <w:sz w:val="24"/>
          <w:lang w:val="en-US" w:eastAsia="zh-CN"/>
        </w:rPr>
        <w:t>中国优秀人才网</w:t>
      </w:r>
      <w:r>
        <w:rPr>
          <w:rStyle w:val="16"/>
          <w:rFonts w:hint="eastAsia" w:asciiTheme="minorEastAsia" w:hAnsiTheme="minorEastAsia" w:eastAsiaTheme="minorEastAsia"/>
          <w:b/>
          <w:color w:val="000000"/>
          <w:sz w:val="24"/>
        </w:rPr>
        <w:t>”。</w:t>
      </w:r>
    </w:p>
    <w:p>
      <w:pPr>
        <w:tabs>
          <w:tab w:val="left" w:pos="927"/>
        </w:tabs>
        <w:autoSpaceDE w:val="0"/>
        <w:autoSpaceDN w:val="0"/>
        <w:adjustRightInd w:val="0"/>
        <w:snapToGrid w:val="0"/>
        <w:spacing w:line="340" w:lineRule="exact"/>
        <w:ind w:firstLine="482" w:firstLineChars="200"/>
        <w:jc w:val="left"/>
        <w:rPr>
          <w:rStyle w:val="16"/>
          <w:rFonts w:asciiTheme="minorEastAsia" w:hAnsiTheme="minorEastAsia" w:eastAsiaTheme="minorEastAsia"/>
          <w:b/>
          <w:color w:val="auto"/>
          <w:sz w:val="24"/>
          <w:szCs w:val="21"/>
        </w:rPr>
      </w:pPr>
      <w:r>
        <w:rPr>
          <w:rStyle w:val="16"/>
          <w:rFonts w:hint="eastAsia" w:asciiTheme="minorEastAsia" w:hAnsiTheme="minorEastAsia" w:eastAsiaTheme="minorEastAsia"/>
          <w:b/>
          <w:color w:val="auto"/>
          <w:sz w:val="24"/>
        </w:rPr>
        <w:t>四、应聘程序</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资格初审。</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初选面试。 </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实习，根据实际情况实习一周以上。 </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答辩评审、体检、政审。</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公示。</w:t>
      </w:r>
    </w:p>
    <w:p>
      <w:pPr>
        <w:pStyle w:val="21"/>
        <w:numPr>
          <w:ilvl w:val="0"/>
          <w:numId w:val="2"/>
        </w:numPr>
        <w:tabs>
          <w:tab w:val="left" w:pos="927"/>
        </w:tabs>
        <w:autoSpaceDE w:val="0"/>
        <w:autoSpaceDN w:val="0"/>
        <w:adjustRightInd w:val="0"/>
        <w:snapToGrid w:val="0"/>
        <w:spacing w:line="340" w:lineRule="exact"/>
        <w:ind w:firstLineChars="0"/>
        <w:jc w:val="left"/>
        <w:rPr>
          <w:rStyle w:val="18"/>
          <w:rFonts w:asciiTheme="minorEastAsia" w:hAnsiTheme="minorEastAsia" w:eastAsiaTheme="minorEastAsia"/>
          <w:color w:val="auto"/>
          <w:sz w:val="24"/>
          <w:szCs w:val="21"/>
        </w:rPr>
      </w:pPr>
      <w:r>
        <w:rPr>
          <w:rStyle w:val="18"/>
          <w:rFonts w:hint="eastAsia" w:asciiTheme="minorEastAsia" w:hAnsiTheme="minorEastAsia" w:eastAsiaTheme="minorEastAsia"/>
          <w:color w:val="auto"/>
          <w:sz w:val="24"/>
          <w:szCs w:val="21"/>
        </w:rPr>
        <w:t xml:space="preserve">签订合同。  </w:t>
      </w:r>
    </w:p>
    <w:p>
      <w:pPr>
        <w:spacing w:before="156" w:beforeLines="50" w:line="340" w:lineRule="exact"/>
        <w:ind w:firstLine="482" w:firstLineChars="200"/>
        <w:jc w:val="left"/>
        <w:rPr>
          <w:rStyle w:val="16"/>
          <w:rFonts w:asciiTheme="minorEastAsia" w:hAnsiTheme="minorEastAsia" w:eastAsiaTheme="minorEastAsia"/>
          <w:b/>
          <w:color w:val="auto"/>
          <w:sz w:val="24"/>
        </w:rPr>
      </w:pPr>
      <w:r>
        <w:rPr>
          <w:rStyle w:val="16"/>
          <w:rFonts w:hint="eastAsia" w:asciiTheme="minorEastAsia" w:hAnsiTheme="minorEastAsia" w:eastAsiaTheme="minorEastAsia"/>
          <w:b/>
          <w:color w:val="auto"/>
          <w:sz w:val="24"/>
        </w:rPr>
        <w:t>五、</w:t>
      </w:r>
      <w:r>
        <w:rPr>
          <w:rStyle w:val="16"/>
          <w:rFonts w:asciiTheme="minorEastAsia" w:hAnsiTheme="minorEastAsia" w:eastAsiaTheme="minorEastAsia"/>
          <w:b/>
          <w:color w:val="auto"/>
          <w:sz w:val="24"/>
        </w:rPr>
        <w:t>聘后管理</w:t>
      </w:r>
    </w:p>
    <w:p>
      <w:pPr>
        <w:spacing w:line="340" w:lineRule="exact"/>
        <w:ind w:left="2"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（一）特别研究助理的薪酬由基本工资和绩效工资两部分组成，基本工资参照</w:t>
      </w:r>
      <w:r>
        <w:rPr>
          <w:rStyle w:val="18"/>
          <w:rFonts w:cs="宋体" w:asciiTheme="minorEastAsia" w:hAnsiTheme="minorEastAsia" w:eastAsiaTheme="minorEastAsia"/>
          <w:color w:val="auto"/>
          <w:kern w:val="0"/>
          <w:sz w:val="24"/>
          <w:szCs w:val="21"/>
        </w:rPr>
        <w:t>国家</w:t>
      </w:r>
      <w:r>
        <w:rPr>
          <w:rStyle w:val="18"/>
          <w:rFonts w:hint="eastAsia" w:cs="宋体" w:asciiTheme="minorEastAsia" w:hAnsiTheme="minorEastAsia" w:eastAsiaTheme="minorEastAsia"/>
          <w:color w:val="auto"/>
          <w:kern w:val="0"/>
          <w:sz w:val="24"/>
          <w:szCs w:val="21"/>
        </w:rPr>
        <w:t>事业单位工资政策</w:t>
      </w:r>
      <w:r>
        <w:rPr>
          <w:rStyle w:val="18"/>
          <w:rFonts w:cs="宋体" w:asciiTheme="minorEastAsia" w:hAnsiTheme="minorEastAsia" w:eastAsiaTheme="minorEastAsia"/>
          <w:color w:val="auto"/>
          <w:kern w:val="0"/>
          <w:sz w:val="24"/>
          <w:szCs w:val="21"/>
        </w:rPr>
        <w:t>执行</w:t>
      </w:r>
      <w:r>
        <w:rPr>
          <w:rStyle w:val="18"/>
          <w:rFonts w:hint="eastAsia" w:cs="宋体" w:asciiTheme="minorEastAsia" w:hAnsiTheme="minorEastAsia" w:eastAsiaTheme="minorEastAsia"/>
          <w:color w:val="auto"/>
          <w:kern w:val="0"/>
          <w:sz w:val="24"/>
          <w:szCs w:val="21"/>
        </w:rPr>
        <w:t>，绩效工资参照副高级岗位标准考核发放。</w:t>
      </w:r>
    </w:p>
    <w:p>
      <w:pPr>
        <w:spacing w:line="340" w:lineRule="exact"/>
        <w:ind w:left="2" w:firstLine="480" w:firstLineChars="200"/>
        <w:rPr>
          <w:rStyle w:val="18"/>
          <w:rFonts w:cs="宋体" w:asciiTheme="minorEastAsia" w:hAnsiTheme="minorEastAsia" w:eastAsiaTheme="minorEastAsia"/>
          <w:color w:val="auto"/>
          <w:kern w:val="0"/>
          <w:sz w:val="24"/>
          <w:szCs w:val="21"/>
        </w:rPr>
      </w:pPr>
      <w:r>
        <w:rPr>
          <w:rStyle w:val="18"/>
          <w:rFonts w:hint="eastAsia" w:cs="宋体" w:asciiTheme="minorEastAsia" w:hAnsiTheme="minorEastAsia" w:eastAsiaTheme="minorEastAsia"/>
          <w:color w:val="auto"/>
          <w:kern w:val="0"/>
          <w:sz w:val="24"/>
          <w:szCs w:val="21"/>
        </w:rPr>
        <w:t>（二）特别研究助理实行项目聘用，每个聘期3年，考核合格可连续聘用两个聘期；聘期内晋升副高级岗位，转为事业编制聘用；聘期结束时未能晋升副高级岗位的，不再按特别研究助理续聘，可以参加其他岗位公开竞聘，竞聘上岗后，按照竞聘岗位聘用。</w:t>
      </w:r>
    </w:p>
    <w:p>
      <w:pPr>
        <w:spacing w:before="156" w:beforeLines="50" w:line="340" w:lineRule="exact"/>
        <w:ind w:firstLine="482" w:firstLineChars="200"/>
        <w:jc w:val="left"/>
        <w:rPr>
          <w:rStyle w:val="16"/>
          <w:rFonts w:asciiTheme="minorEastAsia" w:hAnsiTheme="minorEastAsia" w:eastAsiaTheme="minorEastAsia"/>
          <w:b/>
          <w:color w:val="auto"/>
          <w:sz w:val="24"/>
        </w:rPr>
      </w:pPr>
      <w:r>
        <w:rPr>
          <w:rStyle w:val="16"/>
          <w:rFonts w:hint="eastAsia" w:asciiTheme="minorEastAsia" w:hAnsiTheme="minorEastAsia" w:eastAsiaTheme="minorEastAsia"/>
          <w:b/>
          <w:color w:val="auto"/>
          <w:sz w:val="24"/>
        </w:rPr>
        <w:t>六、</w:t>
      </w:r>
      <w:r>
        <w:rPr>
          <w:rStyle w:val="16"/>
          <w:rFonts w:asciiTheme="minorEastAsia" w:hAnsiTheme="minorEastAsia" w:eastAsiaTheme="minorEastAsia"/>
          <w:b/>
          <w:color w:val="auto"/>
          <w:sz w:val="24"/>
        </w:rPr>
        <w:t>联系方式</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中国科学院成都文献情报中心</w:t>
      </w:r>
      <w:r>
        <w:rPr>
          <w:rStyle w:val="18"/>
          <w:rFonts w:hint="eastAsia" w:cs="宋体" w:asciiTheme="minorEastAsia" w:hAnsiTheme="minorEastAsia" w:eastAsiaTheme="minorEastAsia"/>
          <w:color w:val="auto"/>
          <w:sz w:val="24"/>
          <w:szCs w:val="21"/>
        </w:rPr>
        <w:t>综合处</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地址</w:t>
      </w:r>
      <w:r>
        <w:rPr>
          <w:rStyle w:val="18"/>
          <w:rFonts w:hint="eastAsia" w:cs="宋体" w:asciiTheme="minorEastAsia" w:hAnsiTheme="minorEastAsia" w:eastAsiaTheme="minorEastAsia"/>
          <w:color w:val="auto"/>
          <w:sz w:val="24"/>
          <w:szCs w:val="21"/>
        </w:rPr>
        <w:t>：四川省成都市天府新区群贤南街289号</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邮编：610299</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电话：028-85224282</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联系人：</w:t>
      </w:r>
      <w:r>
        <w:rPr>
          <w:rStyle w:val="18"/>
          <w:rFonts w:hint="eastAsia" w:cs="宋体" w:asciiTheme="minorEastAsia" w:hAnsiTheme="minorEastAsia" w:eastAsiaTheme="minorEastAsia"/>
          <w:color w:val="auto"/>
          <w:sz w:val="24"/>
          <w:szCs w:val="21"/>
        </w:rPr>
        <w:t>熊老师、韩老师</w:t>
      </w:r>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cs="宋体" w:asciiTheme="minorEastAsia" w:hAnsiTheme="minorEastAsia" w:eastAsiaTheme="minorEastAsia"/>
          <w:color w:val="auto"/>
          <w:sz w:val="24"/>
          <w:szCs w:val="21"/>
        </w:rPr>
        <w:t>电子邮件：</w:t>
      </w:r>
      <w:r>
        <w:rPr>
          <w:rFonts w:hint="default" w:ascii="Times New Roman" w:hAnsi="Times New Roman" w:cs="Times New Roman"/>
          <w:b/>
          <w:bCs/>
          <w:color w:val="000000" w:themeColor="text1"/>
          <w:u w:val="none"/>
          <w14:textFill>
            <w14:solidFill>
              <w14:schemeClr w14:val="tx1"/>
            </w14:solidFill>
          </w14:textFill>
        </w:rPr>
        <w:fldChar w:fldCharType="begin"/>
      </w:r>
      <w:r>
        <w:rPr>
          <w:rFonts w:hint="default" w:ascii="Times New Roman" w:hAnsi="Times New Roman" w:cs="Times New Roman"/>
          <w:b/>
          <w:bCs/>
          <w:color w:val="000000" w:themeColor="text1"/>
          <w:u w:val="none"/>
          <w14:textFill>
            <w14:solidFill>
              <w14:schemeClr w14:val="tx1"/>
            </w14:solidFill>
          </w14:textFill>
        </w:rPr>
        <w:instrText xml:space="preserve"> HYPERLINK "mailto:renshi@clas.ac.cn" </w:instrText>
      </w:r>
      <w:r>
        <w:rPr>
          <w:rFonts w:hint="default" w:ascii="Times New Roman" w:hAnsi="Times New Roman" w:cs="Times New Roman"/>
          <w:b/>
          <w:bCs/>
          <w:color w:val="000000" w:themeColor="text1"/>
          <w:u w:val="none"/>
          <w14:textFill>
            <w14:solidFill>
              <w14:schemeClr w14:val="tx1"/>
            </w14:solidFill>
          </w14:textFill>
        </w:rPr>
        <w:fldChar w:fldCharType="separate"/>
      </w:r>
      <w:r>
        <w:rPr>
          <w:rStyle w:val="13"/>
          <w:rFonts w:hint="default" w:ascii="Times New Roman" w:hAnsi="Times New Roman" w:cs="Times New Roman" w:eastAsiaTheme="minorEastAsia"/>
          <w:b/>
          <w:bCs/>
          <w:color w:val="000000" w:themeColor="text1"/>
          <w:sz w:val="24"/>
          <w:szCs w:val="21"/>
          <w:u w:val="none"/>
          <w14:textFill>
            <w14:solidFill>
              <w14:schemeClr w14:val="tx1"/>
            </w14:solidFill>
          </w14:textFill>
        </w:rPr>
        <w:t>renshi@clas.ac.cn</w:t>
      </w:r>
      <w:r>
        <w:rPr>
          <w:rStyle w:val="13"/>
          <w:rFonts w:hint="default" w:ascii="Times New Roman" w:hAnsi="Times New Roman" w:cs="Times New Roman" w:eastAsiaTheme="minorEastAsia"/>
          <w:b/>
          <w:bCs/>
          <w:color w:val="000000" w:themeColor="text1"/>
          <w:sz w:val="24"/>
          <w:szCs w:val="21"/>
          <w:u w:val="none"/>
          <w14:textFill>
            <w14:solidFill>
              <w14:schemeClr w14:val="tx1"/>
            </w14:solidFill>
          </w14:textFill>
        </w:rPr>
        <w:fldChar w:fldCharType="end"/>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bookmarkStart w:id="0" w:name="_GoBack"/>
      <w:bookmarkEnd w:id="0"/>
    </w:p>
    <w:p>
      <w:pPr>
        <w:widowControl/>
        <w:spacing w:line="340" w:lineRule="exact"/>
        <w:ind w:firstLine="600" w:firstLineChars="250"/>
        <w:jc w:val="left"/>
        <w:rPr>
          <w:rStyle w:val="18"/>
          <w:rFonts w:cs="宋体" w:asciiTheme="minorEastAsia" w:hAnsiTheme="minorEastAsia" w:eastAsiaTheme="minorEastAsia"/>
          <w:color w:val="auto"/>
          <w:sz w:val="24"/>
          <w:szCs w:val="21"/>
        </w:rPr>
      </w:pPr>
      <w:r>
        <w:rPr>
          <w:rStyle w:val="18"/>
          <w:rFonts w:hint="eastAsia" w:cs="宋体" w:asciiTheme="minorEastAsia" w:hAnsiTheme="minorEastAsia" w:eastAsiaTheme="minorEastAsia"/>
          <w:color w:val="auto"/>
          <w:sz w:val="24"/>
          <w:szCs w:val="21"/>
        </w:rPr>
        <w:t>单位主页：</w:t>
      </w:r>
      <w:r>
        <w:fldChar w:fldCharType="begin"/>
      </w:r>
      <w:r>
        <w:instrText xml:space="preserve"> HYPERLINK "http://www.clas.ac.cn" </w:instrText>
      </w:r>
      <w:r>
        <w:fldChar w:fldCharType="separate"/>
      </w:r>
      <w:r>
        <w:rPr>
          <w:rStyle w:val="13"/>
          <w:rFonts w:hint="eastAsia" w:cs="宋体" w:asciiTheme="minorEastAsia" w:hAnsiTheme="minorEastAsia" w:eastAsiaTheme="minorEastAsia"/>
          <w:color w:val="auto"/>
          <w:sz w:val="24"/>
          <w:szCs w:val="21"/>
        </w:rPr>
        <w:t>http://www.clas.ac.cn</w:t>
      </w:r>
      <w:r>
        <w:rPr>
          <w:rStyle w:val="13"/>
          <w:rFonts w:hint="eastAsia" w:cs="宋体" w:asciiTheme="minorEastAsia" w:hAnsiTheme="minorEastAsia" w:eastAsiaTheme="minorEastAsia"/>
          <w:color w:val="auto"/>
          <w:sz w:val="24"/>
          <w:szCs w:val="21"/>
        </w:rPr>
        <w:fldChar w:fldCharType="end"/>
      </w:r>
    </w:p>
    <w:p>
      <w:pPr>
        <w:pStyle w:val="21"/>
        <w:numPr>
          <w:ilvl w:val="0"/>
          <w:numId w:val="3"/>
        </w:numPr>
        <w:spacing w:before="156" w:beforeLines="50" w:line="340" w:lineRule="exact"/>
        <w:ind w:firstLineChars="0"/>
        <w:jc w:val="left"/>
        <w:rPr>
          <w:rStyle w:val="16"/>
          <w:rFonts w:asciiTheme="minorEastAsia" w:hAnsiTheme="minorEastAsia" w:eastAsiaTheme="minorEastAsia"/>
          <w:color w:val="auto"/>
          <w:sz w:val="24"/>
        </w:rPr>
      </w:pPr>
      <w:r>
        <w:rPr>
          <w:rStyle w:val="16"/>
          <w:rFonts w:hint="eastAsia" w:asciiTheme="minorEastAsia" w:hAnsiTheme="minorEastAsia" w:eastAsiaTheme="minorEastAsia"/>
          <w:b/>
          <w:color w:val="auto"/>
          <w:sz w:val="24"/>
        </w:rPr>
        <w:t>报名截止时间</w:t>
      </w:r>
      <w:r>
        <w:rPr>
          <w:rStyle w:val="16"/>
          <w:rFonts w:hint="eastAsia" w:asciiTheme="minorEastAsia" w:hAnsiTheme="minorEastAsia" w:eastAsiaTheme="minorEastAsia"/>
          <w:color w:val="auto"/>
          <w:sz w:val="24"/>
        </w:rPr>
        <w:t>：202</w:t>
      </w:r>
      <w:r>
        <w:rPr>
          <w:rStyle w:val="16"/>
          <w:rFonts w:asciiTheme="minorEastAsia" w:hAnsiTheme="minorEastAsia" w:eastAsiaTheme="minorEastAsia"/>
          <w:color w:val="auto"/>
          <w:sz w:val="24"/>
        </w:rPr>
        <w:t>2</w:t>
      </w:r>
      <w:r>
        <w:rPr>
          <w:rStyle w:val="16"/>
          <w:rFonts w:hint="eastAsia" w:asciiTheme="minorEastAsia" w:hAnsiTheme="minorEastAsia" w:eastAsiaTheme="minorEastAsia"/>
          <w:color w:val="auto"/>
          <w:sz w:val="24"/>
        </w:rPr>
        <w:t>年</w:t>
      </w:r>
      <w:r>
        <w:rPr>
          <w:rStyle w:val="16"/>
          <w:rFonts w:asciiTheme="minorEastAsia" w:hAnsiTheme="minorEastAsia" w:eastAsiaTheme="minorEastAsia"/>
          <w:color w:val="auto"/>
          <w:sz w:val="24"/>
        </w:rPr>
        <w:t>4</w:t>
      </w:r>
      <w:r>
        <w:rPr>
          <w:rStyle w:val="16"/>
          <w:rFonts w:hint="eastAsia" w:asciiTheme="minorEastAsia" w:hAnsiTheme="minorEastAsia" w:eastAsiaTheme="minorEastAsia"/>
          <w:color w:val="auto"/>
          <w:sz w:val="24"/>
        </w:rPr>
        <w:t>月30日</w:t>
      </w:r>
    </w:p>
    <w:p>
      <w:pPr>
        <w:spacing w:line="340" w:lineRule="exact"/>
        <w:ind w:firstLine="480" w:firstLineChars="200"/>
        <w:rPr>
          <w:rStyle w:val="16"/>
          <w:rFonts w:asciiTheme="minorEastAsia" w:hAnsiTheme="minorEastAsia" w:eastAsiaTheme="minorEastAsia"/>
          <w:color w:val="auto"/>
          <w:sz w:val="24"/>
        </w:rPr>
      </w:pPr>
    </w:p>
    <w:p>
      <w:pPr>
        <w:spacing w:line="340" w:lineRule="exact"/>
        <w:ind w:firstLine="480" w:firstLineChars="200"/>
        <w:rPr>
          <w:rStyle w:val="16"/>
          <w:rFonts w:asciiTheme="minorEastAsia" w:hAnsiTheme="minorEastAsia" w:eastAsiaTheme="minorEastAsia"/>
          <w:color w:val="auto"/>
          <w:sz w:val="24"/>
        </w:rPr>
      </w:pPr>
    </w:p>
    <w:p>
      <w:pPr>
        <w:spacing w:line="340" w:lineRule="exact"/>
        <w:ind w:firstLine="480" w:firstLineChars="200"/>
        <w:rPr>
          <w:rStyle w:val="16"/>
          <w:rFonts w:asciiTheme="minorEastAsia" w:hAnsiTheme="minorEastAsia" w:eastAsiaTheme="minorEastAsia"/>
          <w:color w:val="auto"/>
          <w:sz w:val="24"/>
        </w:rPr>
      </w:pPr>
      <w:r>
        <w:rPr>
          <w:rStyle w:val="16"/>
          <w:rFonts w:hint="eastAsia" w:asciiTheme="minorEastAsia" w:hAnsiTheme="minorEastAsia" w:eastAsiaTheme="minorEastAsia"/>
          <w:color w:val="auto"/>
          <w:sz w:val="24"/>
        </w:rPr>
        <w:t>附件：应聘登记表</w:t>
      </w:r>
    </w:p>
    <w:sectPr>
      <w:pgSz w:w="11907" w:h="16840"/>
      <w:pgMar w:top="1304" w:right="1588" w:bottom="1021" w:left="170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E64A0"/>
    <w:multiLevelType w:val="multilevel"/>
    <w:tmpl w:val="048E64A0"/>
    <w:lvl w:ilvl="0" w:tentative="0">
      <w:start w:val="1"/>
      <w:numFmt w:val="chineseCountingThousand"/>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0C820113"/>
    <w:multiLevelType w:val="multilevel"/>
    <w:tmpl w:val="0C820113"/>
    <w:lvl w:ilvl="0" w:tentative="0">
      <w:start w:val="7"/>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EC36551"/>
    <w:multiLevelType w:val="multilevel"/>
    <w:tmpl w:val="1EC3655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2C"/>
    <w:rsid w:val="00003102"/>
    <w:rsid w:val="00003A30"/>
    <w:rsid w:val="00010663"/>
    <w:rsid w:val="0001162F"/>
    <w:rsid w:val="0001241A"/>
    <w:rsid w:val="00016751"/>
    <w:rsid w:val="00017FA8"/>
    <w:rsid w:val="00020BD5"/>
    <w:rsid w:val="00022572"/>
    <w:rsid w:val="0002752E"/>
    <w:rsid w:val="000324FA"/>
    <w:rsid w:val="00035B33"/>
    <w:rsid w:val="00036DD2"/>
    <w:rsid w:val="0004274E"/>
    <w:rsid w:val="00043AA4"/>
    <w:rsid w:val="0004709E"/>
    <w:rsid w:val="00050EB2"/>
    <w:rsid w:val="000522E4"/>
    <w:rsid w:val="0005496A"/>
    <w:rsid w:val="000562DF"/>
    <w:rsid w:val="00056EFF"/>
    <w:rsid w:val="00063270"/>
    <w:rsid w:val="00066E0F"/>
    <w:rsid w:val="00073709"/>
    <w:rsid w:val="000738CC"/>
    <w:rsid w:val="0007443F"/>
    <w:rsid w:val="0007539B"/>
    <w:rsid w:val="00080310"/>
    <w:rsid w:val="00080EEC"/>
    <w:rsid w:val="00082042"/>
    <w:rsid w:val="0008319A"/>
    <w:rsid w:val="000835F7"/>
    <w:rsid w:val="000843C2"/>
    <w:rsid w:val="00084B50"/>
    <w:rsid w:val="00086C6F"/>
    <w:rsid w:val="00090AF2"/>
    <w:rsid w:val="00091944"/>
    <w:rsid w:val="00091EB9"/>
    <w:rsid w:val="00093208"/>
    <w:rsid w:val="000A0291"/>
    <w:rsid w:val="000A045A"/>
    <w:rsid w:val="000A2173"/>
    <w:rsid w:val="000A3260"/>
    <w:rsid w:val="000A5100"/>
    <w:rsid w:val="000B0AFA"/>
    <w:rsid w:val="000B1E84"/>
    <w:rsid w:val="000B2BB7"/>
    <w:rsid w:val="000B2D50"/>
    <w:rsid w:val="000B5EA6"/>
    <w:rsid w:val="000B75E4"/>
    <w:rsid w:val="000C376A"/>
    <w:rsid w:val="000C44B8"/>
    <w:rsid w:val="000D05A5"/>
    <w:rsid w:val="000D2176"/>
    <w:rsid w:val="000D2DF8"/>
    <w:rsid w:val="000D47CF"/>
    <w:rsid w:val="000D4F10"/>
    <w:rsid w:val="000D515A"/>
    <w:rsid w:val="000D5198"/>
    <w:rsid w:val="000D785F"/>
    <w:rsid w:val="000E0107"/>
    <w:rsid w:val="000E17F0"/>
    <w:rsid w:val="000E43F7"/>
    <w:rsid w:val="000E4FE6"/>
    <w:rsid w:val="000E57E9"/>
    <w:rsid w:val="000E7F64"/>
    <w:rsid w:val="000F1BCB"/>
    <w:rsid w:val="000F7B25"/>
    <w:rsid w:val="00105253"/>
    <w:rsid w:val="00107162"/>
    <w:rsid w:val="00110788"/>
    <w:rsid w:val="00113283"/>
    <w:rsid w:val="00113A62"/>
    <w:rsid w:val="00114056"/>
    <w:rsid w:val="0011757E"/>
    <w:rsid w:val="00117B66"/>
    <w:rsid w:val="001202A0"/>
    <w:rsid w:val="001216CD"/>
    <w:rsid w:val="0012422A"/>
    <w:rsid w:val="001257CC"/>
    <w:rsid w:val="00126A89"/>
    <w:rsid w:val="00131A42"/>
    <w:rsid w:val="00133786"/>
    <w:rsid w:val="00134448"/>
    <w:rsid w:val="00136156"/>
    <w:rsid w:val="00136577"/>
    <w:rsid w:val="0014228E"/>
    <w:rsid w:val="00143BF6"/>
    <w:rsid w:val="00147091"/>
    <w:rsid w:val="00147D93"/>
    <w:rsid w:val="00151D17"/>
    <w:rsid w:val="001521CD"/>
    <w:rsid w:val="00152434"/>
    <w:rsid w:val="00153EC0"/>
    <w:rsid w:val="00154731"/>
    <w:rsid w:val="001552AC"/>
    <w:rsid w:val="00156FE9"/>
    <w:rsid w:val="001608AE"/>
    <w:rsid w:val="00161CAE"/>
    <w:rsid w:val="00163A17"/>
    <w:rsid w:val="00164F58"/>
    <w:rsid w:val="001655AE"/>
    <w:rsid w:val="00165FD6"/>
    <w:rsid w:val="0017335F"/>
    <w:rsid w:val="00174635"/>
    <w:rsid w:val="0017504A"/>
    <w:rsid w:val="00181BFF"/>
    <w:rsid w:val="00182ED4"/>
    <w:rsid w:val="00183B1B"/>
    <w:rsid w:val="001854C2"/>
    <w:rsid w:val="00185649"/>
    <w:rsid w:val="00191720"/>
    <w:rsid w:val="00193486"/>
    <w:rsid w:val="00194196"/>
    <w:rsid w:val="0019677A"/>
    <w:rsid w:val="001A16E8"/>
    <w:rsid w:val="001A3308"/>
    <w:rsid w:val="001A4A1C"/>
    <w:rsid w:val="001A4B2C"/>
    <w:rsid w:val="001A5BB2"/>
    <w:rsid w:val="001A6870"/>
    <w:rsid w:val="001A6C3B"/>
    <w:rsid w:val="001B1776"/>
    <w:rsid w:val="001B2E40"/>
    <w:rsid w:val="001B3AAB"/>
    <w:rsid w:val="001B4B3C"/>
    <w:rsid w:val="001B7290"/>
    <w:rsid w:val="001C3B79"/>
    <w:rsid w:val="001C663C"/>
    <w:rsid w:val="001C7380"/>
    <w:rsid w:val="001C7B45"/>
    <w:rsid w:val="001D090B"/>
    <w:rsid w:val="001D2682"/>
    <w:rsid w:val="001D2D7A"/>
    <w:rsid w:val="001D4C61"/>
    <w:rsid w:val="001D7460"/>
    <w:rsid w:val="001E1561"/>
    <w:rsid w:val="001E2C3F"/>
    <w:rsid w:val="001E591F"/>
    <w:rsid w:val="001E6444"/>
    <w:rsid w:val="001E6586"/>
    <w:rsid w:val="001F0EB2"/>
    <w:rsid w:val="001F2293"/>
    <w:rsid w:val="001F4144"/>
    <w:rsid w:val="001F5BBE"/>
    <w:rsid w:val="001F6498"/>
    <w:rsid w:val="00201920"/>
    <w:rsid w:val="00201CE6"/>
    <w:rsid w:val="00204F58"/>
    <w:rsid w:val="00206197"/>
    <w:rsid w:val="00206C1E"/>
    <w:rsid w:val="002113FE"/>
    <w:rsid w:val="002127F9"/>
    <w:rsid w:val="002144DB"/>
    <w:rsid w:val="00214A7A"/>
    <w:rsid w:val="002164C1"/>
    <w:rsid w:val="00217C74"/>
    <w:rsid w:val="0022042B"/>
    <w:rsid w:val="0023339D"/>
    <w:rsid w:val="00234CC1"/>
    <w:rsid w:val="00234DD5"/>
    <w:rsid w:val="00234F44"/>
    <w:rsid w:val="00235769"/>
    <w:rsid w:val="0023619D"/>
    <w:rsid w:val="0023762E"/>
    <w:rsid w:val="002425C1"/>
    <w:rsid w:val="00250A1B"/>
    <w:rsid w:val="00250E18"/>
    <w:rsid w:val="00256C80"/>
    <w:rsid w:val="00261A8C"/>
    <w:rsid w:val="00261C51"/>
    <w:rsid w:val="00262522"/>
    <w:rsid w:val="00263462"/>
    <w:rsid w:val="00275530"/>
    <w:rsid w:val="002776D3"/>
    <w:rsid w:val="00282C5E"/>
    <w:rsid w:val="00282CF8"/>
    <w:rsid w:val="00284375"/>
    <w:rsid w:val="00286F9D"/>
    <w:rsid w:val="00287BF1"/>
    <w:rsid w:val="00291554"/>
    <w:rsid w:val="002918BE"/>
    <w:rsid w:val="002943DC"/>
    <w:rsid w:val="00294B57"/>
    <w:rsid w:val="0029741A"/>
    <w:rsid w:val="002A0EC7"/>
    <w:rsid w:val="002A5CE6"/>
    <w:rsid w:val="002A5CEE"/>
    <w:rsid w:val="002A6DEA"/>
    <w:rsid w:val="002B1260"/>
    <w:rsid w:val="002B249F"/>
    <w:rsid w:val="002B2B1B"/>
    <w:rsid w:val="002B3EDD"/>
    <w:rsid w:val="002C4573"/>
    <w:rsid w:val="002E1937"/>
    <w:rsid w:val="002E46B3"/>
    <w:rsid w:val="002E5179"/>
    <w:rsid w:val="002E6C5B"/>
    <w:rsid w:val="002E755C"/>
    <w:rsid w:val="002F01A8"/>
    <w:rsid w:val="002F0D1B"/>
    <w:rsid w:val="002F302A"/>
    <w:rsid w:val="002F39B7"/>
    <w:rsid w:val="002F4B34"/>
    <w:rsid w:val="002F612A"/>
    <w:rsid w:val="002F7F7D"/>
    <w:rsid w:val="00301309"/>
    <w:rsid w:val="003015E9"/>
    <w:rsid w:val="003017E2"/>
    <w:rsid w:val="00301F4E"/>
    <w:rsid w:val="00303F73"/>
    <w:rsid w:val="00305C4C"/>
    <w:rsid w:val="003061D9"/>
    <w:rsid w:val="00306943"/>
    <w:rsid w:val="00311397"/>
    <w:rsid w:val="003114E2"/>
    <w:rsid w:val="00311CBF"/>
    <w:rsid w:val="003124BC"/>
    <w:rsid w:val="00312FD5"/>
    <w:rsid w:val="00314473"/>
    <w:rsid w:val="00314FB0"/>
    <w:rsid w:val="003154BD"/>
    <w:rsid w:val="0031723A"/>
    <w:rsid w:val="003218E6"/>
    <w:rsid w:val="00321B29"/>
    <w:rsid w:val="00322256"/>
    <w:rsid w:val="00322771"/>
    <w:rsid w:val="0032336A"/>
    <w:rsid w:val="00323BCF"/>
    <w:rsid w:val="0032415E"/>
    <w:rsid w:val="003242E8"/>
    <w:rsid w:val="0032474A"/>
    <w:rsid w:val="00334308"/>
    <w:rsid w:val="00337A06"/>
    <w:rsid w:val="00337DBC"/>
    <w:rsid w:val="00343BBE"/>
    <w:rsid w:val="003460E2"/>
    <w:rsid w:val="00346D07"/>
    <w:rsid w:val="00352423"/>
    <w:rsid w:val="00355C05"/>
    <w:rsid w:val="00356695"/>
    <w:rsid w:val="00356E91"/>
    <w:rsid w:val="00357001"/>
    <w:rsid w:val="00357E4D"/>
    <w:rsid w:val="00360995"/>
    <w:rsid w:val="003614E5"/>
    <w:rsid w:val="00364202"/>
    <w:rsid w:val="003656A1"/>
    <w:rsid w:val="0036735E"/>
    <w:rsid w:val="003708CB"/>
    <w:rsid w:val="00372199"/>
    <w:rsid w:val="00375EBF"/>
    <w:rsid w:val="003849E6"/>
    <w:rsid w:val="00384A24"/>
    <w:rsid w:val="00385A40"/>
    <w:rsid w:val="00390CC3"/>
    <w:rsid w:val="00392848"/>
    <w:rsid w:val="0039572B"/>
    <w:rsid w:val="003959AD"/>
    <w:rsid w:val="003962D9"/>
    <w:rsid w:val="003A3BAB"/>
    <w:rsid w:val="003A5493"/>
    <w:rsid w:val="003A58C0"/>
    <w:rsid w:val="003A714D"/>
    <w:rsid w:val="003A76A9"/>
    <w:rsid w:val="003A7BE6"/>
    <w:rsid w:val="003B0500"/>
    <w:rsid w:val="003B08F8"/>
    <w:rsid w:val="003B214B"/>
    <w:rsid w:val="003B36D1"/>
    <w:rsid w:val="003B73A9"/>
    <w:rsid w:val="003B7B0B"/>
    <w:rsid w:val="003C41AC"/>
    <w:rsid w:val="003C575D"/>
    <w:rsid w:val="003C706C"/>
    <w:rsid w:val="003C7BD3"/>
    <w:rsid w:val="003D330E"/>
    <w:rsid w:val="003D3D7A"/>
    <w:rsid w:val="003D42B5"/>
    <w:rsid w:val="003D48F8"/>
    <w:rsid w:val="003D5F0D"/>
    <w:rsid w:val="003D5FE0"/>
    <w:rsid w:val="003D63D6"/>
    <w:rsid w:val="003E0DFD"/>
    <w:rsid w:val="003E31EC"/>
    <w:rsid w:val="003E5C10"/>
    <w:rsid w:val="003F2E30"/>
    <w:rsid w:val="003F32EA"/>
    <w:rsid w:val="003F33CF"/>
    <w:rsid w:val="003F6F51"/>
    <w:rsid w:val="003F7295"/>
    <w:rsid w:val="00402016"/>
    <w:rsid w:val="004022CE"/>
    <w:rsid w:val="0040794C"/>
    <w:rsid w:val="004111FC"/>
    <w:rsid w:val="004114EF"/>
    <w:rsid w:val="00415316"/>
    <w:rsid w:val="00416BCC"/>
    <w:rsid w:val="00416C3F"/>
    <w:rsid w:val="00417968"/>
    <w:rsid w:val="00423896"/>
    <w:rsid w:val="00424117"/>
    <w:rsid w:val="0042514D"/>
    <w:rsid w:val="0042515F"/>
    <w:rsid w:val="004300C7"/>
    <w:rsid w:val="00430B18"/>
    <w:rsid w:val="00430CB1"/>
    <w:rsid w:val="00431841"/>
    <w:rsid w:val="00436E15"/>
    <w:rsid w:val="00437D28"/>
    <w:rsid w:val="00437FD9"/>
    <w:rsid w:val="004401C4"/>
    <w:rsid w:val="00444DD9"/>
    <w:rsid w:val="00445A28"/>
    <w:rsid w:val="00446971"/>
    <w:rsid w:val="0044789F"/>
    <w:rsid w:val="00450CA2"/>
    <w:rsid w:val="00460712"/>
    <w:rsid w:val="00462003"/>
    <w:rsid w:val="00462189"/>
    <w:rsid w:val="0046228A"/>
    <w:rsid w:val="004630F5"/>
    <w:rsid w:val="00465624"/>
    <w:rsid w:val="00465820"/>
    <w:rsid w:val="00466070"/>
    <w:rsid w:val="004740E8"/>
    <w:rsid w:val="00475095"/>
    <w:rsid w:val="004818A2"/>
    <w:rsid w:val="00484DA5"/>
    <w:rsid w:val="00491A03"/>
    <w:rsid w:val="004925E6"/>
    <w:rsid w:val="00493F05"/>
    <w:rsid w:val="004A0B97"/>
    <w:rsid w:val="004A1FA0"/>
    <w:rsid w:val="004A266B"/>
    <w:rsid w:val="004A5359"/>
    <w:rsid w:val="004A7A45"/>
    <w:rsid w:val="004B01AD"/>
    <w:rsid w:val="004B1B38"/>
    <w:rsid w:val="004B2DE6"/>
    <w:rsid w:val="004B37C3"/>
    <w:rsid w:val="004B3864"/>
    <w:rsid w:val="004B5B66"/>
    <w:rsid w:val="004C2164"/>
    <w:rsid w:val="004C6105"/>
    <w:rsid w:val="004C7CE0"/>
    <w:rsid w:val="004D224E"/>
    <w:rsid w:val="004D5CA8"/>
    <w:rsid w:val="004E0BE0"/>
    <w:rsid w:val="004E3A11"/>
    <w:rsid w:val="004E5424"/>
    <w:rsid w:val="004E56A0"/>
    <w:rsid w:val="004F1443"/>
    <w:rsid w:val="004F1AB6"/>
    <w:rsid w:val="004F36E3"/>
    <w:rsid w:val="004F3B00"/>
    <w:rsid w:val="004F3EDB"/>
    <w:rsid w:val="004F43CC"/>
    <w:rsid w:val="004F5ACA"/>
    <w:rsid w:val="004F7F9F"/>
    <w:rsid w:val="0050269E"/>
    <w:rsid w:val="00502EF4"/>
    <w:rsid w:val="0050310A"/>
    <w:rsid w:val="00503D3A"/>
    <w:rsid w:val="00504D6A"/>
    <w:rsid w:val="005071EA"/>
    <w:rsid w:val="00507481"/>
    <w:rsid w:val="00510986"/>
    <w:rsid w:val="0051201E"/>
    <w:rsid w:val="005150CA"/>
    <w:rsid w:val="00517594"/>
    <w:rsid w:val="00523C31"/>
    <w:rsid w:val="00523E86"/>
    <w:rsid w:val="00524C22"/>
    <w:rsid w:val="00525BDA"/>
    <w:rsid w:val="00530216"/>
    <w:rsid w:val="0053141D"/>
    <w:rsid w:val="005320E5"/>
    <w:rsid w:val="00532A0F"/>
    <w:rsid w:val="00532C7B"/>
    <w:rsid w:val="00532C91"/>
    <w:rsid w:val="0053493E"/>
    <w:rsid w:val="00537C88"/>
    <w:rsid w:val="005410FA"/>
    <w:rsid w:val="00541FA7"/>
    <w:rsid w:val="005429ED"/>
    <w:rsid w:val="00547127"/>
    <w:rsid w:val="00556C18"/>
    <w:rsid w:val="00560EBF"/>
    <w:rsid w:val="00562426"/>
    <w:rsid w:val="005625A7"/>
    <w:rsid w:val="005649BA"/>
    <w:rsid w:val="00565351"/>
    <w:rsid w:val="00565F19"/>
    <w:rsid w:val="0056700F"/>
    <w:rsid w:val="0056781F"/>
    <w:rsid w:val="00570D8C"/>
    <w:rsid w:val="00570E8A"/>
    <w:rsid w:val="005713C1"/>
    <w:rsid w:val="00574D6B"/>
    <w:rsid w:val="0057702F"/>
    <w:rsid w:val="005776ED"/>
    <w:rsid w:val="00584294"/>
    <w:rsid w:val="00586237"/>
    <w:rsid w:val="005867D9"/>
    <w:rsid w:val="00587639"/>
    <w:rsid w:val="005907D0"/>
    <w:rsid w:val="005907F5"/>
    <w:rsid w:val="005909BD"/>
    <w:rsid w:val="00590A9A"/>
    <w:rsid w:val="005915D3"/>
    <w:rsid w:val="00591898"/>
    <w:rsid w:val="00594580"/>
    <w:rsid w:val="005A03FC"/>
    <w:rsid w:val="005A0CE6"/>
    <w:rsid w:val="005A4DA5"/>
    <w:rsid w:val="005A4E17"/>
    <w:rsid w:val="005A5F6A"/>
    <w:rsid w:val="005A6DF7"/>
    <w:rsid w:val="005B03B2"/>
    <w:rsid w:val="005B04B2"/>
    <w:rsid w:val="005B0694"/>
    <w:rsid w:val="005B0D3E"/>
    <w:rsid w:val="005B32CF"/>
    <w:rsid w:val="005B5E0C"/>
    <w:rsid w:val="005B6A8F"/>
    <w:rsid w:val="005B7675"/>
    <w:rsid w:val="005C042A"/>
    <w:rsid w:val="005C062F"/>
    <w:rsid w:val="005C0AA7"/>
    <w:rsid w:val="005C16F1"/>
    <w:rsid w:val="005C1B3C"/>
    <w:rsid w:val="005C261B"/>
    <w:rsid w:val="005C2A13"/>
    <w:rsid w:val="005C38EF"/>
    <w:rsid w:val="005D1271"/>
    <w:rsid w:val="005D1CEC"/>
    <w:rsid w:val="005D2BC7"/>
    <w:rsid w:val="005D2D36"/>
    <w:rsid w:val="005E0045"/>
    <w:rsid w:val="005E328D"/>
    <w:rsid w:val="005E45C0"/>
    <w:rsid w:val="005E4F28"/>
    <w:rsid w:val="005E613A"/>
    <w:rsid w:val="005E7420"/>
    <w:rsid w:val="005F352A"/>
    <w:rsid w:val="005F4E5E"/>
    <w:rsid w:val="005F5E9A"/>
    <w:rsid w:val="005F77CB"/>
    <w:rsid w:val="0060147E"/>
    <w:rsid w:val="00606893"/>
    <w:rsid w:val="006068A3"/>
    <w:rsid w:val="00607156"/>
    <w:rsid w:val="00607D2C"/>
    <w:rsid w:val="00612EB4"/>
    <w:rsid w:val="00620A0B"/>
    <w:rsid w:val="00622BC6"/>
    <w:rsid w:val="00624339"/>
    <w:rsid w:val="006273BB"/>
    <w:rsid w:val="00633845"/>
    <w:rsid w:val="00633C8F"/>
    <w:rsid w:val="00642893"/>
    <w:rsid w:val="006446CA"/>
    <w:rsid w:val="00652B62"/>
    <w:rsid w:val="006569F1"/>
    <w:rsid w:val="006628D8"/>
    <w:rsid w:val="00663927"/>
    <w:rsid w:val="00664EBE"/>
    <w:rsid w:val="00665256"/>
    <w:rsid w:val="00665315"/>
    <w:rsid w:val="0066630D"/>
    <w:rsid w:val="006729FE"/>
    <w:rsid w:val="006774FE"/>
    <w:rsid w:val="00677704"/>
    <w:rsid w:val="006803D9"/>
    <w:rsid w:val="00680528"/>
    <w:rsid w:val="0068069A"/>
    <w:rsid w:val="006849BA"/>
    <w:rsid w:val="00685FB4"/>
    <w:rsid w:val="006901AB"/>
    <w:rsid w:val="006902A2"/>
    <w:rsid w:val="00691088"/>
    <w:rsid w:val="00691292"/>
    <w:rsid w:val="00692227"/>
    <w:rsid w:val="00693164"/>
    <w:rsid w:val="0069493E"/>
    <w:rsid w:val="00695276"/>
    <w:rsid w:val="00695973"/>
    <w:rsid w:val="00695BF0"/>
    <w:rsid w:val="00696276"/>
    <w:rsid w:val="006A1E9A"/>
    <w:rsid w:val="006A2119"/>
    <w:rsid w:val="006A6228"/>
    <w:rsid w:val="006A7462"/>
    <w:rsid w:val="006A75D1"/>
    <w:rsid w:val="006B1BFB"/>
    <w:rsid w:val="006B7CD3"/>
    <w:rsid w:val="006B7FB4"/>
    <w:rsid w:val="006C0554"/>
    <w:rsid w:val="006C1319"/>
    <w:rsid w:val="006C62C5"/>
    <w:rsid w:val="006C6676"/>
    <w:rsid w:val="006C7D2E"/>
    <w:rsid w:val="006D75D9"/>
    <w:rsid w:val="006E28E1"/>
    <w:rsid w:val="006E5CA2"/>
    <w:rsid w:val="006E7FF9"/>
    <w:rsid w:val="006F1B98"/>
    <w:rsid w:val="006F7714"/>
    <w:rsid w:val="006F7BB1"/>
    <w:rsid w:val="00705621"/>
    <w:rsid w:val="00715484"/>
    <w:rsid w:val="00715A44"/>
    <w:rsid w:val="00715D05"/>
    <w:rsid w:val="00716051"/>
    <w:rsid w:val="00720251"/>
    <w:rsid w:val="00721780"/>
    <w:rsid w:val="007219C9"/>
    <w:rsid w:val="00724024"/>
    <w:rsid w:val="007244EA"/>
    <w:rsid w:val="00724E9C"/>
    <w:rsid w:val="0072566B"/>
    <w:rsid w:val="00732644"/>
    <w:rsid w:val="00734421"/>
    <w:rsid w:val="00734B7D"/>
    <w:rsid w:val="007358B0"/>
    <w:rsid w:val="007362AD"/>
    <w:rsid w:val="0073642C"/>
    <w:rsid w:val="00736FEE"/>
    <w:rsid w:val="00737C30"/>
    <w:rsid w:val="0074235F"/>
    <w:rsid w:val="00743273"/>
    <w:rsid w:val="007444B4"/>
    <w:rsid w:val="00744806"/>
    <w:rsid w:val="00745D16"/>
    <w:rsid w:val="00754713"/>
    <w:rsid w:val="00755032"/>
    <w:rsid w:val="00756A9A"/>
    <w:rsid w:val="00761435"/>
    <w:rsid w:val="0076310A"/>
    <w:rsid w:val="0076708E"/>
    <w:rsid w:val="00772FB6"/>
    <w:rsid w:val="00780A77"/>
    <w:rsid w:val="00780CB4"/>
    <w:rsid w:val="007848A1"/>
    <w:rsid w:val="00785257"/>
    <w:rsid w:val="00790459"/>
    <w:rsid w:val="007909AF"/>
    <w:rsid w:val="00793220"/>
    <w:rsid w:val="0079382F"/>
    <w:rsid w:val="00794E6A"/>
    <w:rsid w:val="007977A9"/>
    <w:rsid w:val="007A074C"/>
    <w:rsid w:val="007A0C6D"/>
    <w:rsid w:val="007A0FFD"/>
    <w:rsid w:val="007A2B3D"/>
    <w:rsid w:val="007A3929"/>
    <w:rsid w:val="007B4A22"/>
    <w:rsid w:val="007B65CC"/>
    <w:rsid w:val="007B706F"/>
    <w:rsid w:val="007C0067"/>
    <w:rsid w:val="007C1016"/>
    <w:rsid w:val="007C3BEA"/>
    <w:rsid w:val="007C3CED"/>
    <w:rsid w:val="007C64AB"/>
    <w:rsid w:val="007C6DC6"/>
    <w:rsid w:val="007D077D"/>
    <w:rsid w:val="007D0FDB"/>
    <w:rsid w:val="007D45DB"/>
    <w:rsid w:val="007D5DA0"/>
    <w:rsid w:val="007E1363"/>
    <w:rsid w:val="007E39DF"/>
    <w:rsid w:val="007E73EA"/>
    <w:rsid w:val="007E7F5D"/>
    <w:rsid w:val="007F0268"/>
    <w:rsid w:val="007F2BCC"/>
    <w:rsid w:val="007F4EDE"/>
    <w:rsid w:val="007F6EC6"/>
    <w:rsid w:val="007F7557"/>
    <w:rsid w:val="00800AF5"/>
    <w:rsid w:val="0080223F"/>
    <w:rsid w:val="00811920"/>
    <w:rsid w:val="008125AF"/>
    <w:rsid w:val="0081548F"/>
    <w:rsid w:val="00815B4C"/>
    <w:rsid w:val="00816262"/>
    <w:rsid w:val="00816745"/>
    <w:rsid w:val="0082073D"/>
    <w:rsid w:val="00824563"/>
    <w:rsid w:val="00826B61"/>
    <w:rsid w:val="00832105"/>
    <w:rsid w:val="0083416E"/>
    <w:rsid w:val="00834A89"/>
    <w:rsid w:val="00842676"/>
    <w:rsid w:val="008456B1"/>
    <w:rsid w:val="00846823"/>
    <w:rsid w:val="00853D3B"/>
    <w:rsid w:val="00854AEF"/>
    <w:rsid w:val="00856BFE"/>
    <w:rsid w:val="008578BC"/>
    <w:rsid w:val="008600F7"/>
    <w:rsid w:val="00862DC6"/>
    <w:rsid w:val="00864A96"/>
    <w:rsid w:val="008652F5"/>
    <w:rsid w:val="0086737E"/>
    <w:rsid w:val="008742DE"/>
    <w:rsid w:val="008749D1"/>
    <w:rsid w:val="00876151"/>
    <w:rsid w:val="008800D7"/>
    <w:rsid w:val="00881E38"/>
    <w:rsid w:val="00883158"/>
    <w:rsid w:val="008863B6"/>
    <w:rsid w:val="008876DC"/>
    <w:rsid w:val="00890011"/>
    <w:rsid w:val="008933A1"/>
    <w:rsid w:val="00894719"/>
    <w:rsid w:val="008A01B3"/>
    <w:rsid w:val="008A0FFE"/>
    <w:rsid w:val="008A152C"/>
    <w:rsid w:val="008A38A5"/>
    <w:rsid w:val="008A58BF"/>
    <w:rsid w:val="008A7BFC"/>
    <w:rsid w:val="008A7EDC"/>
    <w:rsid w:val="008B02D6"/>
    <w:rsid w:val="008B03C7"/>
    <w:rsid w:val="008B0932"/>
    <w:rsid w:val="008B1B07"/>
    <w:rsid w:val="008B2E6F"/>
    <w:rsid w:val="008B5D5C"/>
    <w:rsid w:val="008B6C2F"/>
    <w:rsid w:val="008C0B4B"/>
    <w:rsid w:val="008C0C09"/>
    <w:rsid w:val="008C3768"/>
    <w:rsid w:val="008C5B96"/>
    <w:rsid w:val="008C6833"/>
    <w:rsid w:val="008D1A66"/>
    <w:rsid w:val="008D27E2"/>
    <w:rsid w:val="008D2BDC"/>
    <w:rsid w:val="008D4076"/>
    <w:rsid w:val="008D43AD"/>
    <w:rsid w:val="008D5D12"/>
    <w:rsid w:val="008E52E5"/>
    <w:rsid w:val="008F4D69"/>
    <w:rsid w:val="008F6607"/>
    <w:rsid w:val="008F6DCA"/>
    <w:rsid w:val="0090195A"/>
    <w:rsid w:val="009025EA"/>
    <w:rsid w:val="00907C3D"/>
    <w:rsid w:val="00911067"/>
    <w:rsid w:val="009143D1"/>
    <w:rsid w:val="00914937"/>
    <w:rsid w:val="009165B5"/>
    <w:rsid w:val="009240C2"/>
    <w:rsid w:val="0092426A"/>
    <w:rsid w:val="00924377"/>
    <w:rsid w:val="00927F35"/>
    <w:rsid w:val="009305BE"/>
    <w:rsid w:val="00931469"/>
    <w:rsid w:val="009325D8"/>
    <w:rsid w:val="009359A2"/>
    <w:rsid w:val="00935C41"/>
    <w:rsid w:val="009414EB"/>
    <w:rsid w:val="00942387"/>
    <w:rsid w:val="00943BE9"/>
    <w:rsid w:val="009441A9"/>
    <w:rsid w:val="0094562B"/>
    <w:rsid w:val="00946605"/>
    <w:rsid w:val="00946BFD"/>
    <w:rsid w:val="00953E73"/>
    <w:rsid w:val="009570A3"/>
    <w:rsid w:val="00957529"/>
    <w:rsid w:val="00961B7E"/>
    <w:rsid w:val="009623F2"/>
    <w:rsid w:val="00971F4F"/>
    <w:rsid w:val="009720A2"/>
    <w:rsid w:val="00973BEA"/>
    <w:rsid w:val="0097454F"/>
    <w:rsid w:val="00977565"/>
    <w:rsid w:val="009810B5"/>
    <w:rsid w:val="00981E1D"/>
    <w:rsid w:val="00982D5C"/>
    <w:rsid w:val="009868DF"/>
    <w:rsid w:val="00986E2A"/>
    <w:rsid w:val="009903FA"/>
    <w:rsid w:val="009935F6"/>
    <w:rsid w:val="00993BDE"/>
    <w:rsid w:val="00995527"/>
    <w:rsid w:val="00995CA7"/>
    <w:rsid w:val="009977D1"/>
    <w:rsid w:val="009A0572"/>
    <w:rsid w:val="009A1FA4"/>
    <w:rsid w:val="009A22B1"/>
    <w:rsid w:val="009A2912"/>
    <w:rsid w:val="009A32F9"/>
    <w:rsid w:val="009A4D88"/>
    <w:rsid w:val="009A64CC"/>
    <w:rsid w:val="009B0390"/>
    <w:rsid w:val="009B14D6"/>
    <w:rsid w:val="009B1BFF"/>
    <w:rsid w:val="009B3FAE"/>
    <w:rsid w:val="009B4B1D"/>
    <w:rsid w:val="009B4C8F"/>
    <w:rsid w:val="009B7B45"/>
    <w:rsid w:val="009C0181"/>
    <w:rsid w:val="009C102E"/>
    <w:rsid w:val="009C3BF3"/>
    <w:rsid w:val="009C47A8"/>
    <w:rsid w:val="009C5DC3"/>
    <w:rsid w:val="009C7041"/>
    <w:rsid w:val="009C72E9"/>
    <w:rsid w:val="009C79F1"/>
    <w:rsid w:val="009D19FA"/>
    <w:rsid w:val="009E1719"/>
    <w:rsid w:val="009E1B9E"/>
    <w:rsid w:val="009E2E20"/>
    <w:rsid w:val="009E325C"/>
    <w:rsid w:val="009F1603"/>
    <w:rsid w:val="009F313A"/>
    <w:rsid w:val="009F5839"/>
    <w:rsid w:val="009F5A4D"/>
    <w:rsid w:val="009F6814"/>
    <w:rsid w:val="00A06618"/>
    <w:rsid w:val="00A07781"/>
    <w:rsid w:val="00A106CC"/>
    <w:rsid w:val="00A1072C"/>
    <w:rsid w:val="00A10BB0"/>
    <w:rsid w:val="00A11539"/>
    <w:rsid w:val="00A13358"/>
    <w:rsid w:val="00A13A8B"/>
    <w:rsid w:val="00A13B73"/>
    <w:rsid w:val="00A14DE1"/>
    <w:rsid w:val="00A157C6"/>
    <w:rsid w:val="00A254BB"/>
    <w:rsid w:val="00A25E12"/>
    <w:rsid w:val="00A25E65"/>
    <w:rsid w:val="00A26B5A"/>
    <w:rsid w:val="00A31280"/>
    <w:rsid w:val="00A32837"/>
    <w:rsid w:val="00A3409C"/>
    <w:rsid w:val="00A425BE"/>
    <w:rsid w:val="00A437F5"/>
    <w:rsid w:val="00A44657"/>
    <w:rsid w:val="00A447AF"/>
    <w:rsid w:val="00A5091D"/>
    <w:rsid w:val="00A51BA8"/>
    <w:rsid w:val="00A5350D"/>
    <w:rsid w:val="00A6327E"/>
    <w:rsid w:val="00A63A04"/>
    <w:rsid w:val="00A64A36"/>
    <w:rsid w:val="00A657FD"/>
    <w:rsid w:val="00A659AD"/>
    <w:rsid w:val="00A70A0C"/>
    <w:rsid w:val="00A7408E"/>
    <w:rsid w:val="00A91B9E"/>
    <w:rsid w:val="00A922DF"/>
    <w:rsid w:val="00A924F7"/>
    <w:rsid w:val="00A95123"/>
    <w:rsid w:val="00A9513C"/>
    <w:rsid w:val="00AA1A49"/>
    <w:rsid w:val="00AA2629"/>
    <w:rsid w:val="00AA3945"/>
    <w:rsid w:val="00AA5C7A"/>
    <w:rsid w:val="00AB4A89"/>
    <w:rsid w:val="00AB4BF4"/>
    <w:rsid w:val="00AB65CB"/>
    <w:rsid w:val="00AB679E"/>
    <w:rsid w:val="00AC1370"/>
    <w:rsid w:val="00AC40C5"/>
    <w:rsid w:val="00AC41D3"/>
    <w:rsid w:val="00AC58DC"/>
    <w:rsid w:val="00AC5F0D"/>
    <w:rsid w:val="00AD2E2A"/>
    <w:rsid w:val="00AD4043"/>
    <w:rsid w:val="00AD5357"/>
    <w:rsid w:val="00AE3645"/>
    <w:rsid w:val="00AE5FB1"/>
    <w:rsid w:val="00AF1C07"/>
    <w:rsid w:val="00AF2221"/>
    <w:rsid w:val="00AF363C"/>
    <w:rsid w:val="00AF3DB1"/>
    <w:rsid w:val="00AF6362"/>
    <w:rsid w:val="00B0007C"/>
    <w:rsid w:val="00B00561"/>
    <w:rsid w:val="00B03F7B"/>
    <w:rsid w:val="00B13C31"/>
    <w:rsid w:val="00B13C88"/>
    <w:rsid w:val="00B1656E"/>
    <w:rsid w:val="00B16728"/>
    <w:rsid w:val="00B17AC8"/>
    <w:rsid w:val="00B20453"/>
    <w:rsid w:val="00B218CE"/>
    <w:rsid w:val="00B22A0F"/>
    <w:rsid w:val="00B22C8F"/>
    <w:rsid w:val="00B2503B"/>
    <w:rsid w:val="00B252E5"/>
    <w:rsid w:val="00B27349"/>
    <w:rsid w:val="00B32955"/>
    <w:rsid w:val="00B335F4"/>
    <w:rsid w:val="00B34624"/>
    <w:rsid w:val="00B34920"/>
    <w:rsid w:val="00B35053"/>
    <w:rsid w:val="00B35DE1"/>
    <w:rsid w:val="00B36785"/>
    <w:rsid w:val="00B40372"/>
    <w:rsid w:val="00B42BCB"/>
    <w:rsid w:val="00B470DC"/>
    <w:rsid w:val="00B54481"/>
    <w:rsid w:val="00B5579C"/>
    <w:rsid w:val="00B60108"/>
    <w:rsid w:val="00B60A09"/>
    <w:rsid w:val="00B60CEE"/>
    <w:rsid w:val="00B61EF9"/>
    <w:rsid w:val="00B637FA"/>
    <w:rsid w:val="00B63B63"/>
    <w:rsid w:val="00B64B3D"/>
    <w:rsid w:val="00B65C04"/>
    <w:rsid w:val="00B70EDC"/>
    <w:rsid w:val="00B72CBD"/>
    <w:rsid w:val="00B768BC"/>
    <w:rsid w:val="00B7694B"/>
    <w:rsid w:val="00B81E1A"/>
    <w:rsid w:val="00B82899"/>
    <w:rsid w:val="00B8463C"/>
    <w:rsid w:val="00B85DB1"/>
    <w:rsid w:val="00B95FF7"/>
    <w:rsid w:val="00BA1B75"/>
    <w:rsid w:val="00BA53BB"/>
    <w:rsid w:val="00BA663C"/>
    <w:rsid w:val="00BB12E9"/>
    <w:rsid w:val="00BB3158"/>
    <w:rsid w:val="00BB5097"/>
    <w:rsid w:val="00BB5784"/>
    <w:rsid w:val="00BC10DD"/>
    <w:rsid w:val="00BC4981"/>
    <w:rsid w:val="00BD408A"/>
    <w:rsid w:val="00BD5E0E"/>
    <w:rsid w:val="00BD70C0"/>
    <w:rsid w:val="00BE35AA"/>
    <w:rsid w:val="00BE44FA"/>
    <w:rsid w:val="00BE68EF"/>
    <w:rsid w:val="00BF50F7"/>
    <w:rsid w:val="00BF739D"/>
    <w:rsid w:val="00BF7CDB"/>
    <w:rsid w:val="00BF7DBA"/>
    <w:rsid w:val="00C004BE"/>
    <w:rsid w:val="00C0215D"/>
    <w:rsid w:val="00C06854"/>
    <w:rsid w:val="00C1513A"/>
    <w:rsid w:val="00C16F21"/>
    <w:rsid w:val="00C207A5"/>
    <w:rsid w:val="00C2528D"/>
    <w:rsid w:val="00C25A2D"/>
    <w:rsid w:val="00C2677F"/>
    <w:rsid w:val="00C3207E"/>
    <w:rsid w:val="00C34D38"/>
    <w:rsid w:val="00C4065E"/>
    <w:rsid w:val="00C4068B"/>
    <w:rsid w:val="00C46572"/>
    <w:rsid w:val="00C468CD"/>
    <w:rsid w:val="00C46FA3"/>
    <w:rsid w:val="00C47E62"/>
    <w:rsid w:val="00C5027A"/>
    <w:rsid w:val="00C528A2"/>
    <w:rsid w:val="00C52BB9"/>
    <w:rsid w:val="00C57B35"/>
    <w:rsid w:val="00C6628F"/>
    <w:rsid w:val="00C704AF"/>
    <w:rsid w:val="00C759AF"/>
    <w:rsid w:val="00C8503C"/>
    <w:rsid w:val="00C87886"/>
    <w:rsid w:val="00C90FD5"/>
    <w:rsid w:val="00C913A2"/>
    <w:rsid w:val="00C916D7"/>
    <w:rsid w:val="00C95400"/>
    <w:rsid w:val="00C96E28"/>
    <w:rsid w:val="00C97175"/>
    <w:rsid w:val="00C97209"/>
    <w:rsid w:val="00CA1B36"/>
    <w:rsid w:val="00CA58E4"/>
    <w:rsid w:val="00CB0D4D"/>
    <w:rsid w:val="00CB432E"/>
    <w:rsid w:val="00CB442B"/>
    <w:rsid w:val="00CC0933"/>
    <w:rsid w:val="00CC50C2"/>
    <w:rsid w:val="00CC5B5C"/>
    <w:rsid w:val="00CD0E41"/>
    <w:rsid w:val="00CD2D8D"/>
    <w:rsid w:val="00CD3F35"/>
    <w:rsid w:val="00CD4210"/>
    <w:rsid w:val="00CD4B70"/>
    <w:rsid w:val="00CD52AF"/>
    <w:rsid w:val="00CE0BD4"/>
    <w:rsid w:val="00CE1BFA"/>
    <w:rsid w:val="00CE523C"/>
    <w:rsid w:val="00CE587D"/>
    <w:rsid w:val="00CE69D7"/>
    <w:rsid w:val="00CE7BF3"/>
    <w:rsid w:val="00CF10D7"/>
    <w:rsid w:val="00CF16C9"/>
    <w:rsid w:val="00CF32CB"/>
    <w:rsid w:val="00CF3395"/>
    <w:rsid w:val="00CF4934"/>
    <w:rsid w:val="00CF4E94"/>
    <w:rsid w:val="00D00B55"/>
    <w:rsid w:val="00D01C48"/>
    <w:rsid w:val="00D02547"/>
    <w:rsid w:val="00D05A57"/>
    <w:rsid w:val="00D10057"/>
    <w:rsid w:val="00D11080"/>
    <w:rsid w:val="00D119AB"/>
    <w:rsid w:val="00D133BF"/>
    <w:rsid w:val="00D13EC0"/>
    <w:rsid w:val="00D15DA2"/>
    <w:rsid w:val="00D163D4"/>
    <w:rsid w:val="00D17E00"/>
    <w:rsid w:val="00D24FF2"/>
    <w:rsid w:val="00D30C05"/>
    <w:rsid w:val="00D30C62"/>
    <w:rsid w:val="00D34FDA"/>
    <w:rsid w:val="00D36759"/>
    <w:rsid w:val="00D37BF2"/>
    <w:rsid w:val="00D41365"/>
    <w:rsid w:val="00D45831"/>
    <w:rsid w:val="00D46BAB"/>
    <w:rsid w:val="00D46F5D"/>
    <w:rsid w:val="00D472D0"/>
    <w:rsid w:val="00D47688"/>
    <w:rsid w:val="00D47E1C"/>
    <w:rsid w:val="00D50E06"/>
    <w:rsid w:val="00D51981"/>
    <w:rsid w:val="00D53521"/>
    <w:rsid w:val="00D573AF"/>
    <w:rsid w:val="00D618DF"/>
    <w:rsid w:val="00D6274A"/>
    <w:rsid w:val="00D63756"/>
    <w:rsid w:val="00D6388B"/>
    <w:rsid w:val="00D63E8A"/>
    <w:rsid w:val="00D65F83"/>
    <w:rsid w:val="00D73469"/>
    <w:rsid w:val="00D756EE"/>
    <w:rsid w:val="00D75B9D"/>
    <w:rsid w:val="00D76D1B"/>
    <w:rsid w:val="00D8287A"/>
    <w:rsid w:val="00D82E5A"/>
    <w:rsid w:val="00D82F80"/>
    <w:rsid w:val="00D8488E"/>
    <w:rsid w:val="00D851B7"/>
    <w:rsid w:val="00D868C2"/>
    <w:rsid w:val="00D920D3"/>
    <w:rsid w:val="00D93451"/>
    <w:rsid w:val="00D95174"/>
    <w:rsid w:val="00D95E83"/>
    <w:rsid w:val="00D97F12"/>
    <w:rsid w:val="00DA5C87"/>
    <w:rsid w:val="00DB1B4A"/>
    <w:rsid w:val="00DB61B4"/>
    <w:rsid w:val="00DB64F4"/>
    <w:rsid w:val="00DC0163"/>
    <w:rsid w:val="00DC3E0B"/>
    <w:rsid w:val="00DC43BE"/>
    <w:rsid w:val="00DC4A74"/>
    <w:rsid w:val="00DC6986"/>
    <w:rsid w:val="00DC77D4"/>
    <w:rsid w:val="00DD0A9A"/>
    <w:rsid w:val="00DD0CD9"/>
    <w:rsid w:val="00DD10C6"/>
    <w:rsid w:val="00DD2659"/>
    <w:rsid w:val="00DE0A66"/>
    <w:rsid w:val="00DE171F"/>
    <w:rsid w:val="00DE3E28"/>
    <w:rsid w:val="00DF3B80"/>
    <w:rsid w:val="00DF5676"/>
    <w:rsid w:val="00DF7897"/>
    <w:rsid w:val="00E022B1"/>
    <w:rsid w:val="00E03DB9"/>
    <w:rsid w:val="00E0478F"/>
    <w:rsid w:val="00E06923"/>
    <w:rsid w:val="00E11F62"/>
    <w:rsid w:val="00E12E9A"/>
    <w:rsid w:val="00E13573"/>
    <w:rsid w:val="00E143AE"/>
    <w:rsid w:val="00E17E42"/>
    <w:rsid w:val="00E2109F"/>
    <w:rsid w:val="00E22DFC"/>
    <w:rsid w:val="00E24D61"/>
    <w:rsid w:val="00E24E89"/>
    <w:rsid w:val="00E343CB"/>
    <w:rsid w:val="00E346A5"/>
    <w:rsid w:val="00E36D5B"/>
    <w:rsid w:val="00E37935"/>
    <w:rsid w:val="00E37A52"/>
    <w:rsid w:val="00E42EEE"/>
    <w:rsid w:val="00E449A0"/>
    <w:rsid w:val="00E45BF5"/>
    <w:rsid w:val="00E45F1E"/>
    <w:rsid w:val="00E47642"/>
    <w:rsid w:val="00E5147E"/>
    <w:rsid w:val="00E54A1C"/>
    <w:rsid w:val="00E57C60"/>
    <w:rsid w:val="00E60DCA"/>
    <w:rsid w:val="00E6468F"/>
    <w:rsid w:val="00E6579A"/>
    <w:rsid w:val="00E67F70"/>
    <w:rsid w:val="00E720E1"/>
    <w:rsid w:val="00E75EB2"/>
    <w:rsid w:val="00E803D1"/>
    <w:rsid w:val="00E81CC5"/>
    <w:rsid w:val="00E83AE9"/>
    <w:rsid w:val="00E83B76"/>
    <w:rsid w:val="00E83FD3"/>
    <w:rsid w:val="00E84800"/>
    <w:rsid w:val="00E84C48"/>
    <w:rsid w:val="00E85B97"/>
    <w:rsid w:val="00E915B7"/>
    <w:rsid w:val="00E9160D"/>
    <w:rsid w:val="00E93393"/>
    <w:rsid w:val="00E95295"/>
    <w:rsid w:val="00E956DF"/>
    <w:rsid w:val="00E95747"/>
    <w:rsid w:val="00E960A4"/>
    <w:rsid w:val="00EA05C0"/>
    <w:rsid w:val="00EA6D46"/>
    <w:rsid w:val="00EB02A3"/>
    <w:rsid w:val="00EB3F61"/>
    <w:rsid w:val="00EB5B19"/>
    <w:rsid w:val="00EB7189"/>
    <w:rsid w:val="00EC33C6"/>
    <w:rsid w:val="00EC4155"/>
    <w:rsid w:val="00EC5658"/>
    <w:rsid w:val="00EC581E"/>
    <w:rsid w:val="00EC5E5F"/>
    <w:rsid w:val="00ED4F2E"/>
    <w:rsid w:val="00ED66B7"/>
    <w:rsid w:val="00EE0381"/>
    <w:rsid w:val="00EE05F8"/>
    <w:rsid w:val="00EE0E0F"/>
    <w:rsid w:val="00EE0F57"/>
    <w:rsid w:val="00EE0F59"/>
    <w:rsid w:val="00EE160C"/>
    <w:rsid w:val="00EE4189"/>
    <w:rsid w:val="00EF01C1"/>
    <w:rsid w:val="00EF1856"/>
    <w:rsid w:val="00EF76A4"/>
    <w:rsid w:val="00F00FD3"/>
    <w:rsid w:val="00F01971"/>
    <w:rsid w:val="00F02323"/>
    <w:rsid w:val="00F026EB"/>
    <w:rsid w:val="00F02E9F"/>
    <w:rsid w:val="00F0459C"/>
    <w:rsid w:val="00F0671C"/>
    <w:rsid w:val="00F06D6C"/>
    <w:rsid w:val="00F12539"/>
    <w:rsid w:val="00F152D9"/>
    <w:rsid w:val="00F17229"/>
    <w:rsid w:val="00F20C56"/>
    <w:rsid w:val="00F25079"/>
    <w:rsid w:val="00F267AA"/>
    <w:rsid w:val="00F31706"/>
    <w:rsid w:val="00F346E8"/>
    <w:rsid w:val="00F35B08"/>
    <w:rsid w:val="00F43966"/>
    <w:rsid w:val="00F44DA3"/>
    <w:rsid w:val="00F470B2"/>
    <w:rsid w:val="00F47C7F"/>
    <w:rsid w:val="00F53D0E"/>
    <w:rsid w:val="00F57B45"/>
    <w:rsid w:val="00F6429F"/>
    <w:rsid w:val="00F71306"/>
    <w:rsid w:val="00F723E2"/>
    <w:rsid w:val="00F76D9E"/>
    <w:rsid w:val="00F77242"/>
    <w:rsid w:val="00F773F3"/>
    <w:rsid w:val="00F80CD3"/>
    <w:rsid w:val="00F82CB4"/>
    <w:rsid w:val="00F837F4"/>
    <w:rsid w:val="00F90E4B"/>
    <w:rsid w:val="00F962D2"/>
    <w:rsid w:val="00F977AB"/>
    <w:rsid w:val="00FA19E5"/>
    <w:rsid w:val="00FA2170"/>
    <w:rsid w:val="00FA2E66"/>
    <w:rsid w:val="00FA75BE"/>
    <w:rsid w:val="00FB01FD"/>
    <w:rsid w:val="00FB29CD"/>
    <w:rsid w:val="00FB556E"/>
    <w:rsid w:val="00FB77D9"/>
    <w:rsid w:val="00FC7D67"/>
    <w:rsid w:val="00FE0E9A"/>
    <w:rsid w:val="00FE1863"/>
    <w:rsid w:val="00FE3FD2"/>
    <w:rsid w:val="00FE4FDD"/>
    <w:rsid w:val="00FE7241"/>
    <w:rsid w:val="00FF11B2"/>
    <w:rsid w:val="00FF150A"/>
    <w:rsid w:val="00FF1E4F"/>
    <w:rsid w:val="00FF2838"/>
    <w:rsid w:val="00FF3A4E"/>
    <w:rsid w:val="00FF6BB1"/>
    <w:rsid w:val="00FF7901"/>
    <w:rsid w:val="03746BAC"/>
    <w:rsid w:val="081A3DA7"/>
    <w:rsid w:val="0A5A0603"/>
    <w:rsid w:val="20B56069"/>
    <w:rsid w:val="27C052F3"/>
    <w:rsid w:val="4EF74C52"/>
    <w:rsid w:val="4FF467D6"/>
    <w:rsid w:val="58A01A57"/>
    <w:rsid w:val="754B4577"/>
    <w:rsid w:val="7AE5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3"/>
    <w:qFormat/>
    <w:uiPriority w:val="0"/>
    <w:rPr>
      <w:b/>
      <w:bCs/>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Hyperlink"/>
    <w:basedOn w:val="10"/>
    <w:qFormat/>
    <w:uiPriority w:val="0"/>
    <w:rPr>
      <w:color w:val="0000FF"/>
      <w:u w:val="single"/>
    </w:rPr>
  </w:style>
  <w:style w:type="character" w:styleId="14">
    <w:name w:val="annotation reference"/>
    <w:qFormat/>
    <w:uiPriority w:val="0"/>
    <w:rPr>
      <w:sz w:val="21"/>
      <w:szCs w:val="21"/>
    </w:rPr>
  </w:style>
  <w:style w:type="character" w:customStyle="1" w:styleId="15">
    <w:name w:val="t_blue_011"/>
    <w:qFormat/>
    <w:uiPriority w:val="0"/>
    <w:rPr>
      <w:rFonts w:hint="default"/>
      <w:color w:val="4A81B5"/>
      <w:sz w:val="27"/>
      <w:szCs w:val="27"/>
    </w:rPr>
  </w:style>
  <w:style w:type="character" w:customStyle="1" w:styleId="16">
    <w:name w:val="p1481"/>
    <w:qFormat/>
    <w:uiPriority w:val="0"/>
    <w:rPr>
      <w:color w:val="515151"/>
      <w:sz w:val="22"/>
      <w:szCs w:val="22"/>
    </w:rPr>
  </w:style>
  <w:style w:type="character" w:customStyle="1" w:styleId="17">
    <w:name w:val="p15"/>
    <w:basedOn w:val="10"/>
    <w:qFormat/>
    <w:uiPriority w:val="0"/>
  </w:style>
  <w:style w:type="character" w:customStyle="1" w:styleId="18">
    <w:name w:val="unnamed51"/>
    <w:qFormat/>
    <w:uiPriority w:val="0"/>
    <w:rPr>
      <w:color w:val="4F761B"/>
      <w:sz w:val="18"/>
      <w:szCs w:val="18"/>
      <w:u w:val="none"/>
    </w:rPr>
  </w:style>
  <w:style w:type="character" w:customStyle="1" w:styleId="19">
    <w:name w:val="页眉 字符"/>
    <w:link w:val="6"/>
    <w:qFormat/>
    <w:uiPriority w:val="0"/>
    <w:rPr>
      <w:kern w:val="2"/>
      <w:sz w:val="18"/>
      <w:szCs w:val="18"/>
    </w:rPr>
  </w:style>
  <w:style w:type="character" w:customStyle="1" w:styleId="20">
    <w:name w:val="页脚 字符"/>
    <w:link w:val="5"/>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批注文字 字符"/>
    <w:link w:val="2"/>
    <w:qFormat/>
    <w:uiPriority w:val="0"/>
    <w:rPr>
      <w:kern w:val="2"/>
      <w:sz w:val="21"/>
      <w:szCs w:val="24"/>
    </w:rPr>
  </w:style>
  <w:style w:type="character" w:customStyle="1" w:styleId="23">
    <w:name w:val="批注主题 字符"/>
    <w:link w:val="8"/>
    <w:qFormat/>
    <w:uiPriority w:val="0"/>
    <w:rPr>
      <w:b/>
      <w:bCs/>
      <w:kern w:val="2"/>
      <w:sz w:val="21"/>
      <w:szCs w:val="24"/>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731DA-335D-4FA4-A15F-B6517A31BCA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315</Words>
  <Characters>1798</Characters>
  <Lines>14</Lines>
  <Paragraphs>4</Paragraphs>
  <TotalTime>0</TotalTime>
  <ScaleCrop>false</ScaleCrop>
  <LinksUpToDate>false</LinksUpToDate>
  <CharactersWithSpaces>2109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2022-03-31T02:43:00Z</dcterms:created>
  <dc:creator>weiwei</dc:creator>
  <cp:lastModifiedBy>win10</cp:lastModifiedBy>
  <cp:lastPrinted>2022-03-24T05:58:00Z</cp:lastPrinted>
  <dcterms:modified xsi:type="dcterms:W3CDTF">2022-04-11T06:56:42Z</dcterms:modified>
  <dc:title>中国科学院成都文献情报中心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A555A7FFEB594620A601E2233524ED11</vt:lpwstr>
  </property>
</Properties>
</file>