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jc w:val="center"/>
        <w:rPr>
          <w:rFonts w:hint="eastAsia" w:ascii="宋体" w:hAnsi="宋体" w:eastAsia="宋体" w:cs="宋体"/>
          <w:sz w:val="44"/>
          <w:szCs w:val="44"/>
        </w:rPr>
      </w:pPr>
      <w:r>
        <w:rPr>
          <w:rFonts w:hint="eastAsia" w:ascii="宋体" w:hAnsi="宋体" w:eastAsia="宋体" w:cs="宋体"/>
          <w:sz w:val="44"/>
          <w:szCs w:val="44"/>
        </w:rPr>
        <w:t>中国船舶第七一六研究所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jc w:val="center"/>
        <w:rPr>
          <w:rFonts w:hint="eastAsia" w:ascii="宋体" w:hAnsi="宋体" w:eastAsia="宋体" w:cs="宋体"/>
          <w:sz w:val="44"/>
          <w:szCs w:val="44"/>
        </w:rPr>
      </w:pPr>
      <w:r>
        <w:rPr>
          <w:rFonts w:hint="eastAsia" w:ascii="宋体" w:hAnsi="宋体" w:cs="宋体"/>
          <w:sz w:val="44"/>
          <w:szCs w:val="44"/>
          <w:lang w:val="en-US" w:eastAsia="zh-CN"/>
        </w:rPr>
        <w:t>2022届春招</w:t>
      </w:r>
      <w:r>
        <w:rPr>
          <w:rFonts w:hint="eastAsia" w:ascii="宋体" w:hAnsi="宋体" w:eastAsia="宋体" w:cs="宋体"/>
          <w:sz w:val="44"/>
          <w:szCs w:val="44"/>
        </w:rPr>
        <w:t>简章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jc w:val="center"/>
        <w:rPr>
          <w:rFonts w:hint="eastAsia" w:ascii="宋体" w:hAnsi="宋体" w:eastAsia="宋体" w:cs="宋体"/>
          <w:sz w:val="32"/>
          <w:szCs w:val="32"/>
        </w:rPr>
      </w:pPr>
      <w:r>
        <w:rPr>
          <w:rFonts w:hint="eastAsia" w:ascii="宋体" w:hAnsi="宋体" w:eastAsia="宋体" w:cs="宋体"/>
          <w:sz w:val="32"/>
          <w:szCs w:val="32"/>
        </w:rPr>
        <w:t>一．简介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firstLine="420" w:firstLineChars="0"/>
        <w:rPr>
          <w:rFonts w:hint="eastAsia" w:ascii="宋体" w:hAnsi="宋体" w:eastAsia="宋体" w:cs="宋体"/>
          <w:sz w:val="24"/>
          <w:szCs w:val="24"/>
        </w:rPr>
      </w:pPr>
      <w:r>
        <w:rPr>
          <w:rFonts w:hint="eastAsia" w:ascii="宋体" w:hAnsi="宋体" w:eastAsia="宋体" w:cs="宋体"/>
          <w:sz w:val="24"/>
          <w:szCs w:val="24"/>
        </w:rPr>
        <w:t>第七一六研究所创建于1965年5月，是中国船舶集团有限公司所属的集科研生产经营于一体的综合性研究所，是我国国防现代化建设和国民经济建设的一支重要力量，本部位于江苏省连云港市著名风景区花果山脚下，在北京、上海、青岛、威海、长沙等地设有分支机构，拥有“杰瑞”、“JARI”等著名商标。现有从业人员3500余名，各类专业技术人员1900余名，其中∶硕士研究生及以上学历1300余人，高级职称人员800余人，"国务院政府特殊津贴"等省部级以上各类专家90余人。第七一六研究所建所以来 ，共获得包括"国家科技进步特等奖"在内的科技成果奖500余项，其中国家级奖20余项，省部级奖300余项。先后荣获"全国质量奖"、"全国文明单位"、"全国企业文化建设示范基地"、"国防科技工业军工文化建设示范单位"、"中央企业先进集体"、"江苏省五一劳动奖状"等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firstLine="420" w:firstLineChars="0"/>
        <w:rPr>
          <w:rFonts w:hint="eastAsia" w:ascii="宋体" w:hAnsi="宋体" w:eastAsia="宋体" w:cs="宋体"/>
          <w:sz w:val="24"/>
          <w:szCs w:val="24"/>
        </w:rPr>
      </w:pPr>
      <w:r>
        <w:rPr>
          <w:rFonts w:hint="eastAsia" w:ascii="宋体" w:hAnsi="宋体" w:eastAsia="宋体" w:cs="宋体"/>
          <w:sz w:val="24"/>
          <w:szCs w:val="24"/>
        </w:rPr>
        <w:t>第七一六研究所主要从事军用电子信息系统、民用电子信息和智能装备三大业务方向，建有完整的经营管理体系、科技创新体系和人才培养体系，是国家一级学会中国指挥与控制学会副理事长单位，拥有4个行业测试中心、13个省级工程技术研究中心、其中某测试中心正在建成国家级军工全行业涉海装备科研试验场。设有舰船电子工程技术博士点、控制科学与工程硕士点、兵器系统工程联合博士点、博士后科研工作站和江苏省院士工作站。注册成立了江苏杰瑞科技集团，在北京、上海、青岛、南京等地设有区域分部，拥有“杰瑞”“JARI”等品牌商标，是江苏省著名商标。建所以来，共获得包括“国家科技进步特等奖”在内的科技成果奖500余项，其中国家级奖20余项，省部级奖300余项。先后荣获“全国质量奖”、“全国文明单位”、“全国企业文化建设优秀单位”、“国防科技工业军工文化建设示范单位”、“中央企业先进集体”、“江苏省五一劳动奖状”等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firstLine="420" w:firstLineChars="0"/>
        <w:rPr>
          <w:rFonts w:hint="eastAsia" w:ascii="宋体" w:hAnsi="宋体" w:eastAsia="宋体" w:cs="宋体"/>
          <w:sz w:val="24"/>
          <w:szCs w:val="24"/>
        </w:rPr>
      </w:pPr>
      <w:r>
        <w:rPr>
          <w:rFonts w:hint="eastAsia" w:ascii="宋体" w:hAnsi="宋体" w:eastAsia="宋体" w:cs="宋体"/>
          <w:sz w:val="24"/>
          <w:szCs w:val="24"/>
        </w:rPr>
        <w:t>七一六所充分发挥在电子信息和自动控制领域形成的技术和服务优势，聚焦电子信息和智能装备两大产业板块。经过多年的发展，在电子信息板块，七一六所是国内一流的电子信息软件、硬件系统集成及核心电子装备供应商，具备大型信息系统集成及核心电子装备的研制、生产和服务能力。建有控制器件与设备、电源、智慧城市、通信导航、工业软件及信息化基础设施等重点产业，并积极培育智慧海洋、智能码头等新兴产业。在智能装备板块，七一六所拥有智能制造装备、能源装备、工业控制系统等产业方向，是船舶行业唯一具备工业机器人及核心部件、智能制造信息系统、工业自动化装备、数字化车间、智慧院所、智慧工厂等整体解决方案供应商。牵头成立船舶集团智能制造创新中心，是船舶行业信息化支撑单位。另外，七一六所在医疗健康领域也进行了大胆的探索，在原料药及高级中间体、医药制剂、医疗器械等方面形成了较强的研发生产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firstLine="420" w:firstLineChars="0"/>
        <w:rPr>
          <w:rFonts w:hint="eastAsia" w:ascii="宋体" w:hAnsi="宋体" w:eastAsia="宋体" w:cs="宋体"/>
          <w:sz w:val="24"/>
          <w:szCs w:val="24"/>
        </w:rPr>
      </w:pPr>
      <w:r>
        <w:rPr>
          <w:rFonts w:hint="eastAsia" w:ascii="宋体" w:hAnsi="宋体" w:eastAsia="宋体" w:cs="宋体"/>
          <w:sz w:val="24"/>
          <w:szCs w:val="24"/>
        </w:rPr>
        <w:t>七一六所在发展经济的同时，注重加强企业文化和精神文明建设，积极履行社会责任，持续开展社会公益活动，重点支持教育、慈善、社会、新农村建设等领域，着力打造以爱心、诚心、真心、热心和耐心的“五心杰瑞”支援服务品牌，积极组织开展各类精神文明活动，在职工、客户和社会公众树立良好的企业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jc w:val="both"/>
        <w:rPr>
          <w:rFonts w:hint="eastAsia" w:ascii="宋体" w:hAnsi="宋体" w:eastAsia="宋体" w:cs="宋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jc w:val="center"/>
        <w:rPr>
          <w:rFonts w:hint="eastAsia" w:ascii="宋体" w:hAnsi="宋体" w:eastAsia="宋体" w:cs="宋体"/>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jc w:val="center"/>
        <w:rPr>
          <w:rFonts w:hint="eastAsia" w:ascii="宋体" w:hAnsi="宋体" w:eastAsia="宋体" w:cs="宋体"/>
          <w:sz w:val="32"/>
          <w:szCs w:val="32"/>
        </w:rPr>
      </w:pPr>
      <w:r>
        <w:rPr>
          <w:rFonts w:hint="eastAsia" w:ascii="宋体" w:hAnsi="宋体" w:eastAsia="宋体" w:cs="宋体"/>
          <w:sz w:val="32"/>
          <w:szCs w:val="32"/>
        </w:rPr>
        <w:t>二．招聘岗位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Style w:val="5"/>
          <w:rFonts w:hint="eastAsia" w:ascii="宋体" w:hAnsi="宋体" w:eastAsia="宋体" w:cs="宋体"/>
          <w:b/>
          <w:bCs/>
          <w:i w:val="0"/>
          <w:iCs w:val="0"/>
          <w:sz w:val="24"/>
          <w:szCs w:val="24"/>
        </w:rPr>
        <w:t>招聘岗位</w:t>
      </w:r>
    </w:p>
    <w:tbl>
      <w:tblPr>
        <w:tblStyle w:val="3"/>
        <w:tblW w:w="8456" w:type="dxa"/>
        <w:tblInd w:w="0" w:type="dxa"/>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Layout w:type="autofit"/>
        <w:tblCellMar>
          <w:top w:w="0" w:type="dxa"/>
          <w:left w:w="0" w:type="dxa"/>
          <w:bottom w:w="0" w:type="dxa"/>
          <w:right w:w="0" w:type="dxa"/>
        </w:tblCellMar>
      </w:tblPr>
      <w:tblGrid>
        <w:gridCol w:w="1317"/>
        <w:gridCol w:w="1448"/>
        <w:gridCol w:w="3331"/>
        <w:gridCol w:w="764"/>
        <w:gridCol w:w="1596"/>
      </w:tblGrid>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类别</w:t>
            </w: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招聘岗位</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专业需求</w:t>
            </w:r>
          </w:p>
        </w:tc>
        <w:tc>
          <w:tcPr>
            <w:tcW w:w="764"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学历要求</w:t>
            </w:r>
          </w:p>
        </w:tc>
        <w:tc>
          <w:tcPr>
            <w:tcW w:w="0" w:type="auto"/>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工作地点</w:t>
            </w: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vMerge w:val="restart"/>
            <w:tcBorders>
              <w:top w:val="single" w:color="666666" w:sz="2" w:space="0"/>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color w:val="333333"/>
                <w:sz w:val="24"/>
                <w:szCs w:val="24"/>
              </w:rPr>
              <w:t>研发岗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总体研发</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计算机类、数学类、通信类、软件类、电子类、船舶与海洋类、控制类、水声类、自动化类、系统工程、网络、雷达、舰炮、导航、图像处理、兵器科学、导航制导、飞行器设计、武器、电磁场与无线技术相关专业</w:t>
            </w:r>
          </w:p>
        </w:tc>
        <w:tc>
          <w:tcPr>
            <w:tcW w:w="764" w:type="dxa"/>
            <w:vMerge w:val="restart"/>
            <w:tcBorders>
              <w:top w:val="single" w:color="666666" w:sz="2" w:space="0"/>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博士/硕士/本科</w:t>
            </w:r>
          </w:p>
        </w:tc>
        <w:tc>
          <w:tcPr>
            <w:tcW w:w="1596" w:type="dxa"/>
            <w:vMerge w:val="restart"/>
            <w:tcBorders>
              <w:top w:val="single" w:color="666666" w:sz="2" w:space="0"/>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Style w:val="5"/>
                <w:rFonts w:hint="eastAsia" w:ascii="宋体" w:hAnsi="宋体" w:eastAsia="宋体" w:cs="宋体"/>
                <w:b/>
                <w:bCs/>
                <w:i w:val="0"/>
                <w:iCs w:val="0"/>
                <w:color w:val="333333"/>
                <w:sz w:val="24"/>
                <w:szCs w:val="24"/>
              </w:rPr>
              <w:t>本部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Style w:val="5"/>
                <w:rFonts w:hint="eastAsia" w:ascii="宋体" w:hAnsi="宋体" w:eastAsia="宋体" w:cs="宋体"/>
                <w:b/>
                <w:bCs/>
                <w:i w:val="0"/>
                <w:iCs w:val="0"/>
                <w:color w:val="333333"/>
                <w:sz w:val="24"/>
                <w:szCs w:val="24"/>
              </w:rPr>
              <w:t>（连云港）</w:t>
            </w: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软件相关研发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ascii="微软雅黑" w:hAnsi="微软雅黑" w:eastAsia="微软雅黑" w:cs="微软雅黑"/>
                <w:color w:val="333333"/>
                <w:sz w:val="24"/>
                <w:szCs w:val="24"/>
              </w:rPr>
            </w:pPr>
            <w:r>
              <w:rPr>
                <w:rFonts w:hint="eastAsia" w:ascii="宋体" w:hAnsi="宋体" w:eastAsia="宋体" w:cs="宋体"/>
                <w:color w:val="333333"/>
                <w:sz w:val="24"/>
                <w:szCs w:val="24"/>
              </w:rPr>
              <w:t>计算机类、数学类、通信类、控制类、水声类、自动化类、人工智能、大数据、信号处理、模式识别与智能系统、机器学习相关专业</w:t>
            </w:r>
          </w:p>
        </w:tc>
        <w:tc>
          <w:tcPr>
            <w:tcW w:w="764"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c>
          <w:tcPr>
            <w:tcW w:w="1596"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vMerge w:val="continue"/>
            <w:tcBorders>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硬件相关研发</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电路与系统、电子类、电气类、自动化类、机械类、结构设计、材料相关专业</w:t>
            </w:r>
          </w:p>
        </w:tc>
        <w:tc>
          <w:tcPr>
            <w:tcW w:w="764" w:type="dxa"/>
            <w:vMerge w:val="continue"/>
            <w:tcBorders>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c>
          <w:tcPr>
            <w:tcW w:w="1596"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检测调试</w:t>
            </w: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检测调试</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数学类、计算机类、电子类、控制类、电气类、自动化类、通信类、水声工程、系统工程、机械类、仪器科学与技术、嵌入式技术与应用、应用电子技术、生物工程、生物化工、电磁场与微波技术等相关专业。</w:t>
            </w:r>
          </w:p>
        </w:tc>
        <w:tc>
          <w:tcPr>
            <w:tcW w:w="764"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硕士/本科</w:t>
            </w:r>
          </w:p>
        </w:tc>
        <w:tc>
          <w:tcPr>
            <w:tcW w:w="1596"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管理岗</w:t>
            </w: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管理岗</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资本运营方向：财经类相关专业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档案情报方向：档案管理、信息资源管理、情报学相关专业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质量方向：质量管理相关专业</w:t>
            </w:r>
          </w:p>
        </w:tc>
        <w:tc>
          <w:tcPr>
            <w:tcW w:w="764"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硕士</w:t>
            </w:r>
          </w:p>
        </w:tc>
        <w:tc>
          <w:tcPr>
            <w:tcW w:w="1596" w:type="dxa"/>
            <w:vMerge w:val="continue"/>
            <w:tcBorders>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vMerge w:val="restart"/>
            <w:tcBorders>
              <w:top w:val="single" w:color="666666" w:sz="2" w:space="0"/>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color w:val="333333"/>
                <w:sz w:val="24"/>
                <w:szCs w:val="24"/>
              </w:rPr>
              <w:t>研发岗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总体研发</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计算机类、数学类、通信类、软件类、电子类、船舶与海洋类、控制类、水声类、自动化类、系统工程、网络、雷达、舰炮、导航、图像处理、兵器科学、导航制导、飞行器控制、武器、电磁场与无线技术相关专业</w:t>
            </w:r>
          </w:p>
        </w:tc>
        <w:tc>
          <w:tcPr>
            <w:tcW w:w="764" w:type="dxa"/>
            <w:vMerge w:val="restart"/>
            <w:tcBorders>
              <w:top w:val="single" w:color="666666" w:sz="2" w:space="0"/>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博士/硕士</w:t>
            </w:r>
          </w:p>
        </w:tc>
        <w:tc>
          <w:tcPr>
            <w:tcW w:w="1596" w:type="dxa"/>
            <w:vMerge w:val="restart"/>
            <w:tcBorders>
              <w:top w:val="single" w:color="666666" w:sz="2" w:space="0"/>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Style w:val="5"/>
                <w:rFonts w:hint="eastAsia" w:ascii="宋体" w:hAnsi="宋体" w:cs="宋体"/>
                <w:b/>
                <w:bCs/>
                <w:i w:val="0"/>
                <w:iCs w:val="0"/>
                <w:color w:val="333333"/>
                <w:sz w:val="24"/>
                <w:szCs w:val="24"/>
                <w:lang w:val="en-US" w:eastAsia="zh-CN"/>
              </w:rPr>
            </w:pPr>
            <w:r>
              <w:rPr>
                <w:rStyle w:val="5"/>
                <w:rFonts w:hint="eastAsia" w:ascii="宋体" w:hAnsi="宋体" w:cs="宋体"/>
                <w:b/>
                <w:bCs/>
                <w:i w:val="0"/>
                <w:iCs w:val="0"/>
                <w:color w:val="333333"/>
                <w:sz w:val="24"/>
                <w:szCs w:val="24"/>
                <w:lang w:val="en-US" w:eastAsia="zh-CN"/>
              </w:rPr>
              <w:t>北京总部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Style w:val="5"/>
                <w:rFonts w:hint="eastAsia" w:ascii="宋体" w:hAnsi="宋体" w:eastAsia="宋体" w:cs="宋体"/>
                <w:b/>
                <w:bCs/>
                <w:i w:val="0"/>
                <w:iCs w:val="0"/>
                <w:color w:val="333333"/>
                <w:sz w:val="24"/>
                <w:szCs w:val="24"/>
              </w:rPr>
              <w:t>（北京）</w:t>
            </w: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rPr>
              <w:t>软件研发</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计算机类、数学类、软件类、电子类、自动化类、通信类、信息管理与信息系统、智能指控系统、智能工业系统、机器人、无人机、无人车辆、智能辅助决策、集群控制相关专业</w:t>
            </w:r>
          </w:p>
        </w:tc>
        <w:tc>
          <w:tcPr>
            <w:tcW w:w="764"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c>
          <w:tcPr>
            <w:tcW w:w="1596"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vMerge w:val="continue"/>
            <w:tcBorders>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飞行、导航研发</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飞行器类设计、航空航天类其他专业、</w:t>
            </w:r>
            <w:r>
              <w:rPr>
                <w:rFonts w:hint="eastAsia" w:ascii="宋体" w:hAnsi="宋体" w:eastAsia="宋体" w:cs="宋体"/>
                <w:color w:val="333333"/>
                <w:sz w:val="24"/>
                <w:szCs w:val="24"/>
                <w:lang w:val="en-US" w:eastAsia="zh-CN"/>
              </w:rPr>
              <w:t>WQ</w:t>
            </w:r>
            <w:r>
              <w:rPr>
                <w:rFonts w:hint="eastAsia" w:ascii="宋体" w:hAnsi="宋体" w:eastAsia="宋体" w:cs="宋体"/>
                <w:color w:val="333333"/>
                <w:sz w:val="24"/>
                <w:szCs w:val="24"/>
              </w:rPr>
              <w:t>系统与工程、WQ发射工程、探测制导与控制技术、航空电子电气技术、电气工程及其自动化专业、飞行器控制与信息工程、导航制导与控制等相关专业</w:t>
            </w:r>
          </w:p>
        </w:tc>
        <w:tc>
          <w:tcPr>
            <w:tcW w:w="764" w:type="dxa"/>
            <w:vMerge w:val="continue"/>
            <w:tcBorders>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c>
          <w:tcPr>
            <w:tcW w:w="1596" w:type="dxa"/>
            <w:vMerge w:val="continue"/>
            <w:tcBorders>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管理岗</w:t>
            </w: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管理岗</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项目方向：电子类、计算机类、电子类、兵器类专业优先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综合管理方向：公共类、管理类相关专业</w:t>
            </w:r>
          </w:p>
        </w:tc>
        <w:tc>
          <w:tcPr>
            <w:tcW w:w="764"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硕士</w:t>
            </w:r>
          </w:p>
        </w:tc>
        <w:tc>
          <w:tcPr>
            <w:tcW w:w="0" w:type="auto"/>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kern w:val="0"/>
                <w:sz w:val="24"/>
                <w:szCs w:val="24"/>
                <w:lang w:val="en-US" w:eastAsia="zh-CN" w:bidi="ar"/>
              </w:rPr>
            </w:pPr>
            <w:r>
              <w:rPr>
                <w:rStyle w:val="5"/>
                <w:rFonts w:hint="eastAsia" w:ascii="宋体" w:hAnsi="宋体" w:cs="宋体"/>
                <w:b/>
                <w:bCs/>
                <w:i w:val="0"/>
                <w:iCs w:val="0"/>
                <w:color w:val="333333"/>
                <w:kern w:val="0"/>
                <w:sz w:val="24"/>
                <w:szCs w:val="24"/>
                <w:lang w:val="en-US" w:eastAsia="zh-CN" w:bidi="ar"/>
              </w:rPr>
              <w:t>北京总部</w:t>
            </w:r>
          </w:p>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Style w:val="5"/>
                <w:rFonts w:hint="eastAsia" w:ascii="宋体" w:hAnsi="宋体" w:eastAsia="宋体" w:cs="宋体"/>
                <w:b/>
                <w:bCs/>
                <w:i w:val="0"/>
                <w:iCs w:val="0"/>
                <w:color w:val="333333"/>
                <w:kern w:val="0"/>
                <w:sz w:val="24"/>
                <w:szCs w:val="24"/>
                <w:lang w:val="en-US" w:eastAsia="zh-CN" w:bidi="ar"/>
              </w:rPr>
              <w:t>（北京）</w:t>
            </w: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vMerge w:val="restart"/>
            <w:tcBorders>
              <w:top w:val="single" w:color="666666" w:sz="2" w:space="0"/>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color w:val="333333"/>
                <w:sz w:val="24"/>
                <w:szCs w:val="24"/>
              </w:rPr>
            </w:pPr>
            <w:r>
              <w:rPr>
                <w:rFonts w:hint="eastAsia" w:ascii="宋体" w:hAnsi="宋体" w:eastAsia="宋体" w:cs="宋体"/>
                <w:color w:val="333333"/>
                <w:sz w:val="24"/>
                <w:szCs w:val="24"/>
              </w:rPr>
              <w:t>研发岗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通信研发</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通信类、电子类、计算机类相关专业</w:t>
            </w:r>
          </w:p>
        </w:tc>
        <w:tc>
          <w:tcPr>
            <w:tcW w:w="764"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博士/硕士</w:t>
            </w:r>
          </w:p>
        </w:tc>
        <w:tc>
          <w:tcPr>
            <w:tcW w:w="1596" w:type="dxa"/>
            <w:vMerge w:val="restart"/>
            <w:tcBorders>
              <w:top w:val="single" w:color="666666" w:sz="2" w:space="0"/>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Style w:val="5"/>
                <w:rFonts w:hint="eastAsia" w:ascii="宋体" w:hAnsi="宋体" w:eastAsia="宋体" w:cs="宋体"/>
                <w:b/>
                <w:bCs/>
                <w:i w:val="0"/>
                <w:iCs w:val="0"/>
                <w:color w:val="333333"/>
                <w:sz w:val="24"/>
                <w:szCs w:val="24"/>
              </w:rPr>
              <w:t>上海分部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Style w:val="5"/>
                <w:rFonts w:hint="eastAsia" w:ascii="宋体" w:hAnsi="宋体" w:eastAsia="宋体" w:cs="宋体"/>
                <w:b/>
                <w:bCs/>
                <w:i w:val="0"/>
                <w:iCs w:val="0"/>
                <w:color w:val="333333"/>
                <w:sz w:val="24"/>
                <w:szCs w:val="24"/>
              </w:rPr>
              <w:t>（上海）</w:t>
            </w: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区块链研发</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电子、计算机类、通信、控制科学与工程类相关专业</w:t>
            </w:r>
          </w:p>
        </w:tc>
        <w:tc>
          <w:tcPr>
            <w:tcW w:w="764"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c>
          <w:tcPr>
            <w:tcW w:w="1596"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总体研发</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电子类、自动化类、计算机类相关专业</w:t>
            </w:r>
          </w:p>
        </w:tc>
        <w:tc>
          <w:tcPr>
            <w:tcW w:w="764"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c>
          <w:tcPr>
            <w:tcW w:w="1596"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硬件研发</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电子类、自动化类、计算机类相关专业</w:t>
            </w:r>
          </w:p>
        </w:tc>
        <w:tc>
          <w:tcPr>
            <w:tcW w:w="764"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c>
          <w:tcPr>
            <w:tcW w:w="1596"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vMerge w:val="continue"/>
            <w:tcBorders>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智能应用研发</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电子类、自动化类、计算机类、控制科学与工程类相关专业</w:t>
            </w:r>
          </w:p>
        </w:tc>
        <w:tc>
          <w:tcPr>
            <w:tcW w:w="764"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c>
          <w:tcPr>
            <w:tcW w:w="1596"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科研管理</w:t>
            </w: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科研管理</w:t>
            </w:r>
          </w:p>
        </w:tc>
        <w:tc>
          <w:tcPr>
            <w:tcW w:w="3331"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计算机、电子信息等相关专业</w:t>
            </w:r>
          </w:p>
        </w:tc>
        <w:tc>
          <w:tcPr>
            <w:tcW w:w="764"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硕士</w:t>
            </w:r>
          </w:p>
        </w:tc>
        <w:tc>
          <w:tcPr>
            <w:tcW w:w="1596" w:type="dxa"/>
            <w:vMerge w:val="continue"/>
            <w:tcBorders>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vMerge w:val="restart"/>
            <w:tcBorders>
              <w:top w:val="single" w:color="666666" w:sz="2" w:space="0"/>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研发岗</w:t>
            </w: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内核工程师</w:t>
            </w:r>
          </w:p>
        </w:tc>
        <w:tc>
          <w:tcPr>
            <w:tcW w:w="3331" w:type="dxa"/>
            <w:vMerge w:val="restart"/>
            <w:tcBorders>
              <w:top w:val="single" w:color="666666" w:sz="2" w:space="0"/>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数学类、电子类、计算机类相关专业</w:t>
            </w:r>
          </w:p>
        </w:tc>
        <w:tc>
          <w:tcPr>
            <w:tcW w:w="764"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color w:val="333333"/>
                <w:sz w:val="24"/>
                <w:szCs w:val="24"/>
              </w:rPr>
              <w:t>博士/硕士</w:t>
            </w:r>
          </w:p>
        </w:tc>
        <w:tc>
          <w:tcPr>
            <w:tcW w:w="1596" w:type="dxa"/>
            <w:vMerge w:val="restart"/>
            <w:tcBorders>
              <w:top w:val="single" w:color="666666" w:sz="2" w:space="0"/>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Style w:val="5"/>
                <w:rFonts w:hint="eastAsia" w:ascii="宋体" w:hAnsi="宋体" w:eastAsia="宋体" w:cs="宋体"/>
                <w:b/>
                <w:bCs/>
                <w:i w:val="0"/>
                <w:iCs w:val="0"/>
                <w:color w:val="333333"/>
                <w:sz w:val="24"/>
                <w:szCs w:val="24"/>
              </w:rPr>
              <w:t>威海研发中心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Style w:val="5"/>
                <w:rFonts w:hint="eastAsia" w:ascii="宋体" w:hAnsi="宋体" w:eastAsia="宋体" w:cs="宋体"/>
                <w:b/>
                <w:bCs/>
                <w:i w:val="0"/>
                <w:iCs w:val="0"/>
                <w:color w:val="333333"/>
                <w:sz w:val="24"/>
                <w:szCs w:val="24"/>
              </w:rPr>
              <w:t>（威海）</w:t>
            </w: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研发工程师</w:t>
            </w:r>
          </w:p>
        </w:tc>
        <w:tc>
          <w:tcPr>
            <w:tcW w:w="3331"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c>
          <w:tcPr>
            <w:tcW w:w="764"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博士/硕士/本科</w:t>
            </w:r>
          </w:p>
        </w:tc>
        <w:tc>
          <w:tcPr>
            <w:tcW w:w="1596" w:type="dxa"/>
            <w:vMerge w:val="continue"/>
            <w:tcBorders>
              <w:left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r>
      <w:tr>
        <w:tblPrEx>
          <w:tblBorders>
            <w:top w:val="single" w:color="666666" w:sz="2" w:space="0"/>
            <w:left w:val="single" w:color="666666" w:sz="2" w:space="0"/>
            <w:bottom w:val="single" w:color="666666" w:sz="2" w:space="0"/>
            <w:right w:val="single" w:color="666666" w:sz="2" w:space="0"/>
            <w:insideH w:val="none" w:color="auto" w:sz="0" w:space="0"/>
            <w:insideV w:val="none" w:color="auto" w:sz="0" w:space="0"/>
          </w:tblBorders>
          <w:tblCellMar>
            <w:top w:w="0" w:type="dxa"/>
            <w:left w:w="0" w:type="dxa"/>
            <w:bottom w:w="0" w:type="dxa"/>
            <w:right w:w="0" w:type="dxa"/>
          </w:tblCellMar>
        </w:tblPrEx>
        <w:tc>
          <w:tcPr>
            <w:tcW w:w="1317" w:type="dxa"/>
            <w:vMerge w:val="continue"/>
            <w:tcBorders>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p>
        </w:tc>
        <w:tc>
          <w:tcPr>
            <w:tcW w:w="1448"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运维工程师</w:t>
            </w:r>
          </w:p>
        </w:tc>
        <w:tc>
          <w:tcPr>
            <w:tcW w:w="3331" w:type="dxa"/>
            <w:vMerge w:val="continue"/>
            <w:tcBorders>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c>
          <w:tcPr>
            <w:tcW w:w="764" w:type="dxa"/>
            <w:tcBorders>
              <w:top w:val="single" w:color="666666" w:sz="2" w:space="0"/>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r>
              <w:rPr>
                <w:rFonts w:hint="eastAsia" w:ascii="宋体" w:hAnsi="宋体" w:eastAsia="宋体" w:cs="宋体"/>
                <w:color w:val="333333"/>
                <w:sz w:val="24"/>
                <w:szCs w:val="24"/>
              </w:rPr>
              <w:t>硕士/本科</w:t>
            </w:r>
          </w:p>
        </w:tc>
        <w:tc>
          <w:tcPr>
            <w:tcW w:w="1596" w:type="dxa"/>
            <w:vMerge w:val="continue"/>
            <w:tcBorders>
              <w:left w:val="single" w:color="666666" w:sz="2" w:space="0"/>
              <w:bottom w:val="single" w:color="666666" w:sz="2" w:space="0"/>
              <w:right w:val="single" w:color="666666" w:sz="2" w:space="0"/>
            </w:tcBorders>
            <w:noWrap w:val="0"/>
            <w:tcMar>
              <w:top w:w="38" w:type="dxa"/>
              <w:left w:w="75" w:type="dxa"/>
              <w:bottom w:w="38" w:type="dxa"/>
              <w:right w:w="75" w:type="dxa"/>
            </w:tcMar>
            <w:vAlign w:val="center"/>
          </w:tcPr>
          <w:p>
            <w:pPr>
              <w:keepNext w:val="0"/>
              <w:keepLines w:val="0"/>
              <w:widowControl/>
              <w:suppressLineNumbers w:val="0"/>
              <w:spacing w:before="0" w:beforeAutospacing="0" w:after="0" w:afterAutospacing="0"/>
              <w:ind w:left="0" w:right="0"/>
              <w:jc w:val="center"/>
              <w:rPr>
                <w:rFonts w:hint="eastAsia" w:ascii="微软雅黑" w:hAnsi="微软雅黑" w:eastAsia="微软雅黑" w:cs="微软雅黑"/>
                <w:color w:val="333333"/>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jc w:val="center"/>
        <w:rPr>
          <w:rFonts w:hint="eastAsia" w:ascii="宋体" w:hAnsi="宋体" w:eastAsia="宋体" w:cs="宋体"/>
          <w:sz w:val="32"/>
          <w:szCs w:val="32"/>
        </w:rPr>
      </w:pPr>
      <w:r>
        <w:rPr>
          <w:rFonts w:hint="eastAsia" w:ascii="宋体" w:hAnsi="宋体" w:eastAsia="宋体" w:cs="宋体"/>
          <w:sz w:val="32"/>
          <w:szCs w:val="32"/>
        </w:rPr>
        <w:t>三．薪资福利待遇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（一）薪资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博士转正后月薪不少于1</w:t>
      </w:r>
      <w:r>
        <w:rPr>
          <w:rFonts w:hint="eastAsia" w:ascii="宋体" w:hAnsi="宋体" w:cs="宋体"/>
          <w:sz w:val="24"/>
          <w:szCs w:val="24"/>
          <w:lang w:val="en-US" w:eastAsia="zh-CN"/>
        </w:rPr>
        <w:t>8</w:t>
      </w:r>
      <w:r>
        <w:rPr>
          <w:rFonts w:hint="eastAsia" w:ascii="宋体" w:hAnsi="宋体" w:eastAsia="宋体" w:cs="宋体"/>
          <w:sz w:val="24"/>
          <w:szCs w:val="24"/>
        </w:rPr>
        <w:t>000元/月，年收入</w:t>
      </w:r>
      <w:r>
        <w:rPr>
          <w:rFonts w:hint="eastAsia" w:ascii="宋体" w:hAnsi="宋体" w:cs="宋体"/>
          <w:sz w:val="24"/>
          <w:szCs w:val="24"/>
          <w:lang w:val="en-US" w:eastAsia="zh-CN"/>
        </w:rPr>
        <w:t>30</w:t>
      </w:r>
      <w:r>
        <w:rPr>
          <w:rFonts w:hint="eastAsia" w:ascii="宋体" w:hAnsi="宋体" w:eastAsia="宋体" w:cs="宋体"/>
          <w:sz w:val="24"/>
          <w:szCs w:val="24"/>
        </w:rPr>
        <w:t>-</w:t>
      </w:r>
      <w:r>
        <w:rPr>
          <w:rFonts w:hint="eastAsia" w:ascii="宋体" w:hAnsi="宋体" w:cs="宋体"/>
          <w:sz w:val="24"/>
          <w:szCs w:val="24"/>
          <w:lang w:val="en-US" w:eastAsia="zh-CN"/>
        </w:rPr>
        <w:t>50</w:t>
      </w:r>
      <w:r>
        <w:rPr>
          <w:rFonts w:hint="eastAsia" w:ascii="宋体" w:hAnsi="宋体" w:eastAsia="宋体" w:cs="宋体"/>
          <w:sz w:val="24"/>
          <w:szCs w:val="24"/>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硕士转正后月薪不少于1</w:t>
      </w:r>
      <w:r>
        <w:rPr>
          <w:rFonts w:hint="eastAsia" w:ascii="宋体" w:hAnsi="宋体" w:cs="宋体"/>
          <w:sz w:val="24"/>
          <w:szCs w:val="24"/>
          <w:lang w:val="en-US" w:eastAsia="zh-CN"/>
        </w:rPr>
        <w:t>2</w:t>
      </w:r>
      <w:r>
        <w:rPr>
          <w:rFonts w:hint="eastAsia" w:ascii="宋体" w:hAnsi="宋体" w:eastAsia="宋体" w:cs="宋体"/>
          <w:sz w:val="24"/>
          <w:szCs w:val="24"/>
        </w:rPr>
        <w:t>000元/月，年收入</w:t>
      </w:r>
      <w:r>
        <w:rPr>
          <w:rFonts w:hint="eastAsia" w:ascii="宋体" w:hAnsi="宋体" w:cs="宋体"/>
          <w:sz w:val="24"/>
          <w:szCs w:val="24"/>
          <w:lang w:val="en-US" w:eastAsia="zh-CN"/>
        </w:rPr>
        <w:t>20</w:t>
      </w:r>
      <w:r>
        <w:rPr>
          <w:rFonts w:hint="eastAsia" w:ascii="宋体" w:hAnsi="宋体" w:eastAsia="宋体" w:cs="宋体"/>
          <w:sz w:val="24"/>
          <w:szCs w:val="24"/>
        </w:rPr>
        <w:t>-30万元；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本科第一年年收入1</w:t>
      </w:r>
      <w:r>
        <w:rPr>
          <w:rFonts w:hint="eastAsia" w:ascii="宋体" w:hAnsi="宋体" w:cs="宋体"/>
          <w:sz w:val="24"/>
          <w:szCs w:val="24"/>
          <w:lang w:val="en-US" w:eastAsia="zh-CN"/>
        </w:rPr>
        <w:t>4</w:t>
      </w:r>
      <w:r>
        <w:rPr>
          <w:rFonts w:hint="eastAsia" w:ascii="宋体" w:hAnsi="宋体" w:eastAsia="宋体" w:cs="宋体"/>
          <w:sz w:val="24"/>
          <w:szCs w:val="24"/>
        </w:rPr>
        <w:t>-20万元。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（二）福利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六险两金（养老保险、医疗保险、失业保险、工伤保险、生育保险、补充医疗保险、意外保险、</w:t>
      </w:r>
      <w:r>
        <w:rPr>
          <w:rFonts w:hint="eastAsia" w:ascii="宋体" w:hAnsi="宋体" w:cs="宋体"/>
          <w:sz w:val="24"/>
          <w:szCs w:val="24"/>
          <w:lang w:eastAsia="zh-CN"/>
        </w:rPr>
        <w:t>子女医疗保险、意外伤害险、大病保险</w:t>
      </w:r>
      <w:r>
        <w:rPr>
          <w:rFonts w:hint="eastAsia" w:ascii="宋体" w:hAnsi="宋体" w:eastAsia="宋体" w:cs="宋体"/>
          <w:sz w:val="24"/>
          <w:szCs w:val="24"/>
        </w:rPr>
        <w:t>、住房公积金缴纳比例34%、年金）、免费班车、差旅保障、交通补贴</w:t>
      </w:r>
      <w:r>
        <w:rPr>
          <w:rFonts w:hint="eastAsia" w:ascii="宋体" w:hAnsi="宋体" w:cs="宋体"/>
          <w:sz w:val="24"/>
          <w:szCs w:val="24"/>
          <w:lang w:eastAsia="zh-CN"/>
        </w:rPr>
        <w:t>、</w:t>
      </w:r>
      <w:r>
        <w:rPr>
          <w:rFonts w:hint="eastAsia" w:ascii="宋体" w:hAnsi="宋体" w:eastAsia="宋体" w:cs="宋体"/>
          <w:sz w:val="24"/>
          <w:szCs w:val="24"/>
        </w:rPr>
        <w:t>文体中心、兴趣协会、交友联谊、足球场（在建）、安家费、人才公寓、租房补贴、单身公寓（在建）、员工食堂、食堂外卖、自酿啤酒、教育培训、健康体检、带薪休假、幼托补贴、电影券、蛋糕券、通讯补贴、子女城镇医疗保险、六一礼品、生日慰问、结婚慰问、生育慰问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三</w:t>
      </w:r>
      <w:r>
        <w:rPr>
          <w:rFonts w:hint="eastAsia" w:ascii="宋体" w:hAnsi="宋体" w:cs="宋体"/>
          <w:sz w:val="24"/>
          <w:szCs w:val="24"/>
          <w:lang w:eastAsia="zh-CN"/>
        </w:rPr>
        <w:t>）</w:t>
      </w:r>
      <w:r>
        <w:rPr>
          <w:rFonts w:hint="eastAsia" w:ascii="宋体" w:hAnsi="宋体" w:eastAsia="宋体" w:cs="宋体"/>
          <w:sz w:val="24"/>
          <w:szCs w:val="24"/>
        </w:rPr>
        <w:t>地方人才政策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  连云港：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博士：连续3年每月生活补贴3000+20万元购房券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硕士：连续3年每月生活补贴2000+15万元购房券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本科（双一流）：连续3年每月生活补贴1000+10万元购房券。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 xml:space="preserve">  北京：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名校博士、优秀青年人才可申请落户，可申请人才公寓或提供租房补贴。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上海：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优秀毕业生可办理落户</w:t>
      </w:r>
      <w:bookmarkStart w:id="0" w:name="_GoBack"/>
      <w:bookmarkEnd w:id="0"/>
      <w:r>
        <w:rPr>
          <w:rFonts w:hint="eastAsia" w:ascii="宋体" w:hAnsi="宋体" w:eastAsia="宋体" w:cs="宋体"/>
          <w:sz w:val="24"/>
          <w:szCs w:val="24"/>
        </w:rPr>
        <w:t>并享受优秀的教育、医疗等资源，可申请人才公寓或提供租房补贴。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jc w:val="center"/>
        <w:rPr>
          <w:rFonts w:hint="eastAsia" w:ascii="宋体" w:hAnsi="宋体" w:eastAsia="宋体" w:cs="宋体"/>
          <w:sz w:val="32"/>
          <w:szCs w:val="32"/>
        </w:rPr>
      </w:pPr>
      <w:r>
        <w:rPr>
          <w:rFonts w:hint="eastAsia" w:ascii="宋体" w:hAnsi="宋体" w:eastAsia="宋体" w:cs="宋体"/>
          <w:sz w:val="32"/>
          <w:szCs w:val="32"/>
        </w:rPr>
        <w:t>四．招聘流程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简历投递（网申或内推）—简历筛选—面试（现场或视频）—录用—体检—入职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五．简历投递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方法一：网申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手机扫描下方二维码进行简历投递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drawing>
          <wp:inline distT="0" distB="0" distL="114300" distR="114300">
            <wp:extent cx="3810000" cy="3810000"/>
            <wp:effectExtent l="0" t="0" r="0" b="0"/>
            <wp:docPr id="1" name="图片 1" descr="1630584552832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0584552832236.png"/>
                    <pic:cNvPicPr>
                      <a:picLocks noChangeAspect="1"/>
                    </pic:cNvPicPr>
                  </pic:nvPicPr>
                  <pic:blipFill>
                    <a:blip r:embed="rId4"/>
                    <a:stretch>
                      <a:fillRect/>
                    </a:stretch>
                  </pic:blipFill>
                  <pic:spPr>
                    <a:xfrm>
                      <a:off x="0" y="0"/>
                      <a:ext cx="3810000" cy="3810000"/>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或点击以下链接投递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firstLine="420" w:firstLineChars="0"/>
        <w:rPr>
          <w:rFonts w:hint="eastAsia" w:ascii="宋体" w:hAnsi="宋体" w:eastAsia="宋体" w:cs="宋体"/>
          <w:sz w:val="24"/>
          <w:szCs w:val="24"/>
        </w:rPr>
      </w:pPr>
      <w:r>
        <w:rPr>
          <w:rFonts w:hint="eastAsia" w:ascii="宋体" w:hAnsi="宋体" w:eastAsia="宋体" w:cs="宋体"/>
          <w:sz w:val="24"/>
          <w:szCs w:val="24"/>
        </w:rPr>
        <w:t>https://cssc.tupu360.com/wx/html/wx/cssc/static/index.html</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方法二：内推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将你的简历发送给同学/学长学姐，参与内推有机会优先直通面试。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方法三：现场投递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通过参加现场宣讲会进行纸质简历投递</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六．联系方式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曹老师</w:t>
      </w:r>
      <w:r>
        <w:rPr>
          <w:rFonts w:hint="eastAsia" w:ascii="宋体" w:hAnsi="宋体" w:cs="宋体"/>
          <w:sz w:val="24"/>
          <w:szCs w:val="24"/>
          <w:lang w:val="en-US" w:eastAsia="zh-CN"/>
        </w:rPr>
        <w:t xml:space="preserve"> </w:t>
      </w:r>
      <w:r>
        <w:rPr>
          <w:rFonts w:hint="eastAsia" w:ascii="宋体" w:hAnsi="宋体" w:eastAsia="宋体" w:cs="宋体"/>
          <w:sz w:val="24"/>
          <w:szCs w:val="24"/>
        </w:rPr>
        <w:t>17310556772（微信同号）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章老师（上海） 021-50326691-104</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李老师（威海） 13851288141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相老师 0518-85981123</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r>
        <w:rPr>
          <w:rFonts w:hint="eastAsia" w:ascii="宋体" w:hAnsi="宋体" w:eastAsia="宋体" w:cs="宋体"/>
          <w:sz w:val="24"/>
          <w:szCs w:val="24"/>
        </w:rPr>
        <w:t>邮箱jari_jobs@163.com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38" w:beforeAutospacing="0" w:after="38" w:afterAutospacing="0" w:line="315" w:lineRule="atLeast"/>
        <w:ind w:left="0" w:right="0"/>
        <w:rPr>
          <w:rFonts w:hint="eastAsia" w:ascii="宋体" w:hAnsi="宋体" w:eastAsia="宋体" w:cs="宋体"/>
          <w:sz w:val="24"/>
          <w:szCs w:val="24"/>
        </w:rPr>
      </w:pPr>
    </w:p>
    <w:p>
      <w:pPr>
        <w:rPr>
          <w:sz w:val="24"/>
          <w:szCs w:val="24"/>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304E9E"/>
    <w:rsid w:val="51D8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2022-03-25T17:06:00Z</dcterms:created>
  <dc:creator>lu</dc:creator>
  <cp:lastModifiedBy>路 </cp:lastModifiedBy>
  <dcterms:modified xsi:type="dcterms:W3CDTF">2022-03-31T09:49:33Z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547B1405E5304EEB998552508001FABF</vt:lpwstr>
  </property>
</Properties>
</file>