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四川大学城镇化战略与建筑研究所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专职博士后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特聘副研究员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招聘启事</w:t>
      </w:r>
    </w:p>
    <w:p>
      <w:pPr>
        <w:widowControl/>
        <w:jc w:val="center"/>
        <w:rPr>
          <w:rFonts w:hint="eastAsia" w:ascii="Arial" w:hAnsi="Arial" w:eastAsia="宋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Arial" w:hAnsi="Arial" w:eastAsia="宋体" w:cs="Arial"/>
          <w:color w:val="666666"/>
          <w:kern w:val="0"/>
          <w:sz w:val="20"/>
          <w:szCs w:val="20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一、专职博士后：</w:t>
      </w:r>
    </w:p>
    <w:p>
      <w:pPr>
        <w:widowControl/>
        <w:spacing w:line="390" w:lineRule="atLeast"/>
        <w:jc w:val="left"/>
        <w:rPr>
          <w:rFonts w:ascii="Arial" w:hAnsi="Arial" w:eastAsia="宋体" w:cs="Arial"/>
          <w:color w:val="666666"/>
          <w:kern w:val="0"/>
          <w:sz w:val="16"/>
          <w:szCs w:val="16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>招聘人数：2人</w:t>
      </w:r>
    </w:p>
    <w:p>
      <w:pPr>
        <w:widowControl/>
        <w:spacing w:line="390" w:lineRule="atLeast"/>
        <w:jc w:val="left"/>
        <w:rPr>
          <w:rFonts w:ascii="Arial" w:hAnsi="Arial" w:eastAsia="宋体" w:cs="Arial"/>
          <w:color w:val="666666"/>
          <w:kern w:val="0"/>
          <w:sz w:val="16"/>
          <w:szCs w:val="16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>岗位职责：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6"/>
          <w:szCs w:val="16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1、积极参与四川大学城镇化战略和建筑研究所建设，积极参加各种学术活动，参加国际交流。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6"/>
          <w:szCs w:val="16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2、积极申报并承担国家、省和校级各类科研项目。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6"/>
          <w:szCs w:val="16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3、完成聘任岗位所规定的科研工作量，并发表高水平的科研论文。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6"/>
          <w:szCs w:val="16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4、积极参与校、院两级公共事务。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666666"/>
          <w:kern w:val="0"/>
          <w:sz w:val="16"/>
          <w:szCs w:val="16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>招聘条件：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1、遵纪守法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，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学风端正，身心健康，具有国内外高水平大学博士学位，有较强发展潜力的优秀博士。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2、发表过高水平学术成果。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3、身心健康，年龄不超过35岁，且必须在2021年12月31日之前已经取得博士学位证、毕业证。</w:t>
      </w:r>
    </w:p>
    <w:p>
      <w:pPr>
        <w:widowControl/>
        <w:spacing w:line="360" w:lineRule="auto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4、热爱高等教育事业和科研工作，思想品质好，具有良好的综合素质和职业道德。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5、所学专业：建筑学、城乡规划、环境设计、艺术设计学和绿色建筑及相关学科。</w:t>
      </w:r>
    </w:p>
    <w:p>
      <w:pPr>
        <w:widowControl/>
        <w:rPr>
          <w:rFonts w:ascii="宋体" w:hAnsi="宋体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二、特聘副研究员：</w:t>
      </w:r>
    </w:p>
    <w:p>
      <w:pPr>
        <w:widowControl/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>招聘人数：1人</w:t>
      </w:r>
    </w:p>
    <w:p>
      <w:pPr>
        <w:widowControl/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  <w:t>岗位职责：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1、积极参与创新平台建设，积极参加各种学术活动，参加国际交流。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2、积极申报并承担国家、省和校级各类科研项目。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3、完成聘任岗位所规定的科研工作量，并发表高水平的科研论文。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4、积极参与学科建设，协助指导研究生，为本科生、研究生开设学术讲座。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5、积极参与校、院两级公共事务。</w:t>
      </w:r>
    </w:p>
    <w:p>
      <w:pPr>
        <w:widowControl/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  <w:t>招聘条件：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1、遵纪守法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，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学风端正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，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身心健康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，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具有国内外高水平大学博士学位，在国内外高水平大学、科研院所从事过博士后研究并取得优秀成绩，原则上应具有1年及以上海外学习或工作经历。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2、在国内外核心期刊发表过高水平科研论文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，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且已在本学科取得一定成就，具有较强的科学研究和工程化技术研发能力。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3、身心健康，年龄原则上不超过35岁。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4、热爱高等教育事业和科研工作，思想品质好，具有良好的综合素质和职业道德。</w:t>
      </w:r>
    </w:p>
    <w:p>
      <w:pPr>
        <w:widowControl/>
        <w:spacing w:line="360" w:lineRule="auto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ascii="宋体" w:hAnsi="宋体" w:eastAsia="宋体" w:cs="Arial"/>
          <w:color w:val="000000"/>
          <w:kern w:val="0"/>
          <w:sz w:val="29"/>
          <w:szCs w:val="29"/>
        </w:rPr>
        <w:t>5、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所学专业：建筑学、城乡规划、环境设计、艺术设计学和绿色建筑及相关学科。</w:t>
      </w:r>
    </w:p>
    <w:p>
      <w:pPr>
        <w:widowControl/>
        <w:spacing w:line="390" w:lineRule="atLeast"/>
        <w:jc w:val="left"/>
        <w:rPr>
          <w:rFonts w:hint="eastAsia" w:ascii="Arial" w:hAnsi="Arial" w:eastAsia="宋体" w:cs="Arial"/>
          <w:color w:val="666666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三、经费来源：学校经费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666666"/>
          <w:kern w:val="0"/>
          <w:sz w:val="20"/>
          <w:szCs w:val="20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四、待遇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按照四川大学相关规定执行。</w:t>
      </w:r>
    </w:p>
    <w:p>
      <w:pPr>
        <w:widowControl/>
        <w:spacing w:line="390" w:lineRule="atLeast"/>
        <w:jc w:val="left"/>
        <w:rPr>
          <w:rFonts w:hint="eastAsia" w:ascii="Arial" w:hAnsi="Arial" w:eastAsia="宋体" w:cs="Arial"/>
          <w:color w:val="666666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9"/>
          <w:szCs w:val="29"/>
        </w:rPr>
        <w:t>五、招聘程序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9"/>
          <w:szCs w:val="29"/>
          <w:lang w:eastAsia="zh-CN"/>
        </w:rPr>
        <w:t>：</w:t>
      </w:r>
    </w:p>
    <w:p>
      <w:pPr>
        <w:widowControl/>
        <w:spacing w:line="390" w:lineRule="atLeast"/>
        <w:ind w:firstLine="555"/>
        <w:jc w:val="left"/>
        <w:rPr>
          <w:rFonts w:hint="eastAsia" w:ascii="宋体" w:hAnsi="宋体" w:eastAsia="宋体" w:cs="Arial"/>
          <w:color w:val="000000"/>
          <w:kern w:val="0"/>
          <w:sz w:val="29"/>
          <w:szCs w:val="29"/>
          <w:u w:val="single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1.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u w:val="none"/>
        </w:rPr>
        <w:t>应聘人员在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u w:val="single"/>
        </w:rPr>
        <w:t>四川大学人事处网站人才招聘（新版）</w:t>
      </w:r>
    </w:p>
    <w:p>
      <w:pPr>
        <w:widowControl/>
        <w:spacing w:line="390" w:lineRule="atLeast"/>
        <w:ind w:firstLine="555"/>
        <w:jc w:val="left"/>
        <w:rPr>
          <w:rFonts w:ascii="宋体" w:hAnsi="宋体" w:eastAsia="宋体" w:cs="Arial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报名，同时将简历投送到王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  <w:lang w:eastAsia="zh-CN"/>
        </w:rPr>
        <w:t>友军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老师和罗隽教授的电子邮箱（附后）。邮件主题和简历名称均写为“</w:t>
      </w:r>
      <w:r>
        <w:rPr>
          <w:rFonts w:hint="eastAsia" w:ascii="宋体" w:hAnsi="宋体" w:eastAsia="宋体" w:cs="Arial"/>
          <w:b/>
          <w:bCs/>
          <w:color w:val="FF0000"/>
          <w:kern w:val="0"/>
          <w:sz w:val="29"/>
          <w:szCs w:val="29"/>
        </w:rPr>
        <w:t>应聘罗隽团队</w:t>
      </w:r>
      <w:r>
        <w:rPr>
          <w:rFonts w:ascii="宋体" w:hAnsi="宋体" w:eastAsia="宋体" w:cs="Arial"/>
          <w:b/>
          <w:bCs/>
          <w:color w:val="FF0000"/>
          <w:kern w:val="0"/>
          <w:sz w:val="29"/>
          <w:szCs w:val="29"/>
        </w:rPr>
        <w:t>-专职博士后</w:t>
      </w:r>
      <w:r>
        <w:rPr>
          <w:rFonts w:hint="eastAsia" w:ascii="宋体" w:hAnsi="宋体" w:eastAsia="宋体" w:cs="Arial"/>
          <w:b/>
          <w:bCs/>
          <w:color w:val="FF0000"/>
          <w:kern w:val="0"/>
          <w:sz w:val="29"/>
          <w:szCs w:val="29"/>
        </w:rPr>
        <w:t>/特聘副研究员</w:t>
      </w:r>
      <w:r>
        <w:rPr>
          <w:rFonts w:ascii="宋体" w:hAnsi="宋体" w:eastAsia="宋体" w:cs="Arial"/>
          <w:b/>
          <w:bCs/>
          <w:color w:val="FF0000"/>
          <w:kern w:val="0"/>
          <w:sz w:val="29"/>
          <w:szCs w:val="29"/>
        </w:rPr>
        <w:t>-姓名</w:t>
      </w:r>
      <w:r>
        <w:rPr>
          <w:rFonts w:hint="eastAsia" w:ascii="宋体" w:hAnsi="宋体" w:eastAsia="宋体" w:cs="Arial"/>
          <w:b/>
          <w:bCs/>
          <w:color w:val="FF0000"/>
          <w:kern w:val="0"/>
          <w:sz w:val="29"/>
          <w:szCs w:val="29"/>
          <w:lang w:val="en-US" w:eastAsia="zh-CN"/>
        </w:rPr>
        <w:t>+海外博士网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”。</w:t>
      </w:r>
    </w:p>
    <w:p>
      <w:pPr>
        <w:widowControl/>
        <w:spacing w:line="390" w:lineRule="atLeast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2.由学院人才招聘工作小组对应聘人员进行甄选，确定参加面试人员名单。</w:t>
      </w:r>
    </w:p>
    <w:p>
      <w:pPr>
        <w:widowControl/>
        <w:spacing w:line="390" w:lineRule="atLeast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3.对候选人进行面试，择优确定拟聘人员。</w:t>
      </w:r>
    </w:p>
    <w:p>
      <w:pPr>
        <w:widowControl/>
        <w:spacing w:line="390" w:lineRule="atLeast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4.对拟聘人员进行体检、公示，无异议后上报学校。</w:t>
      </w:r>
    </w:p>
    <w:p>
      <w:pPr>
        <w:widowControl/>
        <w:spacing w:line="390" w:lineRule="atLeast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5.学校审批。</w:t>
      </w:r>
    </w:p>
    <w:p>
      <w:pPr>
        <w:widowControl/>
        <w:spacing w:line="390" w:lineRule="atLeast"/>
        <w:jc w:val="left"/>
        <w:rPr>
          <w:rFonts w:hint="eastAsia" w:ascii="Arial" w:hAnsi="Arial" w:eastAsia="宋体" w:cs="Arial"/>
          <w:color w:val="666666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六、报名时间及联系方式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390" w:lineRule="atLeast"/>
        <w:ind w:firstLine="555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1.报名时间：即日起-202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年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4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月</w:t>
      </w:r>
      <w:r>
        <w:rPr>
          <w:rFonts w:ascii="宋体" w:hAnsi="宋体" w:eastAsia="宋体" w:cs="Arial"/>
          <w:color w:val="000000"/>
          <w:kern w:val="0"/>
          <w:sz w:val="29"/>
          <w:szCs w:val="29"/>
        </w:rPr>
        <w:t>30</w:t>
      </w: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日；</w:t>
      </w:r>
    </w:p>
    <w:p>
      <w:pPr>
        <w:widowControl/>
        <w:spacing w:line="390" w:lineRule="atLeast"/>
        <w:ind w:left="15" w:firstLine="570"/>
        <w:jc w:val="left"/>
        <w:rPr>
          <w:rFonts w:ascii="Arial" w:hAnsi="Arial" w:eastAsia="宋体" w:cs="Arial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9"/>
          <w:szCs w:val="29"/>
        </w:rPr>
        <w:t>2.联系方式：</w:t>
      </w:r>
      <w:bookmarkStart w:id="0" w:name="_GoBack"/>
      <w:bookmarkEnd w:id="0"/>
    </w:p>
    <w:p>
      <w:pPr>
        <w:widowControl/>
        <w:spacing w:line="390" w:lineRule="atLeast"/>
        <w:ind w:left="15" w:firstLine="57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王友军老师：028-85405534、85990865，</w:t>
      </w:r>
    </w:p>
    <w:p>
      <w:pPr>
        <w:widowControl/>
        <w:spacing w:line="390" w:lineRule="atLeast"/>
        <w:ind w:left="15" w:firstLine="570"/>
        <w:jc w:val="left"/>
        <w:rPr>
          <w:rFonts w:ascii="Arial" w:hAnsi="Arial" w:eastAsia="宋体" w:cs="Arial"/>
          <w:b/>
          <w:bCs/>
          <w:color w:val="FF0000"/>
          <w:kern w:val="0"/>
          <w:sz w:val="16"/>
          <w:szCs w:val="16"/>
        </w:rPr>
      </w:pPr>
      <w:r>
        <w:rPr>
          <w:rFonts w:hint="eastAsia" w:ascii="宋体" w:hAnsi="宋体" w:eastAsia="宋体" w:cs="Arial"/>
          <w:b/>
          <w:bCs/>
          <w:color w:val="FF0000"/>
          <w:kern w:val="0"/>
          <w:sz w:val="28"/>
          <w:szCs w:val="28"/>
          <w:lang w:val="en-US" w:eastAsia="zh-CN"/>
        </w:rPr>
        <w:t>投递简历邮箱：</w:t>
      </w:r>
      <w:r>
        <w:rPr>
          <w:rFonts w:hint="eastAsia" w:ascii="宋体" w:hAnsi="宋体" w:eastAsia="宋体" w:cs="Arial"/>
          <w:b/>
          <w:bCs/>
          <w:color w:val="FF0000"/>
          <w:kern w:val="0"/>
          <w:sz w:val="28"/>
          <w:szCs w:val="28"/>
        </w:rPr>
        <w:t>yjwang825@qq.com</w:t>
      </w:r>
      <w:r>
        <w:rPr>
          <w:rFonts w:hint="default" w:ascii="Times New Roman" w:hAnsi="Times New Roman" w:cs="Times New Roman"/>
          <w:b/>
          <w:bCs/>
          <w:color w:val="FF0000"/>
          <w:kern w:val="0"/>
          <w:sz w:val="28"/>
          <w:szCs w:val="28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instrText xml:space="preserve"> HYPERLINK "mailto:dusuigui@126.com" </w:instrTex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t>dusuigui@126.com</w:t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fldChar w:fldCharType="end"/>
      </w:r>
    </w:p>
    <w:p>
      <w:pPr>
        <w:widowControl/>
        <w:spacing w:line="390" w:lineRule="atLeast"/>
        <w:ind w:firstLine="585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罗隽教授：18611218886</w:t>
      </w:r>
    </w:p>
    <w:p>
      <w:pPr>
        <w:widowControl/>
        <w:spacing w:line="390" w:lineRule="atLeast"/>
        <w:ind w:firstLine="585"/>
        <w:jc w:val="left"/>
        <w:rPr>
          <w:rFonts w:ascii="Arial" w:hAnsi="Arial" w:eastAsia="宋体" w:cs="Arial"/>
          <w:b/>
          <w:bCs/>
          <w:color w:val="FF0000"/>
          <w:kern w:val="0"/>
          <w:sz w:val="16"/>
          <w:szCs w:val="16"/>
        </w:rPr>
      </w:pPr>
      <w:r>
        <w:rPr>
          <w:rFonts w:hint="eastAsia" w:ascii="宋体" w:hAnsi="宋体" w:eastAsia="宋体" w:cs="Arial"/>
          <w:b/>
          <w:bCs/>
          <w:color w:val="FF0000"/>
          <w:kern w:val="0"/>
          <w:sz w:val="28"/>
          <w:szCs w:val="28"/>
          <w:lang w:val="en-US" w:eastAsia="zh-CN"/>
        </w:rPr>
        <w:t>投递简历邮箱：</w:t>
      </w:r>
      <w:r>
        <w:rPr>
          <w:rFonts w:hint="eastAsia" w:ascii="宋体" w:hAnsi="宋体" w:eastAsia="宋体" w:cs="Arial"/>
          <w:b/>
          <w:bCs/>
          <w:color w:val="FF0000"/>
          <w:kern w:val="0"/>
          <w:sz w:val="28"/>
          <w:szCs w:val="28"/>
        </w:rPr>
        <w:t>junluo_cbtgc@163.com</w:t>
      </w:r>
      <w:r>
        <w:rPr>
          <w:rFonts w:hint="default" w:ascii="Times New Roman" w:hAnsi="Times New Roman" w:cs="Times New Roman"/>
          <w:b/>
          <w:bCs/>
          <w:color w:val="FF0000"/>
          <w:kern w:val="0"/>
          <w:sz w:val="28"/>
          <w:szCs w:val="28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instrText xml:space="preserve"> HYPERLINK "mailto:dusuigui@126.com" </w:instrTex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t>dusuigui@126.com</w:t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BB"/>
    <w:rsid w:val="00081816"/>
    <w:rsid w:val="00115A06"/>
    <w:rsid w:val="007C7ABB"/>
    <w:rsid w:val="00911EF1"/>
    <w:rsid w:val="00CD3500"/>
    <w:rsid w:val="00D5682C"/>
    <w:rsid w:val="229D1058"/>
    <w:rsid w:val="3AC00C5C"/>
    <w:rsid w:val="60D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992</Words>
  <Characters>1073</Characters>
  <Lines>8</Lines>
  <Paragraphs>2</Paragraphs>
  <TotalTime>1</TotalTime>
  <ScaleCrop>false</ScaleCrop>
  <LinksUpToDate>false</LinksUpToDate>
  <CharactersWithSpaces>1073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2022-03-16T05:59:00Z</dcterms:created>
  <dc:creator>廖 敏序</dc:creator>
  <cp:lastModifiedBy>win10</cp:lastModifiedBy>
  <dcterms:modified xsi:type="dcterms:W3CDTF">2022-03-16T08:25:38Z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E9566891CB7942F0A4979FB706446C4D</vt:lpwstr>
  </property>
</Properties>
</file>