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70F17"/>
        <w:adjustRightInd w:val="0"/>
        <w:snapToGrid w:val="0"/>
        <w:contextualSpacing/>
        <w:jc w:val="left"/>
        <w:rPr>
          <w:rFonts w:ascii="方正小标宋简体" w:hAnsi="Helvetica" w:eastAsia="方正小标宋简体" w:cs="Helvetica"/>
          <w:vanish/>
          <w:color w:val="2C3E50"/>
          <w:kern w:val="0"/>
          <w:sz w:val="24"/>
          <w:szCs w:val="24"/>
        </w:rPr>
      </w:pPr>
      <w:r>
        <w:rPr>
          <w:rFonts w:hint="eastAsia" w:ascii="方正小标宋简体" w:hAnsi="Helvetica" w:eastAsia="方正小标宋简体" w:cs="Helvetica"/>
          <w:vanish/>
          <w:color w:val="303133"/>
          <w:kern w:val="0"/>
          <w:sz w:val="27"/>
        </w:rPr>
        <w:t>公告信息</w:t>
      </w:r>
    </w:p>
    <w:p>
      <w:pPr>
        <w:widowControl/>
        <w:shd w:val="clear" w:color="auto" w:fill="FFFFFF"/>
        <w:adjustRightInd w:val="0"/>
        <w:snapToGrid w:val="0"/>
        <w:contextualSpacing/>
        <w:jc w:val="right"/>
        <w:rPr>
          <w:rFonts w:ascii="方正小标宋简体" w:hAnsi="Helvetica" w:eastAsia="方正小标宋简体" w:cs="Helvetica"/>
          <w:vanish/>
          <w:color w:val="2C3E50"/>
          <w:kern w:val="0"/>
          <w:sz w:val="24"/>
          <w:szCs w:val="24"/>
        </w:rPr>
      </w:pPr>
      <w:r>
        <w:rPr>
          <w:rFonts w:hint="eastAsia" w:ascii="方正小标宋简体" w:hAnsi="Helvetica" w:eastAsia="方正小标宋简体" w:cs="Helvetica"/>
          <w:vanish/>
          <w:color w:val="2C3E50"/>
          <w:kern w:val="0"/>
          <w:sz w:val="24"/>
          <w:szCs w:val="24"/>
        </w:rPr>
        <w:t>保存 提交 取消</w:t>
      </w:r>
    </w:p>
    <w:p>
      <w:pPr>
        <w:widowControl/>
        <w:shd w:val="clear" w:color="auto" w:fill="FFFFFF"/>
        <w:adjustRightInd w:val="0"/>
        <w:snapToGrid w:val="0"/>
        <w:contextualSpacing/>
        <w:jc w:val="center"/>
        <w:outlineLvl w:val="1"/>
        <w:rPr>
          <w:rFonts w:ascii="方正小标宋简体" w:hAnsi="Helvetica" w:eastAsia="方正小标宋简体" w:cs="Helvetica"/>
          <w:b/>
          <w:bCs/>
          <w:color w:val="606266"/>
          <w:kern w:val="0"/>
          <w:sz w:val="36"/>
          <w:szCs w:val="36"/>
        </w:rPr>
      </w:pPr>
      <w:r>
        <w:rPr>
          <w:rFonts w:hint="eastAsia" w:ascii="方正小标宋简体" w:hAnsi="Helvetica" w:eastAsia="方正小标宋简体" w:cs="Helvetica"/>
          <w:b/>
          <w:bCs/>
          <w:color w:val="606266"/>
          <w:kern w:val="0"/>
          <w:sz w:val="36"/>
          <w:szCs w:val="36"/>
        </w:rPr>
        <w:t>“梦想靠岸”招商银行南昌分行2022届</w:t>
      </w:r>
    </w:p>
    <w:p>
      <w:pPr>
        <w:widowControl/>
        <w:shd w:val="clear" w:color="auto" w:fill="FFFFFF"/>
        <w:adjustRightInd w:val="0"/>
        <w:snapToGrid w:val="0"/>
        <w:contextualSpacing/>
        <w:jc w:val="center"/>
        <w:outlineLvl w:val="1"/>
        <w:rPr>
          <w:rFonts w:ascii="方正小标宋简体" w:hAnsi="Helvetica" w:eastAsia="方正小标宋简体" w:cs="Helvetica"/>
          <w:b/>
          <w:bCs/>
          <w:color w:val="606266"/>
          <w:kern w:val="0"/>
          <w:sz w:val="36"/>
          <w:szCs w:val="36"/>
        </w:rPr>
      </w:pPr>
      <w:r>
        <w:rPr>
          <w:rFonts w:hint="eastAsia" w:ascii="方正小标宋简体" w:hAnsi="Helvetica" w:eastAsia="方正小标宋简体" w:cs="Helvetica"/>
          <w:b/>
          <w:bCs/>
          <w:color w:val="606266"/>
          <w:kern w:val="0"/>
          <w:sz w:val="36"/>
          <w:szCs w:val="36"/>
        </w:rPr>
        <w:t>春季校园招聘公告</w:t>
      </w:r>
    </w:p>
    <w:p>
      <w:pPr>
        <w:widowControl/>
        <w:shd w:val="clear" w:color="auto" w:fill="FFFFFF"/>
        <w:wordWrap w:val="0"/>
        <w:adjustRightInd w:val="0"/>
        <w:snapToGrid w:val="0"/>
        <w:spacing w:before="100" w:beforeAutospacing="1" w:after="100" w:afterAutospacing="1" w:line="360" w:lineRule="auto"/>
        <w:ind w:firstLine="556"/>
        <w:contextualSpacing/>
        <w:rPr>
          <w:rFonts w:ascii="仿宋_GB2312" w:hAnsi="Helvetica" w:eastAsia="仿宋_GB2312" w:cs="Helvetica"/>
          <w:color w:val="606266"/>
          <w:kern w:val="0"/>
          <w:sz w:val="29"/>
          <w:szCs w:val="29"/>
        </w:rPr>
      </w:pPr>
    </w:p>
    <w:p>
      <w:pPr>
        <w:widowControl/>
        <w:shd w:val="clear" w:color="auto" w:fill="FFFFFF"/>
        <w:wordWrap w:val="0"/>
        <w:adjustRightInd w:val="0"/>
        <w:snapToGrid w:val="0"/>
        <w:spacing w:before="100" w:beforeAutospacing="1" w:after="100" w:afterAutospacing="1" w:line="360" w:lineRule="auto"/>
        <w:ind w:firstLine="556"/>
        <w:contextualSpacing/>
        <w:rPr>
          <w:rFonts w:ascii="Helvetica" w:hAnsi="Helvetica" w:eastAsia="宋体" w:cs="Helvetica"/>
          <w:color w:val="606266"/>
          <w:kern w:val="0"/>
          <w:szCs w:val="21"/>
        </w:rPr>
      </w:pPr>
      <w:r>
        <w:rPr>
          <w:rFonts w:hint="eastAsia" w:ascii="仿宋_GB2312" w:hAnsi="Helvetica" w:eastAsia="仿宋_GB2312" w:cs="Helvetica"/>
          <w:color w:val="606266"/>
          <w:kern w:val="0"/>
          <w:sz w:val="29"/>
          <w:szCs w:val="29"/>
        </w:rPr>
        <w:t>招商银行南昌分行是新兴</w:t>
      </w:r>
      <w:bookmarkStart w:id="0" w:name="_GoBack"/>
      <w:bookmarkEnd w:id="0"/>
      <w:r>
        <w:rPr>
          <w:rFonts w:hint="eastAsia" w:ascii="仿宋_GB2312" w:hAnsi="Helvetica" w:eastAsia="仿宋_GB2312" w:cs="Helvetica"/>
          <w:color w:val="606266"/>
          <w:kern w:val="0"/>
          <w:sz w:val="29"/>
          <w:szCs w:val="29"/>
        </w:rPr>
        <w:t>全国性股份制商业银行在江西设立的第一个分支机构。自1998年5月成立以来，招商银行南昌分行始终坚持“信誉、服务、灵活、创新”的经营宗旨，依托体制和科技优势，凭借多年培育起来的服务理念和服务作风，在江西这块红土地上，竭诚为地方经济建设和广大客户提供全方位、优质高效的金融服务。</w:t>
      </w:r>
    </w:p>
    <w:p>
      <w:pPr>
        <w:widowControl/>
        <w:shd w:val="clear" w:color="auto" w:fill="FFFFFF"/>
        <w:wordWrap w:val="0"/>
        <w:adjustRightInd w:val="0"/>
        <w:snapToGrid w:val="0"/>
        <w:spacing w:before="100" w:beforeAutospacing="1" w:after="100" w:afterAutospacing="1" w:line="360" w:lineRule="auto"/>
        <w:ind w:firstLine="556"/>
        <w:contextualSpacing/>
        <w:rPr>
          <w:rFonts w:ascii="Helvetica" w:hAnsi="Helvetica" w:eastAsia="宋体" w:cs="Helvetica"/>
          <w:color w:val="606266"/>
          <w:kern w:val="0"/>
          <w:szCs w:val="21"/>
        </w:rPr>
      </w:pPr>
      <w:r>
        <w:rPr>
          <w:rFonts w:hint="eastAsia" w:ascii="仿宋_GB2312" w:hAnsi="Helvetica" w:eastAsia="仿宋_GB2312" w:cs="Helvetica"/>
          <w:color w:val="606266"/>
          <w:kern w:val="0"/>
          <w:sz w:val="29"/>
          <w:szCs w:val="29"/>
        </w:rPr>
        <w:t>24年来，招商银行南昌分行牢固树立“因势而变”、“因您而变”的经营理念，坚持从市场发展和客户需求出发，积极开展金融创新，在取得良好社会效益的同时，各项业务也得到了快速健康的发展。 </w:t>
      </w:r>
    </w:p>
    <w:p>
      <w:pPr>
        <w:widowControl/>
        <w:shd w:val="clear" w:color="auto" w:fill="FFFFFF"/>
        <w:wordWrap w:val="0"/>
        <w:adjustRightInd w:val="0"/>
        <w:snapToGrid w:val="0"/>
        <w:spacing w:before="100" w:beforeAutospacing="1" w:after="100" w:afterAutospacing="1" w:line="360" w:lineRule="auto"/>
        <w:ind w:firstLine="556"/>
        <w:contextualSpacing/>
        <w:rPr>
          <w:rFonts w:ascii="Helvetica" w:hAnsi="Helvetica" w:eastAsia="宋体" w:cs="Helvetica"/>
          <w:color w:val="606266"/>
          <w:kern w:val="0"/>
          <w:szCs w:val="21"/>
        </w:rPr>
      </w:pPr>
      <w:r>
        <w:rPr>
          <w:rFonts w:hint="eastAsia" w:ascii="仿宋_GB2312" w:hAnsi="Helvetica" w:eastAsia="仿宋_GB2312" w:cs="Helvetica"/>
          <w:color w:val="606266"/>
          <w:kern w:val="0"/>
          <w:sz w:val="29"/>
          <w:szCs w:val="29"/>
        </w:rPr>
        <w:t>招商银行南昌分行始终坚持“以员工为本”的人力资源发展理念，实行市场化的选人、用人机制，具备科学合理的人才培训体系，给予员工在职业通道选择上充分的自主，积极搭建全方位、立体化的人才发展平台，充分激发员工的积极性和潜能。</w:t>
      </w:r>
    </w:p>
    <w:p>
      <w:pPr>
        <w:widowControl/>
        <w:shd w:val="clear" w:color="auto" w:fill="FFFFFF"/>
        <w:wordWrap w:val="0"/>
        <w:adjustRightInd w:val="0"/>
        <w:snapToGrid w:val="0"/>
        <w:spacing w:before="100" w:beforeAutospacing="1" w:after="100" w:afterAutospacing="1" w:line="360" w:lineRule="auto"/>
        <w:ind w:firstLine="556"/>
        <w:contextualSpacing/>
        <w:rPr>
          <w:rFonts w:ascii="Helvetica" w:hAnsi="Helvetica" w:eastAsia="宋体" w:cs="Helvetica"/>
          <w:color w:val="606266"/>
          <w:kern w:val="0"/>
          <w:szCs w:val="21"/>
        </w:rPr>
      </w:pPr>
      <w:r>
        <w:rPr>
          <w:rFonts w:hint="eastAsia" w:ascii="仿宋_GB2312" w:hAnsi="Helvetica" w:eastAsia="仿宋_GB2312" w:cs="Helvetica"/>
          <w:color w:val="606266"/>
          <w:kern w:val="0"/>
          <w:sz w:val="29"/>
          <w:szCs w:val="29"/>
        </w:rPr>
        <w:t> 现根据业务发展需要，南昌分行面向各大院校诚邀2022届应届毕业生加盟！</w:t>
      </w:r>
    </w:p>
    <w:p>
      <w:pPr>
        <w:widowControl/>
        <w:shd w:val="clear" w:color="auto" w:fill="FFFFFF"/>
        <w:wordWrap w:val="0"/>
        <w:adjustRightInd w:val="0"/>
        <w:snapToGrid w:val="0"/>
        <w:spacing w:before="100" w:beforeAutospacing="1" w:after="100" w:afterAutospacing="1" w:line="360" w:lineRule="auto"/>
        <w:ind w:firstLine="556"/>
        <w:contextualSpacing/>
        <w:rPr>
          <w:rFonts w:ascii="Helvetica" w:hAnsi="Helvetica" w:eastAsia="宋体" w:cs="Helvetica"/>
          <w:color w:val="606266"/>
          <w:kern w:val="0"/>
          <w:szCs w:val="21"/>
        </w:rPr>
      </w:pPr>
      <w:r>
        <w:rPr>
          <w:rFonts w:hint="eastAsia" w:ascii="仿宋_GB2312" w:hAnsi="Helvetica" w:eastAsia="仿宋_GB2312" w:cs="Helvetica"/>
          <w:b/>
          <w:bCs/>
          <w:color w:val="606266"/>
          <w:kern w:val="0"/>
          <w:sz w:val="29"/>
        </w:rPr>
        <w:t>一、招聘要求</w:t>
      </w:r>
    </w:p>
    <w:p>
      <w:pPr>
        <w:widowControl/>
        <w:shd w:val="clear" w:color="auto" w:fill="FFFFFF"/>
        <w:wordWrap w:val="0"/>
        <w:adjustRightInd w:val="0"/>
        <w:snapToGrid w:val="0"/>
        <w:spacing w:before="100" w:beforeAutospacing="1" w:after="100" w:afterAutospacing="1" w:line="360" w:lineRule="auto"/>
        <w:ind w:firstLine="556"/>
        <w:contextualSpacing/>
        <w:rPr>
          <w:rFonts w:ascii="Helvetica" w:hAnsi="Helvetica" w:eastAsia="宋体" w:cs="Helvetica"/>
          <w:color w:val="606266"/>
          <w:kern w:val="0"/>
          <w:szCs w:val="21"/>
        </w:rPr>
      </w:pPr>
      <w:r>
        <w:rPr>
          <w:rFonts w:hint="eastAsia" w:ascii="仿宋_GB2312" w:hAnsi="Helvetica" w:eastAsia="仿宋_GB2312" w:cs="Helvetica"/>
          <w:color w:val="606266"/>
          <w:kern w:val="0"/>
          <w:sz w:val="29"/>
          <w:szCs w:val="29"/>
        </w:rPr>
        <w:t>1.境内全日制普通高等院校2022年应届本科及以上毕业生，要求2022年8月前毕业获得国家认可的就业报到证、毕业证和学位证；</w:t>
      </w:r>
    </w:p>
    <w:p>
      <w:pPr>
        <w:widowControl/>
        <w:shd w:val="clear" w:color="auto" w:fill="FFFFFF"/>
        <w:wordWrap w:val="0"/>
        <w:adjustRightInd w:val="0"/>
        <w:snapToGrid w:val="0"/>
        <w:spacing w:before="100" w:beforeAutospacing="1" w:after="100" w:afterAutospacing="1" w:line="360" w:lineRule="auto"/>
        <w:ind w:firstLine="556"/>
        <w:contextualSpacing/>
        <w:rPr>
          <w:rFonts w:ascii="Helvetica" w:hAnsi="Helvetica" w:eastAsia="宋体" w:cs="Helvetica"/>
          <w:color w:val="606266"/>
          <w:kern w:val="0"/>
          <w:szCs w:val="21"/>
        </w:rPr>
      </w:pPr>
      <w:r>
        <w:rPr>
          <w:rFonts w:hint="eastAsia" w:ascii="仿宋_GB2312" w:hAnsi="Helvetica" w:eastAsia="仿宋_GB2312" w:cs="Helvetica"/>
          <w:color w:val="606266"/>
          <w:kern w:val="0"/>
          <w:sz w:val="29"/>
          <w:szCs w:val="29"/>
        </w:rPr>
        <w:t>2.境外高校归国留学生要求在2021年1月至2022年8月毕业，并且在2022年8月前取得国家教育部的学历学位认证；</w:t>
      </w:r>
    </w:p>
    <w:p>
      <w:pPr>
        <w:widowControl/>
        <w:shd w:val="clear" w:color="auto" w:fill="FFFFFF"/>
        <w:wordWrap w:val="0"/>
        <w:adjustRightInd w:val="0"/>
        <w:snapToGrid w:val="0"/>
        <w:spacing w:before="100" w:beforeAutospacing="1" w:after="100" w:afterAutospacing="1" w:line="360" w:lineRule="auto"/>
        <w:ind w:firstLine="556"/>
        <w:contextualSpacing/>
        <w:rPr>
          <w:rFonts w:ascii="Helvetica" w:hAnsi="Helvetica" w:eastAsia="宋体" w:cs="Helvetica"/>
          <w:color w:val="606266"/>
          <w:kern w:val="0"/>
          <w:szCs w:val="21"/>
        </w:rPr>
      </w:pPr>
      <w:r>
        <w:rPr>
          <w:rFonts w:hint="eastAsia" w:ascii="仿宋_GB2312" w:hAnsi="Helvetica" w:eastAsia="仿宋_GB2312" w:cs="Helvetica"/>
          <w:color w:val="606266"/>
          <w:kern w:val="0"/>
          <w:sz w:val="29"/>
          <w:szCs w:val="29"/>
        </w:rPr>
        <w:t>3.诚实守信、性格开朗、善于沟通，勇于面对挑战，敢于承担工作压力，认同招银文化，具备高度的责任心和敬业精神；</w:t>
      </w:r>
    </w:p>
    <w:p>
      <w:pPr>
        <w:widowControl/>
        <w:shd w:val="clear" w:color="auto" w:fill="FFFFFF"/>
        <w:wordWrap w:val="0"/>
        <w:adjustRightInd w:val="0"/>
        <w:snapToGrid w:val="0"/>
        <w:spacing w:before="100" w:beforeAutospacing="1" w:after="100" w:afterAutospacing="1" w:line="360" w:lineRule="auto"/>
        <w:ind w:firstLine="556"/>
        <w:contextualSpacing/>
        <w:rPr>
          <w:rFonts w:ascii="Helvetica" w:hAnsi="Helvetica" w:eastAsia="宋体" w:cs="Helvetica"/>
          <w:color w:val="606266"/>
          <w:kern w:val="0"/>
          <w:szCs w:val="21"/>
        </w:rPr>
      </w:pPr>
      <w:r>
        <w:rPr>
          <w:rFonts w:hint="eastAsia" w:ascii="仿宋_GB2312" w:hAnsi="Helvetica" w:eastAsia="仿宋_GB2312" w:cs="Helvetica"/>
          <w:color w:val="606266"/>
          <w:kern w:val="0"/>
          <w:sz w:val="29"/>
          <w:szCs w:val="29"/>
        </w:rPr>
        <w:t>4.本科生要求四级英语成绩在425分及以上，或雅思5.5分（含）以上，或托福85分（含）以上。研究生要求六级英语成绩在425分及以上，或雅思6分（含）以上，或托福95分（含）以上；</w:t>
      </w:r>
    </w:p>
    <w:p>
      <w:pPr>
        <w:widowControl/>
        <w:shd w:val="clear" w:color="auto" w:fill="FFFFFF"/>
        <w:adjustRightInd w:val="0"/>
        <w:snapToGrid w:val="0"/>
        <w:spacing w:after="100" w:afterAutospacing="1" w:line="360" w:lineRule="auto"/>
        <w:ind w:firstLine="556"/>
        <w:contextualSpacing/>
        <w:rPr>
          <w:rFonts w:ascii="Helvetica" w:hAnsi="Helvetica" w:eastAsia="宋体" w:cs="Helvetica"/>
          <w:color w:val="606266"/>
          <w:kern w:val="0"/>
          <w:szCs w:val="21"/>
        </w:rPr>
      </w:pPr>
      <w:r>
        <w:rPr>
          <w:rFonts w:hint="eastAsia" w:ascii="仿宋_GB2312" w:hAnsi="Helvetica" w:eastAsia="仿宋_GB2312" w:cs="Helvetica"/>
          <w:color w:val="606266"/>
          <w:kern w:val="0"/>
          <w:sz w:val="29"/>
          <w:szCs w:val="29"/>
        </w:rPr>
        <w:t>5.专业不限，理工科优先。</w:t>
      </w:r>
    </w:p>
    <w:p>
      <w:pPr>
        <w:widowControl/>
        <w:shd w:val="clear" w:color="auto" w:fill="FFFFFF"/>
        <w:adjustRightInd w:val="0"/>
        <w:snapToGrid w:val="0"/>
        <w:spacing w:after="100" w:afterAutospacing="1" w:line="360" w:lineRule="auto"/>
        <w:ind w:firstLine="556"/>
        <w:contextualSpacing/>
        <w:jc w:val="left"/>
        <w:rPr>
          <w:rFonts w:ascii="Helvetica" w:hAnsi="Helvetica" w:eastAsia="宋体" w:cs="Helvetica"/>
          <w:color w:val="606266"/>
          <w:kern w:val="0"/>
          <w:szCs w:val="21"/>
        </w:rPr>
      </w:pPr>
      <w:r>
        <w:rPr>
          <w:rFonts w:hint="eastAsia" w:ascii="仿宋_GB2312" w:hAnsi="Helvetica" w:eastAsia="仿宋_GB2312" w:cs="Helvetica"/>
          <w:b/>
          <w:bCs/>
          <w:color w:val="606266"/>
          <w:kern w:val="0"/>
          <w:sz w:val="29"/>
        </w:rPr>
        <w:t>二、招聘岗位</w:t>
      </w:r>
    </w:p>
    <w:tbl>
      <w:tblPr>
        <w:tblStyle w:val="7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6"/>
        <w:gridCol w:w="5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6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360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岗位类别</w:t>
            </w:r>
          </w:p>
        </w:tc>
        <w:tc>
          <w:tcPr>
            <w:tcW w:w="58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360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360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产品营销培养方向</w:t>
            </w:r>
          </w:p>
        </w:tc>
        <w:tc>
          <w:tcPr>
            <w:tcW w:w="5865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360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南昌市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6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360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运营支持培养方向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360" w:lineRule="auto"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6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360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金融科技培养方向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360" w:lineRule="auto"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6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360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赣州分行业务岗</w:t>
            </w:r>
          </w:p>
        </w:tc>
        <w:tc>
          <w:tcPr>
            <w:tcW w:w="58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360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赣州市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6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360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九江分行业务岗</w:t>
            </w:r>
          </w:p>
        </w:tc>
        <w:tc>
          <w:tcPr>
            <w:tcW w:w="58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360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九江市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360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上饶分行业务岗</w:t>
            </w:r>
          </w:p>
        </w:tc>
        <w:tc>
          <w:tcPr>
            <w:tcW w:w="58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360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上饶市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6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360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景德镇分行业务岗</w:t>
            </w:r>
          </w:p>
        </w:tc>
        <w:tc>
          <w:tcPr>
            <w:tcW w:w="58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360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景德镇市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after="100" w:afterAutospacing="1" w:line="360" w:lineRule="auto"/>
        <w:ind w:firstLine="556"/>
        <w:contextualSpacing/>
        <w:jc w:val="left"/>
        <w:rPr>
          <w:rFonts w:ascii="Helvetica" w:hAnsi="Helvetica" w:eastAsia="宋体" w:cs="Helvetica"/>
          <w:color w:val="606266"/>
          <w:kern w:val="0"/>
          <w:szCs w:val="21"/>
        </w:rPr>
      </w:pPr>
      <w:r>
        <w:rPr>
          <w:rFonts w:hint="eastAsia" w:ascii="仿宋_GB2312" w:hAnsi="Helvetica" w:eastAsia="仿宋_GB2312" w:cs="Helvetica"/>
          <w:b/>
          <w:bCs/>
          <w:color w:val="606266"/>
          <w:kern w:val="0"/>
          <w:sz w:val="29"/>
        </w:rPr>
        <w:t>三、招聘流程   </w:t>
      </w:r>
    </w:p>
    <w:p>
      <w:pPr>
        <w:widowControl/>
        <w:shd w:val="clear" w:color="auto" w:fill="FFFFFF"/>
        <w:wordWrap w:val="0"/>
        <w:adjustRightInd w:val="0"/>
        <w:snapToGrid w:val="0"/>
        <w:spacing w:before="100" w:beforeAutospacing="1" w:after="100" w:afterAutospacing="1" w:line="360" w:lineRule="auto"/>
        <w:ind w:firstLine="556"/>
        <w:contextualSpacing/>
        <w:jc w:val="left"/>
        <w:rPr>
          <w:rFonts w:ascii="Helvetica" w:hAnsi="Helvetica" w:eastAsia="宋体" w:cs="Helvetica"/>
          <w:color w:val="606266"/>
          <w:kern w:val="0"/>
          <w:szCs w:val="21"/>
        </w:rPr>
      </w:pPr>
      <w:r>
        <w:rPr>
          <w:rFonts w:hint="eastAsia" w:ascii="仿宋_GB2312" w:hAnsi="Helvetica" w:eastAsia="仿宋_GB2312" w:cs="Helvetica"/>
          <w:color w:val="606266"/>
          <w:kern w:val="0"/>
          <w:sz w:val="29"/>
          <w:szCs w:val="29"/>
        </w:rPr>
        <w:t>简历投递 → 简历筛选 → 笔试 → 多轮面试 → 体检 → 录用通知</w:t>
      </w:r>
    </w:p>
    <w:p>
      <w:pPr>
        <w:widowControl/>
        <w:shd w:val="clear" w:color="auto" w:fill="FFFFFF"/>
        <w:wordWrap w:val="0"/>
        <w:adjustRightInd w:val="0"/>
        <w:snapToGrid w:val="0"/>
        <w:spacing w:before="100" w:beforeAutospacing="1" w:after="100" w:afterAutospacing="1" w:line="360" w:lineRule="auto"/>
        <w:ind w:firstLine="556"/>
        <w:contextualSpacing/>
        <w:jc w:val="left"/>
        <w:rPr>
          <w:rFonts w:ascii="Helvetica" w:hAnsi="Helvetica" w:eastAsia="宋体" w:cs="Helvetica"/>
          <w:color w:val="606266"/>
          <w:kern w:val="0"/>
          <w:szCs w:val="21"/>
        </w:rPr>
      </w:pPr>
      <w:r>
        <w:rPr>
          <w:rFonts w:hint="eastAsia" w:ascii="仿宋_GB2312" w:hAnsi="Helvetica" w:eastAsia="仿宋_GB2312" w:cs="Helvetica"/>
          <w:b/>
          <w:bCs/>
          <w:color w:val="606266"/>
          <w:kern w:val="0"/>
          <w:sz w:val="29"/>
        </w:rPr>
        <w:t>四、报名方式</w:t>
      </w:r>
    </w:p>
    <w:p>
      <w:pPr>
        <w:widowControl/>
        <w:shd w:val="clear" w:color="auto" w:fill="FFFFFF"/>
        <w:wordWrap w:val="0"/>
        <w:adjustRightInd w:val="0"/>
        <w:snapToGrid w:val="0"/>
        <w:spacing w:before="100" w:beforeAutospacing="1" w:after="100" w:afterAutospacing="1" w:line="360" w:lineRule="auto"/>
        <w:ind w:firstLine="556"/>
        <w:contextualSpacing/>
        <w:jc w:val="left"/>
        <w:rPr>
          <w:rFonts w:ascii="Helvetica" w:hAnsi="Helvetica" w:eastAsia="宋体" w:cs="Helvetica"/>
          <w:color w:val="606266"/>
          <w:kern w:val="0"/>
          <w:szCs w:val="21"/>
        </w:rPr>
      </w:pPr>
      <w:r>
        <w:rPr>
          <w:rFonts w:hint="eastAsia" w:ascii="仿宋_GB2312" w:hAnsi="Helvetica" w:eastAsia="仿宋_GB2312" w:cs="Helvetica"/>
          <w:color w:val="606266"/>
          <w:kern w:val="0"/>
          <w:sz w:val="29"/>
          <w:szCs w:val="29"/>
        </w:rPr>
        <w:t>（一）登录招商银行官方招聘网站（http://career.cmbchina.com/Campus/Campus.aspx），进入“校园招聘”—“南昌分行”，点击相应岗位应聘；</w:t>
      </w:r>
    </w:p>
    <w:p>
      <w:pPr>
        <w:widowControl/>
        <w:shd w:val="clear" w:color="auto" w:fill="FFFFFF"/>
        <w:wordWrap w:val="0"/>
        <w:adjustRightInd w:val="0"/>
        <w:snapToGrid w:val="0"/>
        <w:spacing w:before="100" w:beforeAutospacing="1" w:after="100" w:afterAutospacing="1" w:line="360" w:lineRule="auto"/>
        <w:ind w:firstLine="556"/>
        <w:contextualSpacing/>
        <w:jc w:val="left"/>
        <w:rPr>
          <w:rFonts w:ascii="Helvetica" w:hAnsi="Helvetica" w:eastAsia="宋体" w:cs="Helvetica"/>
          <w:color w:val="606266"/>
          <w:kern w:val="0"/>
          <w:szCs w:val="21"/>
        </w:rPr>
      </w:pPr>
      <w:r>
        <w:rPr>
          <w:rFonts w:hint="eastAsia" w:ascii="仿宋_GB2312" w:hAnsi="Helvetica" w:eastAsia="仿宋_GB2312" w:cs="Helvetica"/>
          <w:color w:val="606266"/>
          <w:kern w:val="0"/>
          <w:sz w:val="29"/>
          <w:szCs w:val="29"/>
        </w:rPr>
        <w:t>（二）关注“招商银行招聘”微信公众号，点击 “招了”--“校园招聘”--“最新招聘职位”--“校园招聘”，输入“南昌分行”，投递简历。</w:t>
      </w:r>
    </w:p>
    <w:p>
      <w:pPr>
        <w:widowControl/>
        <w:shd w:val="clear" w:color="auto" w:fill="FFFFFF"/>
        <w:wordWrap w:val="0"/>
        <w:adjustRightInd w:val="0"/>
        <w:snapToGrid w:val="0"/>
        <w:spacing w:before="100" w:beforeAutospacing="1" w:after="100" w:afterAutospacing="1" w:line="360" w:lineRule="auto"/>
        <w:ind w:firstLine="556"/>
        <w:contextualSpacing/>
        <w:jc w:val="left"/>
        <w:rPr>
          <w:rFonts w:ascii="Helvetica" w:hAnsi="Helvetica" w:eastAsia="宋体" w:cs="Helvetica"/>
          <w:color w:val="606266"/>
          <w:kern w:val="0"/>
          <w:szCs w:val="21"/>
        </w:rPr>
      </w:pPr>
      <w:r>
        <w:rPr>
          <w:rFonts w:hint="eastAsia" w:ascii="仿宋_GB2312" w:hAnsi="Helvetica" w:eastAsia="仿宋_GB2312" w:cs="Helvetica"/>
          <w:color w:val="606266"/>
          <w:kern w:val="0"/>
          <w:sz w:val="29"/>
          <w:szCs w:val="29"/>
        </w:rPr>
        <w:t>（三）寻找行内师兄师姐进行推荐。</w:t>
      </w:r>
    </w:p>
    <w:p>
      <w:pPr>
        <w:widowControl/>
        <w:shd w:val="clear" w:color="auto" w:fill="FFFFFF"/>
        <w:wordWrap w:val="0"/>
        <w:adjustRightInd w:val="0"/>
        <w:snapToGrid w:val="0"/>
        <w:spacing w:before="100" w:beforeAutospacing="1" w:after="100" w:afterAutospacing="1" w:line="360" w:lineRule="auto"/>
        <w:ind w:firstLine="556"/>
        <w:contextualSpacing/>
        <w:jc w:val="left"/>
        <w:rPr>
          <w:rFonts w:ascii="Helvetica" w:hAnsi="Helvetica" w:eastAsia="宋体" w:cs="Helvetica"/>
          <w:color w:val="606266"/>
          <w:kern w:val="0"/>
          <w:szCs w:val="21"/>
        </w:rPr>
      </w:pPr>
      <w:r>
        <w:rPr>
          <w:rFonts w:hint="eastAsia" w:ascii="仿宋_GB2312" w:hAnsi="Helvetica" w:eastAsia="仿宋_GB2312" w:cs="Helvetica"/>
          <w:b/>
          <w:bCs/>
          <w:color w:val="606266"/>
          <w:kern w:val="0"/>
          <w:sz w:val="29"/>
        </w:rPr>
        <w:t>五、温馨提示</w:t>
      </w:r>
    </w:p>
    <w:p>
      <w:pPr>
        <w:widowControl/>
        <w:shd w:val="clear" w:color="auto" w:fill="FFFFFF"/>
        <w:wordWrap w:val="0"/>
        <w:adjustRightInd w:val="0"/>
        <w:snapToGrid w:val="0"/>
        <w:spacing w:before="100" w:beforeAutospacing="1" w:after="100" w:afterAutospacing="1" w:line="360" w:lineRule="auto"/>
        <w:ind w:firstLine="556"/>
        <w:contextualSpacing/>
        <w:jc w:val="left"/>
        <w:rPr>
          <w:rFonts w:hint="eastAsia" w:ascii="仿宋_GB2312" w:hAnsi="Helvetica" w:eastAsia="仿宋_GB2312" w:cs="Helvetica"/>
          <w:color w:val="606266"/>
          <w:kern w:val="0"/>
          <w:sz w:val="29"/>
          <w:szCs w:val="29"/>
        </w:rPr>
      </w:pPr>
      <w:r>
        <w:rPr>
          <w:rFonts w:hint="eastAsia" w:ascii="仿宋_GB2312" w:hAnsi="Helvetica" w:eastAsia="仿宋_GB2312" w:cs="Helvetica"/>
          <w:color w:val="606266"/>
          <w:kern w:val="0"/>
          <w:sz w:val="29"/>
          <w:szCs w:val="29"/>
        </w:rPr>
        <w:t>在线提交简历请认真详细完整填写各项信息，教育经历请从高中填起。所有个人资料须真实无误，如有虚假信息申请人将被取消申请资格。</w:t>
      </w:r>
    </w:p>
    <w:p>
      <w:pPr>
        <w:widowControl/>
        <w:shd w:val="clear" w:color="auto" w:fill="FFFFFF"/>
        <w:wordWrap w:val="0"/>
        <w:adjustRightInd w:val="0"/>
        <w:snapToGrid w:val="0"/>
        <w:spacing w:before="100" w:beforeAutospacing="1" w:after="100" w:afterAutospacing="1" w:line="360" w:lineRule="auto"/>
        <w:ind w:firstLine="556"/>
        <w:contextualSpacing/>
        <w:jc w:val="left"/>
        <w:rPr>
          <w:rFonts w:ascii="Helvetica" w:hAnsi="Helvetica" w:eastAsia="宋体" w:cs="Helvetica"/>
          <w:color w:val="606266"/>
          <w:kern w:val="0"/>
          <w:szCs w:val="21"/>
        </w:rPr>
      </w:pPr>
      <w:r>
        <w:rPr>
          <w:rFonts w:hint="eastAsia" w:ascii="仿宋_GB2312" w:hAnsi="Helvetica" w:eastAsia="仿宋_GB2312" w:cs="Helvetica"/>
          <w:color w:val="606266"/>
          <w:kern w:val="0"/>
          <w:sz w:val="29"/>
          <w:szCs w:val="29"/>
        </w:rPr>
        <w:t>如有疑问，请邮件发送至：dengzq@cmbchina.com</w:t>
      </w:r>
    </w:p>
    <w:p>
      <w:pPr>
        <w:widowControl/>
        <w:shd w:val="clear" w:color="auto" w:fill="FFFFFF"/>
        <w:wordWrap w:val="0"/>
        <w:adjustRightInd w:val="0"/>
        <w:snapToGrid w:val="0"/>
        <w:spacing w:before="100" w:beforeAutospacing="1" w:after="100" w:afterAutospacing="1" w:line="360" w:lineRule="auto"/>
        <w:ind w:firstLine="556"/>
        <w:contextualSpacing/>
        <w:jc w:val="left"/>
        <w:rPr>
          <w:rFonts w:ascii="Helvetica" w:hAnsi="Helvetica" w:eastAsia="宋体" w:cs="Helvetica"/>
          <w:color w:val="606266"/>
          <w:kern w:val="0"/>
          <w:szCs w:val="21"/>
        </w:rPr>
      </w:pPr>
      <w:r>
        <w:rPr>
          <w:rFonts w:hint="eastAsia" w:ascii="仿宋_GB2312" w:hAnsi="Helvetica" w:eastAsia="仿宋_GB2312" w:cs="Helvetica"/>
          <w:color w:val="606266"/>
          <w:kern w:val="0"/>
          <w:sz w:val="29"/>
          <w:szCs w:val="29"/>
        </w:rPr>
        <w:t>简历投递截止时间：2022年4月30日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AE"/>
    <w:rsid w:val="00124BE2"/>
    <w:rsid w:val="0045525C"/>
    <w:rsid w:val="006406AE"/>
    <w:rsid w:val="00704E34"/>
    <w:rsid w:val="00830802"/>
    <w:rsid w:val="00877C21"/>
    <w:rsid w:val="00DB248B"/>
    <w:rsid w:val="00DF7CA6"/>
    <w:rsid w:val="00E67979"/>
    <w:rsid w:val="00EB172C"/>
    <w:rsid w:val="00ED0F53"/>
    <w:rsid w:val="00F203F8"/>
    <w:rsid w:val="00F47F68"/>
    <w:rsid w:val="00F5062F"/>
    <w:rsid w:val="00FB50A6"/>
    <w:rsid w:val="25405CD0"/>
    <w:rsid w:val="3546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标题 3 Char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el-checkbox__input1"/>
    <w:basedOn w:val="8"/>
    <w:qFormat/>
    <w:uiPriority w:val="0"/>
  </w:style>
  <w:style w:type="character" w:customStyle="1" w:styleId="15">
    <w:name w:val="el-pagination__total1"/>
    <w:basedOn w:val="8"/>
    <w:qFormat/>
    <w:uiPriority w:val="0"/>
    <w:rPr>
      <w:color w:val="606266"/>
    </w:rPr>
  </w:style>
  <w:style w:type="character" w:customStyle="1" w:styleId="16">
    <w:name w:val="el-pagination__sizes1"/>
    <w:basedOn w:val="8"/>
    <w:qFormat/>
    <w:uiPriority w:val="0"/>
    <w:rPr>
      <w:color w:val="606266"/>
    </w:rPr>
  </w:style>
  <w:style w:type="character" w:customStyle="1" w:styleId="17">
    <w:name w:val="el-pagination__jump1"/>
    <w:basedOn w:val="8"/>
    <w:qFormat/>
    <w:uiPriority w:val="0"/>
    <w:rPr>
      <w:color w:val="606266"/>
    </w:rPr>
  </w:style>
  <w:style w:type="character" w:customStyle="1" w:styleId="18">
    <w:name w:val="el-dialog__title2"/>
    <w:basedOn w:val="8"/>
    <w:qFormat/>
    <w:uiPriority w:val="0"/>
    <w:rPr>
      <w:color w:val="303133"/>
      <w:sz w:val="27"/>
      <w:szCs w:val="27"/>
    </w:rPr>
  </w:style>
  <w:style w:type="character" w:customStyle="1" w:styleId="19">
    <w:name w:val="dialog-foot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175</Words>
  <Characters>1001</Characters>
  <Lines>8</Lines>
  <Paragraphs>2</Paragraphs>
  <TotalTime>368</TotalTime>
  <ScaleCrop>false</ScaleCrop>
  <LinksUpToDate>false</LinksUpToDate>
  <CharactersWithSpaces>1174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2021-08-23T06:19:00Z</dcterms:created>
  <dc:creator>nc232322</dc:creator>
  <cp:lastModifiedBy>丘中有麻</cp:lastModifiedBy>
  <dcterms:modified xsi:type="dcterms:W3CDTF">2022-03-16T09:39:49Z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