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bidi w:val="0"/>
        <w:jc w:val="center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/>
          <w:b/>
          <w:bCs/>
          <w:sz w:val="32"/>
          <w:szCs w:val="32"/>
        </w:rPr>
        <w:t>2022年南昌工学院高层次人才招聘启事</w:t>
      </w:r>
    </w:p>
    <w:p>
      <w:pPr>
        <w:jc w:val="center"/>
        <w:rPr>
          <w:rFonts w:ascii="黑体" w:hAnsi="黑体" w:eastAsia="黑体"/>
          <w:sz w:val="48"/>
          <w:szCs w:val="36"/>
        </w:rPr>
      </w:pPr>
    </w:p>
    <w:p>
      <w:pPr>
        <w:jc w:val="both"/>
      </w:pPr>
      <w:r>
        <w:rPr>
          <w:rFonts w:hint="eastAsia" w:ascii="仿宋" w:hAnsi="仿宋" w:eastAsia="仿宋"/>
          <w:b/>
          <w:sz w:val="32"/>
          <w:szCs w:val="32"/>
        </w:rPr>
        <w:t>一、学校简介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位于江西省会南昌市，毗邻省行政中心、高铁站，占地1600余亩，在校生25000余人，教职工1500余人，其中高职称教师400余人，博士150余人。设有新能源车辆学院、商务贸易学院、财富管理学院、人工智能学院、人居环境学院、传媒设计学院和马克思主义学院、体育学院、教育学院等9个二级学院，开设55个本科专业，涵盖工学、理学、经济学、管理学、文学、法学、艺术学七个学科。共有江西省汽车零部件数字化制造工程实验室、江西省智能楼宇网络重点实验室（培育基地）、省级众创空间、南昌市DME光电工程应用研究重点实验室等19个平台。拥有省级重点学科1个，省级综合改革试点专业3个，2020年获批南昌市博士科研创新中心，2021年获批国家自然科学基金项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国家自然科学基金创新研究群体带头人、国家自然科学奖二等奖/国家技术发明奖一等奖/国家科技进步一等奖及以上奖励的第一完成人、国家级教学名师、国家重点学科带头人、教指委委员、海外著名大学终身教授等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获得国家优秀青年科学基金者；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:骨干教师，博士阶段所学专业为我校相关急需专业或重点建设专业，具备较强的教学科研能力，有较好的科研业绩；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三、招聘专业方向及人数</w:t>
      </w:r>
    </w:p>
    <w:tbl>
      <w:tblPr>
        <w:tblStyle w:val="8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40"/>
        <w:gridCol w:w="741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40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软件工程</w:t>
            </w:r>
          </w:p>
        </w:tc>
        <w:tc>
          <w:tcPr>
            <w:tcW w:w="74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13755773049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10968369@qq.com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电气信息工程及自动化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数据科学与大数据技术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数字媒体技术(VR方向)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智能科学与技术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电子信息工程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网络工程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思想政治教育（含思政课）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3人</w:t>
            </w:r>
          </w:p>
        </w:tc>
        <w:tc>
          <w:tcPr>
            <w:tcW w:w="40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13870894251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178465485@qq.com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环境设计</w:t>
            </w:r>
          </w:p>
        </w:tc>
        <w:tc>
          <w:tcPr>
            <w:tcW w:w="74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13732956227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1393885043@qq.com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播音与主持艺术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广播电视编导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视觉传达设计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新能源车辆学院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机械设计制造及其自动化</w:t>
            </w:r>
          </w:p>
        </w:tc>
        <w:tc>
          <w:tcPr>
            <w:tcW w:w="741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王院长：</w:t>
            </w:r>
            <w:r>
              <w:rPr>
                <w:rFonts w:hint="eastAsia" w:cs="仿宋_GB2312" w:asciiTheme="minorEastAsia" w:hAnsiTheme="minorEastAsia"/>
                <w:szCs w:val="21"/>
              </w:rPr>
              <w:t>13177840809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cs="仿宋_GB2312" w:asciiTheme="minorEastAsia" w:hAnsiTheme="minorEastAsia"/>
                <w:szCs w:val="21"/>
              </w:rPr>
              <w:t>838796648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智能制造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机械电子工程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车辆工程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汽车服务功能工程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材料成型及控制工程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人居环境学院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</w:t>
            </w:r>
          </w:p>
        </w:tc>
        <w:tc>
          <w:tcPr>
            <w:tcW w:w="74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盛院长：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15180173188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68422047@qq.com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水利工程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岩土工程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环境工程（尾矿重金属检测与处理方向）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城乡规划</w:t>
            </w:r>
          </w:p>
        </w:tc>
        <w:tc>
          <w:tcPr>
            <w:tcW w:w="74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商务贸易学院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大数据管理与应用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13732912236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邮箱：jxlexilin@163.com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财富管理学院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会计学、财务管理、审计学等财会类专业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13507919873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邮箱：4</w:t>
            </w:r>
            <w:r>
              <w:rPr>
                <w:rFonts w:ascii="仿宋_GB2312" w:hAnsi="仿宋_GB2312" w:eastAsia="仿宋_GB2312" w:cs="仿宋_GB2312"/>
                <w:szCs w:val="21"/>
              </w:rPr>
              <w:t>76267903@qq.com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汉语言文学</w:t>
            </w:r>
          </w:p>
        </w:tc>
        <w:tc>
          <w:tcPr>
            <w:tcW w:w="741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陈院长：13979124234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994535324@qq.com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教育学相关专业（小学教育、学前教育）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物理学相关专业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数学与应用数学专业</w:t>
            </w:r>
          </w:p>
        </w:tc>
        <w:tc>
          <w:tcPr>
            <w:tcW w:w="74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体育学相关专业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0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15979049668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42847927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@qq.com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"mailto:honutelou@126.com"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honutelou@126.com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20" w:lineRule="exact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招聘待遇</w:t>
      </w:r>
    </w:p>
    <w:p>
      <w:pPr>
        <w:widowControl/>
        <w:numPr>
          <w:ilvl w:val="0"/>
          <w:numId w:val="0"/>
        </w:numPr>
        <w:spacing w:line="520" w:lineRule="exact"/>
        <w:ind w:firstLine="280" w:firstLineChars="10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（1）同等享受南昌市高层次人才引进落户和购房补贴共15万元；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ind w:firstLine="321" w:firstLineChars="100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五、报名方式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1.通讯地址：南昌市红谷滩新区阁皂山大道998号笃行楼1722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 许老师  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18770092485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3.简历可发至学校邮箱（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honutelou@126.com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）或院长邮箱；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+海外博士网</w:t>
      </w:r>
      <w:bookmarkStart w:id="0" w:name="_GoBack"/>
      <w:bookmarkEnd w:id="0"/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6131C"/>
    <w:multiLevelType w:val="singleLevel"/>
    <w:tmpl w:val="0206131C"/>
    <w:lvl w:ilvl="0" w:tentative="0">
      <w:start w:val="4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6589"/>
    <w:rsid w:val="00177252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259"/>
    <w:rsid w:val="002074AB"/>
    <w:rsid w:val="00212C9E"/>
    <w:rsid w:val="00222AC8"/>
    <w:rsid w:val="00267295"/>
    <w:rsid w:val="00274888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3EEB"/>
    <w:rsid w:val="00594C52"/>
    <w:rsid w:val="005B6750"/>
    <w:rsid w:val="005B7903"/>
    <w:rsid w:val="005D2FCD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B42E2"/>
    <w:rsid w:val="009F0ACA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761B1"/>
    <w:rsid w:val="00C90347"/>
    <w:rsid w:val="00C93CBE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6EA0"/>
    <w:rsid w:val="00DC00DB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5E17"/>
    <w:rsid w:val="00FC09FA"/>
    <w:rsid w:val="00FC4181"/>
    <w:rsid w:val="00FC6D32"/>
    <w:rsid w:val="00FD3B8C"/>
    <w:rsid w:val="00FE6A36"/>
    <w:rsid w:val="00FF2FDD"/>
    <w:rsid w:val="1F532F51"/>
    <w:rsid w:val="27181041"/>
    <w:rsid w:val="502E78D1"/>
    <w:rsid w:val="5995579A"/>
    <w:rsid w:val="5EAB2BFA"/>
    <w:rsid w:val="671D0313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5"/>
    <w:uiPriority w:val="99"/>
    <w:rPr>
      <w:sz w:val="18"/>
      <w:szCs w:val="18"/>
    </w:rPr>
  </w:style>
  <w:style w:type="character" w:customStyle="1" w:styleId="16">
    <w:name w:val="页脚 Char"/>
    <w:basedOn w:val="13"/>
    <w:link w:val="4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8">
    <w:name w:val="批注框文本 Char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CFDA5-277A-4C8A-8209-ED1DEEC22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1961</Characters>
  <Lines>16</Lines>
  <Paragraphs>4</Paragraphs>
  <TotalTime>2</TotalTime>
  <ScaleCrop>false</ScaleCrop>
  <LinksUpToDate>false</LinksUpToDate>
  <CharactersWithSpaces>2301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2022-02-26T10:05:22Z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E664E6223ED04A3DABC77FBBCEF12563</vt:lpwstr>
  </property>
</Properties>
</file>