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南昌工学院20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22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二、招聘条件及岗位</w:t>
      </w: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</w:rPr>
        <w:t>（一）招聘条件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专业大类一致，具有双师型教师素质，以下条件满足其一：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（2）本科学历且具有三年及以上本专业从业经验，取得行业中级及以上专业技术职务（资格、登记证书）者优先；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（3）研究生学历且有一年及以上本专业从业经验，取得行业中级及以上专业技术职务（资格证书）者优先；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（4）特殊紧缺专业可引进应届毕业研究生，需具备一定的科研能力。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2.兼职/退休返聘教师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（1）特聘教示为高校退休高职称、高学历教师（含工程、图书馆、实验、研究序列）或企事业单位退休的高职称、高级技工、高管、技术骨干；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(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3)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兼职教师需具有研究生及以上学历，或者具有中级及以上职称。</w:t>
      </w: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1906" w:h="16838"/>
          <w:pgMar w:top="851" w:right="1134" w:bottom="851" w:left="1134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20"/>
        <w:gridCol w:w="1915"/>
        <w:gridCol w:w="905"/>
        <w:gridCol w:w="4907"/>
        <w:gridCol w:w="3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658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（二）招聘岗位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双师型/高职称教师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  <w:tc>
          <w:tcPr>
            <w:tcW w:w="31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新能源车辆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1、本硕均为机械工程类专业（机械设计制造及其自动化、机械电子工程、机械设计理论、机械制造)。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2、在机械制造企业从事过产品设计和工艺工装设计的人员优先。具有数控编程和数控机床操作经验的人员优先。 科研成果突出的应届毕业生。</w:t>
            </w:r>
          </w:p>
        </w:tc>
        <w:tc>
          <w:tcPr>
            <w:tcW w:w="3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具有博士学历和教授职称的高校学科带头人，或具有硕士以上学历高级工程师职称的制造企业技术骨干。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1、硕士研究生学历，本科为车辆工程专业或汽车服务工程专业或轨道交通专业。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2、在汽车制造企业或轨道交通企业从事过技术工作的人员优先。科研成果突出的应届毕业生。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1、本硕均为材料工程类专业。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2、在相关制造企业从事过技术工作的人员优先。科研成果突出的应届毕业生。</w:t>
            </w:r>
          </w:p>
        </w:tc>
        <w:tc>
          <w:tcPr>
            <w:tcW w:w="3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思想政治教育（含思政课）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硕士学历及以上，其中马克思主义理论、哲学、政治学、中共党史等专业</w:t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副教授及以上职称、博士，具有马克思主义理论研究或思想政治理论课教学的经历，专业为马克思主义理论、哲学、政治学、中共党史等相关专业。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财富管理学院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会计学、财务管理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1.学历：硕士及以上学历；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3.职称或从业经验要求：有一年以上行业从业经验，高校从业者优先，中、高级职称者优先；高职称可退休返聘人员；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具有高校副教授及以上职称，且为财会类专业负责人；或具有高级会计师行业证书，行业从业五年以上，担任公司中、高层以上职务。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双师型/高职称教师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基础数学、应用数学、数学教学论等方向，本硕专业一致，数学建模获奖者优先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研究生学历，本硕一致，有口译从业经历或相关技能证书者优先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研究生学历，本硕一致，有高校教学经验者优先。</w:t>
            </w:r>
          </w:p>
        </w:tc>
        <w:tc>
          <w:tcPr>
            <w:tcW w:w="3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家政学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本科家政学，硕士为相关专业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研究生学历，本硕一致，有学前教育从业经历优先。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汉语言文学相关专业，研究生学历，有秘书从业经历优先。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计算机公共 基础</w:t>
            </w: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传媒设计学院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硕士以上学历，普通话一级乙等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硕士以上学历，能够进行影视后期处理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摄影</w:t>
            </w: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硕士以上学历，摄影专业毕业，有丰富的商业摄影经验，高职称教师学历可放宽到本科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社会体育指导与管理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硕士以上学历，足球1人、排球1人、健身操舞1人、体育人文1人、篮球1人、击剑1人。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双师型/高职称教师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人工智能学院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嵌入式系统、传感网等相关课程教学工作；3、有行业企业相关项目工作经验优先或高级职称（高级工程师、副教授等）人员优先考虑。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1、兼职为研究生及以上学历中级以上职称，特聘为博士、教授/副教授</w:t>
            </w:r>
          </w:p>
          <w:p>
            <w:pPr>
              <w:jc w:val="center"/>
            </w:pPr>
            <w:r>
              <w:rPr>
                <w:rFonts w:hint="eastAsia"/>
              </w:rPr>
              <w:t>2、能胜任相关专业基础课、专业课程和项目实践课程教学；</w:t>
            </w:r>
          </w:p>
          <w:p>
            <w:pPr>
              <w:jc w:val="center"/>
            </w:pPr>
            <w:r>
              <w:rPr>
                <w:rFonts w:hint="eastAsia"/>
              </w:rPr>
              <w:t>3、具有行业企业项目工作经验或高校教学经验。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虚拟现实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VR程序开发、Unity3D、VR项目设计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操作系统、Java、Web开发、数据库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1、全日制硕士研究生学历学位或本科及以上学历且取得中级以上职称；2、胜任大数据分析、大数据挖掘等相关课程教学；3、有行业企业相关工作经验或高级职称（高工、副教授、教授等）人员优先。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机器视觉、深度学习、计算机图像处理等相关课程教学工作；3、有行业企业相关项目工作经验优先或高级职称（高级工程师、副教授、教授等）人员优先考虑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1、全日制硕士研究生学历学位或本科及以上学历且中级以上职称；2、胜任网络安全、网络攻防等相关课程教学；3、有行业企业相关项目工作经验或高级职称（高工、副教授、教授等）人员优先。</w:t>
            </w: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双师型/高职称教师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人居环境学院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智能建造</w:t>
            </w: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商务贸易学院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企业管理相关专业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研究生及以上学历，具有双师型教师素质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</w:tbl>
    <w:p>
      <w:pPr>
        <w:widowControl/>
        <w:spacing w:line="400" w:lineRule="exact"/>
        <w:ind w:firstLine="301" w:firstLineChars="100"/>
        <w:jc w:val="center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——资格审查——通知面试（试讲——签约聘用）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四、薪酬待遇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3.兼职兼课教师课时费50-100元/节，特聘教师一人一议。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联系方式：87713658/18770092485   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邮箱：nancgxy@163.com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color w:val="FF0000"/>
          <w:sz w:val="28"/>
          <w:szCs w:val="28"/>
        </w:rPr>
        <w:t>honutelou@126.com</w:t>
      </w:r>
      <w:r>
        <w:rPr>
          <w:rStyle w:val="7"/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end"/>
      </w: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 (邮件主题格式：姓名+职称+专业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） 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65777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D18D5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2E7F"/>
    <w:rsid w:val="001237BA"/>
    <w:rsid w:val="001243C1"/>
    <w:rsid w:val="00125B05"/>
    <w:rsid w:val="001274A2"/>
    <w:rsid w:val="00130529"/>
    <w:rsid w:val="0013157D"/>
    <w:rsid w:val="0013293C"/>
    <w:rsid w:val="00133F6A"/>
    <w:rsid w:val="00136D7F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E70E7"/>
    <w:rsid w:val="001F12F4"/>
    <w:rsid w:val="00204F26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12E6"/>
    <w:rsid w:val="003042EA"/>
    <w:rsid w:val="00310E7C"/>
    <w:rsid w:val="0031317E"/>
    <w:rsid w:val="00314368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7273F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228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23A9"/>
    <w:rsid w:val="0040344F"/>
    <w:rsid w:val="00405F9C"/>
    <w:rsid w:val="0041202C"/>
    <w:rsid w:val="00414081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F32BA"/>
    <w:rsid w:val="005F43BF"/>
    <w:rsid w:val="00603F60"/>
    <w:rsid w:val="00604C56"/>
    <w:rsid w:val="0060639B"/>
    <w:rsid w:val="00615B6D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0270"/>
    <w:rsid w:val="006E5721"/>
    <w:rsid w:val="006E7E3F"/>
    <w:rsid w:val="006F2591"/>
    <w:rsid w:val="006F2859"/>
    <w:rsid w:val="006F32EA"/>
    <w:rsid w:val="006F3ECA"/>
    <w:rsid w:val="00700EE9"/>
    <w:rsid w:val="0070170F"/>
    <w:rsid w:val="0070565D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7F5FF0"/>
    <w:rsid w:val="008009D6"/>
    <w:rsid w:val="008028E7"/>
    <w:rsid w:val="00802A64"/>
    <w:rsid w:val="00802DE1"/>
    <w:rsid w:val="008045F4"/>
    <w:rsid w:val="008053B8"/>
    <w:rsid w:val="0080575A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25950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249E5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A78"/>
    <w:rsid w:val="00E03B28"/>
    <w:rsid w:val="00E05962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2F8D"/>
    <w:rsid w:val="00E74219"/>
    <w:rsid w:val="00E761ED"/>
    <w:rsid w:val="00E8318C"/>
    <w:rsid w:val="00E908C9"/>
    <w:rsid w:val="00E91429"/>
    <w:rsid w:val="00E91BCE"/>
    <w:rsid w:val="00E9799D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45C8B"/>
    <w:rsid w:val="00F50246"/>
    <w:rsid w:val="00F5274E"/>
    <w:rsid w:val="00F534D3"/>
    <w:rsid w:val="00F546DC"/>
    <w:rsid w:val="00F54A3A"/>
    <w:rsid w:val="00F556ED"/>
    <w:rsid w:val="00F60552"/>
    <w:rsid w:val="00F60718"/>
    <w:rsid w:val="00F64185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6CB5"/>
    <w:rsid w:val="00F87D27"/>
    <w:rsid w:val="00F90544"/>
    <w:rsid w:val="00F94A5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6129"/>
    <w:rsid w:val="00FE2B7F"/>
    <w:rsid w:val="00FE6DF3"/>
    <w:rsid w:val="00FF2FE6"/>
    <w:rsid w:val="00FF51F5"/>
    <w:rsid w:val="00FF5484"/>
    <w:rsid w:val="00FF60BB"/>
    <w:rsid w:val="02615AE4"/>
    <w:rsid w:val="16165379"/>
    <w:rsid w:val="1B907E35"/>
    <w:rsid w:val="304A0A6A"/>
    <w:rsid w:val="4C6D5E85"/>
    <w:rsid w:val="64950FB0"/>
    <w:rsid w:val="694268B8"/>
    <w:rsid w:val="7CCE3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6A925-376A-4B96-A77C-DD7A1DC23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534</Words>
  <Characters>3049</Characters>
  <Lines>25</Lines>
  <Paragraphs>7</Paragraphs>
  <TotalTime>2</TotalTime>
  <ScaleCrop>false</ScaleCrop>
  <LinksUpToDate>false</LinksUpToDate>
  <CharactersWithSpaces>3576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微软用户</dc:creator>
  <cp:lastModifiedBy>win10</cp:lastModifiedBy>
  <cp:lastPrinted>2019-07-05T03:16:00Z</cp:lastPrinted>
  <dcterms:modified xsi:type="dcterms:W3CDTF">2022-02-25T10:38:10Z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578FFAF0BD5D4FBD8DCCA8464428D3C1</vt:lpwstr>
  </property>
</Properties>
</file>