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15DA"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333333"/>
          <w:kern w:val="0"/>
          <w:sz w:val="36"/>
          <w:szCs w:val="36"/>
          <w:shd w:val="clear" w:color="auto" w:fill="FFFFFF"/>
          <w:lang w:bidi="ar"/>
        </w:rPr>
        <w:t>南京工业大学马克思主义学院</w:t>
      </w:r>
      <w:r>
        <w:rPr>
          <w:rStyle w:val="a4"/>
          <w:rFonts w:ascii="Times New Roman" w:hAnsi="Times New Roman" w:cs="Times New Roman"/>
          <w:color w:val="333333"/>
          <w:kern w:val="0"/>
          <w:sz w:val="36"/>
          <w:szCs w:val="36"/>
          <w:shd w:val="clear" w:color="auto" w:fill="FFFFFF"/>
          <w:lang w:bidi="ar"/>
        </w:rPr>
        <w:t>诚聘高层次人才</w:t>
      </w:r>
    </w:p>
    <w:p w14:paraId="1E7F1E05" w14:textId="77777777" w:rsidR="000D006C" w:rsidRDefault="000D006C">
      <w:pPr>
        <w:widowControl/>
        <w:shd w:val="clear" w:color="auto" w:fill="FFFFFF"/>
        <w:spacing w:line="240" w:lineRule="atLeast"/>
        <w:jc w:val="left"/>
        <w:rPr>
          <w:rFonts w:ascii="Times New Roman" w:hAnsi="Times New Roman" w:cs="Times New Roman"/>
          <w:color w:val="333333"/>
          <w:sz w:val="16"/>
          <w:szCs w:val="16"/>
        </w:rPr>
      </w:pPr>
    </w:p>
    <w:p w14:paraId="0DAF66C8" w14:textId="77777777" w:rsidR="000D006C" w:rsidRDefault="00C132CC">
      <w:pPr>
        <w:widowControl/>
        <w:spacing w:line="240" w:lineRule="atLeast"/>
        <w:rPr>
          <w:rFonts w:ascii="Times New Roman" w:hAnsi="Times New Roman" w:cs="Times New Roman"/>
          <w:color w:val="333333"/>
          <w:sz w:val="16"/>
          <w:szCs w:val="16"/>
        </w:rPr>
      </w:pPr>
      <w:proofErr w:type="gramStart"/>
      <w:r>
        <w:rPr>
          <w:rStyle w:val="a4"/>
          <w:rFonts w:ascii="黑体" w:eastAsia="黑体" w:hAnsi="宋体" w:cs="黑体"/>
          <w:color w:val="333333"/>
          <w:kern w:val="0"/>
          <w:sz w:val="30"/>
          <w:szCs w:val="30"/>
          <w:shd w:val="clear" w:color="auto" w:fill="FFFFFF"/>
          <w:lang w:bidi="ar"/>
        </w:rPr>
        <w:t>一</w:t>
      </w:r>
      <w:proofErr w:type="gramEnd"/>
      <w:r>
        <w:rPr>
          <w:rStyle w:val="a4"/>
          <w:rFonts w:ascii="黑体" w:eastAsia="黑体" w:hAnsi="宋体" w:cs="黑体"/>
          <w:color w:val="333333"/>
          <w:kern w:val="0"/>
          <w:sz w:val="30"/>
          <w:szCs w:val="30"/>
          <w:shd w:val="clear" w:color="auto" w:fill="FFFFFF"/>
          <w:lang w:bidi="ar"/>
        </w:rPr>
        <w:t xml:space="preserve"> 南京工业大学简介</w:t>
      </w:r>
    </w:p>
    <w:p w14:paraId="1D06CCA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南京工业大学具有百年办学历史，是首批入选国家</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高等学校创新能力提升计划</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2011</w:t>
      </w:r>
      <w:r>
        <w:rPr>
          <w:rFonts w:ascii="宋体" w:eastAsia="宋体" w:hAnsi="宋体" w:cs="宋体" w:hint="eastAsia"/>
          <w:color w:val="000000"/>
          <w:kern w:val="0"/>
          <w:sz w:val="24"/>
          <w:shd w:val="clear" w:color="auto" w:fill="FFFFFF"/>
          <w:lang w:bidi="ar"/>
        </w:rPr>
        <w:t>计划）的</w:t>
      </w:r>
      <w:r>
        <w:rPr>
          <w:rFonts w:ascii="Times New Roman" w:hAnsi="Times New Roman" w:cs="Times New Roman"/>
          <w:color w:val="000000"/>
          <w:kern w:val="0"/>
          <w:sz w:val="24"/>
          <w:shd w:val="clear" w:color="auto" w:fill="FFFFFF"/>
          <w:lang w:bidi="ar"/>
        </w:rPr>
        <w:t>14</w:t>
      </w:r>
      <w:r>
        <w:rPr>
          <w:rFonts w:ascii="宋体" w:eastAsia="宋体" w:hAnsi="宋体" w:cs="宋体" w:hint="eastAsia"/>
          <w:color w:val="000000"/>
          <w:kern w:val="0"/>
          <w:sz w:val="24"/>
          <w:shd w:val="clear" w:color="auto" w:fill="FFFFFF"/>
          <w:lang w:bidi="ar"/>
        </w:rPr>
        <w:t>所高校之一，是江苏高水平大学建设重点支持高校、江苏省重点建设高校、江苏省综合改革试点高校、江苏省人才强</w:t>
      </w:r>
      <w:proofErr w:type="gramStart"/>
      <w:r>
        <w:rPr>
          <w:rFonts w:ascii="宋体" w:eastAsia="宋体" w:hAnsi="宋体" w:cs="宋体" w:hint="eastAsia"/>
          <w:color w:val="000000"/>
          <w:kern w:val="0"/>
          <w:sz w:val="24"/>
          <w:shd w:val="clear" w:color="auto" w:fill="FFFFFF"/>
          <w:lang w:bidi="ar"/>
        </w:rPr>
        <w:t>校试点</w:t>
      </w:r>
      <w:proofErr w:type="gramEnd"/>
      <w:r>
        <w:rPr>
          <w:rFonts w:ascii="宋体" w:eastAsia="宋体" w:hAnsi="宋体" w:cs="宋体" w:hint="eastAsia"/>
          <w:color w:val="000000"/>
          <w:kern w:val="0"/>
          <w:sz w:val="24"/>
          <w:shd w:val="clear" w:color="auto" w:fill="FFFFFF"/>
          <w:lang w:bidi="ar"/>
        </w:rPr>
        <w:t>高校、国家首批深化创新创业教育改革示范高校、全国高校实践育人创新创业基地、教育部首批卓越工程师培养计划试点高校、专业学位研究生教育综合改革试点高校、江苏省落实</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科技创新改革</w:t>
      </w:r>
      <w:r>
        <w:rPr>
          <w:rFonts w:ascii="Times New Roman" w:hAnsi="Times New Roman" w:cs="Times New Roman"/>
          <w:color w:val="000000"/>
          <w:kern w:val="0"/>
          <w:sz w:val="24"/>
          <w:shd w:val="clear" w:color="auto" w:fill="FFFFFF"/>
          <w:lang w:bidi="ar"/>
        </w:rPr>
        <w:t>30</w:t>
      </w:r>
      <w:r>
        <w:rPr>
          <w:rFonts w:ascii="宋体" w:eastAsia="宋体" w:hAnsi="宋体" w:cs="宋体" w:hint="eastAsia"/>
          <w:color w:val="000000"/>
          <w:kern w:val="0"/>
          <w:sz w:val="24"/>
          <w:shd w:val="clear" w:color="auto" w:fill="FFFFFF"/>
          <w:lang w:bidi="ar"/>
        </w:rPr>
        <w:t>条</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试点高校。</w:t>
      </w:r>
    </w:p>
    <w:p w14:paraId="28E57C15"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学校设有</w:t>
      </w:r>
      <w:r>
        <w:rPr>
          <w:rFonts w:ascii="Times New Roman" w:hAnsi="Times New Roman" w:cs="Times New Roman"/>
          <w:color w:val="000000"/>
          <w:kern w:val="0"/>
          <w:sz w:val="24"/>
          <w:shd w:val="clear" w:color="auto" w:fill="FFFFFF"/>
          <w:lang w:bidi="ar"/>
        </w:rPr>
        <w:t>11</w:t>
      </w:r>
      <w:r>
        <w:rPr>
          <w:rFonts w:ascii="宋体" w:eastAsia="宋体" w:hAnsi="宋体" w:cs="宋体" w:hint="eastAsia"/>
          <w:color w:val="000000"/>
          <w:kern w:val="0"/>
          <w:sz w:val="24"/>
          <w:shd w:val="clear" w:color="auto" w:fill="FFFFFF"/>
          <w:lang w:bidi="ar"/>
        </w:rPr>
        <w:t>个学部，</w:t>
      </w:r>
      <w:r>
        <w:rPr>
          <w:rFonts w:ascii="Times New Roman" w:hAnsi="Times New Roman" w:cs="Times New Roman"/>
          <w:color w:val="000000"/>
          <w:kern w:val="0"/>
          <w:sz w:val="24"/>
          <w:shd w:val="clear" w:color="auto" w:fill="FFFFFF"/>
          <w:lang w:bidi="ar"/>
        </w:rPr>
        <w:t>28</w:t>
      </w:r>
      <w:r>
        <w:rPr>
          <w:rFonts w:ascii="宋体" w:eastAsia="宋体" w:hAnsi="宋体" w:cs="宋体" w:hint="eastAsia"/>
          <w:color w:val="000000"/>
          <w:kern w:val="0"/>
          <w:sz w:val="24"/>
          <w:shd w:val="clear" w:color="auto" w:fill="FFFFFF"/>
          <w:lang w:bidi="ar"/>
        </w:rPr>
        <w:t>个学院，各类学生</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万余人。有国家一级重点学科</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个，江苏省一级学科国家重点学科培育建设点</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个，江苏高校国家重点学科培育建设点</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个，江苏高校优势学科一期项目</w:t>
      </w:r>
      <w:r>
        <w:rPr>
          <w:rFonts w:ascii="Times New Roman" w:hAnsi="Times New Roman" w:cs="Times New Roman"/>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项、二期项目</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项、三期项目</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十三五</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江苏省重点学科</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个，博士后科研流动站</w:t>
      </w:r>
      <w:r>
        <w:rPr>
          <w:rFonts w:ascii="Times New Roman" w:hAnsi="Times New Roman" w:cs="Times New Roman"/>
          <w:color w:val="000000"/>
          <w:kern w:val="0"/>
          <w:sz w:val="24"/>
          <w:shd w:val="clear" w:color="auto" w:fill="FFFFFF"/>
          <w:lang w:bidi="ar"/>
        </w:rPr>
        <w:t>7</w:t>
      </w:r>
      <w:r>
        <w:rPr>
          <w:rFonts w:ascii="宋体" w:eastAsia="宋体" w:hAnsi="宋体" w:cs="宋体" w:hint="eastAsia"/>
          <w:color w:val="000000"/>
          <w:kern w:val="0"/>
          <w:sz w:val="24"/>
          <w:shd w:val="clear" w:color="auto" w:fill="FFFFFF"/>
          <w:lang w:bidi="ar"/>
        </w:rPr>
        <w:t>个，一级学科博士学位授予点</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个、自主设置二级学科博士学位授予点</w:t>
      </w:r>
      <w:r>
        <w:rPr>
          <w:rFonts w:ascii="Times New Roman" w:hAnsi="Times New Roman" w:cs="Times New Roman"/>
          <w:color w:val="000000"/>
          <w:kern w:val="0"/>
          <w:sz w:val="24"/>
          <w:shd w:val="clear" w:color="auto" w:fill="FFFFFF"/>
          <w:lang w:bidi="ar"/>
        </w:rPr>
        <w:t>10</w:t>
      </w:r>
      <w:r>
        <w:rPr>
          <w:rFonts w:ascii="宋体" w:eastAsia="宋体" w:hAnsi="宋体" w:cs="宋体" w:hint="eastAsia"/>
          <w:color w:val="000000"/>
          <w:kern w:val="0"/>
          <w:sz w:val="24"/>
          <w:shd w:val="clear" w:color="auto" w:fill="FFFFFF"/>
          <w:lang w:bidi="ar"/>
        </w:rPr>
        <w:t>个，一级学科硕士学位授予点</w:t>
      </w:r>
      <w:r>
        <w:rPr>
          <w:rFonts w:ascii="Times New Roman" w:hAnsi="Times New Roman" w:cs="Times New Roman"/>
          <w:color w:val="000000"/>
          <w:kern w:val="0"/>
          <w:sz w:val="24"/>
          <w:shd w:val="clear" w:color="auto" w:fill="FFFFFF"/>
          <w:lang w:bidi="ar"/>
        </w:rPr>
        <w:t>22</w:t>
      </w:r>
      <w:r>
        <w:rPr>
          <w:rFonts w:ascii="宋体" w:eastAsia="宋体" w:hAnsi="宋体" w:cs="宋体" w:hint="eastAsia"/>
          <w:color w:val="000000"/>
          <w:kern w:val="0"/>
          <w:sz w:val="24"/>
          <w:shd w:val="clear" w:color="auto" w:fill="FFFFFF"/>
          <w:lang w:bidi="ar"/>
        </w:rPr>
        <w:t>个、二级学科硕士学位授予点</w:t>
      </w:r>
      <w:r>
        <w:rPr>
          <w:rFonts w:ascii="Times New Roman" w:hAnsi="Times New Roman" w:cs="Times New Roman"/>
          <w:color w:val="000000"/>
          <w:kern w:val="0"/>
          <w:sz w:val="24"/>
          <w:shd w:val="clear" w:color="auto" w:fill="FFFFFF"/>
          <w:lang w:bidi="ar"/>
        </w:rPr>
        <w:t>8</w:t>
      </w:r>
      <w:r>
        <w:rPr>
          <w:rFonts w:ascii="宋体" w:eastAsia="宋体" w:hAnsi="宋体" w:cs="宋体" w:hint="eastAsia"/>
          <w:color w:val="000000"/>
          <w:kern w:val="0"/>
          <w:sz w:val="24"/>
          <w:shd w:val="clear" w:color="auto" w:fill="FFFFFF"/>
          <w:lang w:bidi="ar"/>
        </w:rPr>
        <w:t>个、自主设置二级学科硕士学位授予点</w:t>
      </w:r>
      <w:r>
        <w:rPr>
          <w:rFonts w:ascii="Times New Roman" w:hAnsi="Times New Roman" w:cs="Times New Roman"/>
          <w:color w:val="000000"/>
          <w:kern w:val="0"/>
          <w:sz w:val="24"/>
          <w:shd w:val="clear" w:color="auto" w:fill="FFFFFF"/>
          <w:lang w:bidi="ar"/>
        </w:rPr>
        <w:t>20</w:t>
      </w:r>
      <w:r>
        <w:rPr>
          <w:rFonts w:ascii="宋体" w:eastAsia="宋体" w:hAnsi="宋体" w:cs="宋体" w:hint="eastAsia"/>
          <w:color w:val="000000"/>
          <w:kern w:val="0"/>
          <w:sz w:val="24"/>
          <w:shd w:val="clear" w:color="auto" w:fill="FFFFFF"/>
          <w:lang w:bidi="ar"/>
        </w:rPr>
        <w:t>个，专业学位授权点</w:t>
      </w:r>
      <w:r>
        <w:rPr>
          <w:rFonts w:ascii="Times New Roman" w:hAnsi="Times New Roman" w:cs="Times New Roman"/>
          <w:color w:val="000000"/>
          <w:kern w:val="0"/>
          <w:sz w:val="24"/>
          <w:shd w:val="clear" w:color="auto" w:fill="FFFFFF"/>
          <w:lang w:bidi="ar"/>
        </w:rPr>
        <w:t>16</w:t>
      </w:r>
      <w:r>
        <w:rPr>
          <w:rFonts w:ascii="宋体" w:eastAsia="宋体" w:hAnsi="宋体" w:cs="宋体" w:hint="eastAsia"/>
          <w:color w:val="000000"/>
          <w:kern w:val="0"/>
          <w:sz w:val="24"/>
          <w:shd w:val="clear" w:color="auto" w:fill="FFFFFF"/>
          <w:lang w:bidi="ar"/>
        </w:rPr>
        <w:t>个，本科专业</w:t>
      </w:r>
      <w:r>
        <w:rPr>
          <w:rFonts w:ascii="Times New Roman" w:hAnsi="Times New Roman" w:cs="Times New Roman"/>
          <w:color w:val="000000"/>
          <w:kern w:val="0"/>
          <w:sz w:val="24"/>
          <w:shd w:val="clear" w:color="auto" w:fill="FFFFFF"/>
          <w:lang w:bidi="ar"/>
        </w:rPr>
        <w:t>91</w:t>
      </w:r>
      <w:r>
        <w:rPr>
          <w:rFonts w:ascii="宋体" w:eastAsia="宋体" w:hAnsi="宋体" w:cs="宋体" w:hint="eastAsia"/>
          <w:color w:val="000000"/>
          <w:kern w:val="0"/>
          <w:sz w:val="24"/>
          <w:shd w:val="clear" w:color="auto" w:fill="FFFFFF"/>
          <w:lang w:bidi="ar"/>
        </w:rPr>
        <w:t>个，跨工、理、管、经、文、法、</w:t>
      </w:r>
      <w:proofErr w:type="gramStart"/>
      <w:r>
        <w:rPr>
          <w:rFonts w:ascii="宋体" w:eastAsia="宋体" w:hAnsi="宋体" w:cs="宋体" w:hint="eastAsia"/>
          <w:color w:val="000000"/>
          <w:kern w:val="0"/>
          <w:sz w:val="24"/>
          <w:shd w:val="clear" w:color="auto" w:fill="FFFFFF"/>
          <w:lang w:bidi="ar"/>
        </w:rPr>
        <w:t>医</w:t>
      </w:r>
      <w:proofErr w:type="gramEnd"/>
      <w:r>
        <w:rPr>
          <w:rFonts w:ascii="宋体" w:eastAsia="宋体" w:hAnsi="宋体" w:cs="宋体" w:hint="eastAsia"/>
          <w:color w:val="000000"/>
          <w:kern w:val="0"/>
          <w:sz w:val="24"/>
          <w:shd w:val="clear" w:color="auto" w:fill="FFFFFF"/>
          <w:lang w:bidi="ar"/>
        </w:rPr>
        <w:t>、艺、教</w:t>
      </w:r>
      <w:r>
        <w:rPr>
          <w:rFonts w:ascii="Times New Roman" w:hAnsi="Times New Roman" w:cs="Times New Roman"/>
          <w:color w:val="000000"/>
          <w:kern w:val="0"/>
          <w:sz w:val="24"/>
          <w:shd w:val="clear" w:color="auto" w:fill="FFFFFF"/>
          <w:lang w:bidi="ar"/>
        </w:rPr>
        <w:t>9</w:t>
      </w:r>
      <w:r>
        <w:rPr>
          <w:rFonts w:ascii="宋体" w:eastAsia="宋体" w:hAnsi="宋体" w:cs="宋体" w:hint="eastAsia"/>
          <w:color w:val="000000"/>
          <w:kern w:val="0"/>
          <w:sz w:val="24"/>
          <w:shd w:val="clear" w:color="auto" w:fill="FFFFFF"/>
          <w:lang w:bidi="ar"/>
        </w:rPr>
        <w:t>个学科门类。教育部学位与研究生教育发展中心全国第四轮学科评估中我校化学工程与技术学科获得</w:t>
      </w:r>
      <w:r>
        <w:rPr>
          <w:rFonts w:ascii="Times New Roman" w:hAnsi="Times New Roman" w:cs="Times New Roman"/>
          <w:color w:val="000000"/>
          <w:kern w:val="0"/>
          <w:sz w:val="24"/>
          <w:shd w:val="clear" w:color="auto" w:fill="FFFFFF"/>
          <w:lang w:bidi="ar"/>
        </w:rPr>
        <w:t>A</w:t>
      </w:r>
      <w:r>
        <w:rPr>
          <w:rFonts w:ascii="宋体" w:eastAsia="宋体" w:hAnsi="宋体" w:cs="宋体" w:hint="eastAsia"/>
          <w:color w:val="000000"/>
          <w:kern w:val="0"/>
          <w:sz w:val="24"/>
          <w:shd w:val="clear" w:color="auto" w:fill="FFFFFF"/>
          <w:lang w:bidi="ar"/>
        </w:rPr>
        <w:t>等级（全国前</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5%</w:t>
      </w:r>
      <w:r>
        <w:rPr>
          <w:rFonts w:ascii="宋体" w:eastAsia="宋体" w:hAnsi="宋体" w:cs="宋体" w:hint="eastAsia"/>
          <w:color w:val="000000"/>
          <w:kern w:val="0"/>
          <w:sz w:val="24"/>
          <w:shd w:val="clear" w:color="auto" w:fill="FFFFFF"/>
          <w:lang w:bidi="ar"/>
        </w:rPr>
        <w:t>），材料科学与工程、安全科学与工程学科获得</w:t>
      </w:r>
      <w:r>
        <w:rPr>
          <w:rFonts w:ascii="Times New Roman" w:hAnsi="Times New Roman" w:cs="Times New Roman"/>
          <w:color w:val="000000"/>
          <w:kern w:val="0"/>
          <w:sz w:val="24"/>
          <w:shd w:val="clear" w:color="auto" w:fill="FFFFFF"/>
          <w:lang w:bidi="ar"/>
        </w:rPr>
        <w:t>B+</w:t>
      </w:r>
      <w:r>
        <w:rPr>
          <w:rFonts w:ascii="宋体" w:eastAsia="宋体" w:hAnsi="宋体" w:cs="宋体" w:hint="eastAsia"/>
          <w:color w:val="000000"/>
          <w:kern w:val="0"/>
          <w:sz w:val="24"/>
          <w:shd w:val="clear" w:color="auto" w:fill="FFFFFF"/>
          <w:lang w:bidi="ar"/>
        </w:rPr>
        <w:t>等级（全国前</w:t>
      </w:r>
      <w:r>
        <w:rPr>
          <w:rFonts w:ascii="Times New Roman" w:hAnsi="Times New Roman" w:cs="Times New Roman"/>
          <w:color w:val="000000"/>
          <w:kern w:val="0"/>
          <w:sz w:val="24"/>
          <w:shd w:val="clear" w:color="auto" w:fill="FFFFFF"/>
          <w:lang w:bidi="ar"/>
        </w:rPr>
        <w:t>10%</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20%</w:t>
      </w:r>
      <w:r>
        <w:rPr>
          <w:rFonts w:ascii="宋体" w:eastAsia="宋体" w:hAnsi="宋体" w:cs="宋体" w:hint="eastAsia"/>
          <w:color w:val="000000"/>
          <w:kern w:val="0"/>
          <w:sz w:val="24"/>
          <w:shd w:val="clear" w:color="auto" w:fill="FFFFFF"/>
          <w:lang w:bidi="ar"/>
        </w:rPr>
        <w:t>），其中化学工程与技术、材料科学与工程位列全省第一。学校现有教职工</w:t>
      </w:r>
      <w:r>
        <w:rPr>
          <w:rFonts w:ascii="Times New Roman" w:hAnsi="Times New Roman" w:cs="Times New Roman"/>
          <w:color w:val="000000"/>
          <w:kern w:val="0"/>
          <w:sz w:val="24"/>
          <w:shd w:val="clear" w:color="auto" w:fill="FFFFFF"/>
          <w:lang w:bidi="ar"/>
        </w:rPr>
        <w:t>3000</w:t>
      </w:r>
      <w:r>
        <w:rPr>
          <w:rFonts w:ascii="宋体" w:eastAsia="宋体" w:hAnsi="宋体" w:cs="宋体" w:hint="eastAsia"/>
          <w:color w:val="000000"/>
          <w:kern w:val="0"/>
          <w:sz w:val="24"/>
          <w:shd w:val="clear" w:color="auto" w:fill="FFFFFF"/>
          <w:lang w:bidi="ar"/>
        </w:rPr>
        <w:t>余人，拥有高级职称人员</w:t>
      </w:r>
      <w:r>
        <w:rPr>
          <w:rFonts w:ascii="Times New Roman" w:hAnsi="Times New Roman" w:cs="Times New Roman"/>
          <w:color w:val="000000"/>
          <w:kern w:val="0"/>
          <w:sz w:val="24"/>
          <w:shd w:val="clear" w:color="auto" w:fill="FFFFFF"/>
          <w:lang w:bidi="ar"/>
        </w:rPr>
        <w:t>1400</w:t>
      </w:r>
      <w:r>
        <w:rPr>
          <w:rFonts w:ascii="宋体" w:eastAsia="宋体" w:hAnsi="宋体" w:cs="宋体" w:hint="eastAsia"/>
          <w:color w:val="000000"/>
          <w:kern w:val="0"/>
          <w:sz w:val="24"/>
          <w:shd w:val="clear" w:color="auto" w:fill="FFFFFF"/>
          <w:lang w:bidi="ar"/>
        </w:rPr>
        <w:t>余人，其中中国科学院院士</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人、中国工程院院士</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人、第七届国务院学科评议组成员</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人、第八届国务院学科评议组成员</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人、国家级人才</w:t>
      </w:r>
      <w:r>
        <w:rPr>
          <w:rFonts w:ascii="Times New Roman" w:hAnsi="Times New Roman" w:cs="Times New Roman"/>
          <w:color w:val="000000"/>
          <w:kern w:val="0"/>
          <w:sz w:val="24"/>
          <w:shd w:val="clear" w:color="auto" w:fill="FFFFFF"/>
          <w:lang w:bidi="ar"/>
        </w:rPr>
        <w:t>132</w:t>
      </w:r>
      <w:r>
        <w:rPr>
          <w:rFonts w:ascii="宋体" w:eastAsia="宋体" w:hAnsi="宋体" w:cs="宋体" w:hint="eastAsia"/>
          <w:color w:val="000000"/>
          <w:kern w:val="0"/>
          <w:sz w:val="24"/>
          <w:shd w:val="clear" w:color="auto" w:fill="FFFFFF"/>
          <w:lang w:bidi="ar"/>
        </w:rPr>
        <w:t>人次，国家级高层次人才团队</w:t>
      </w:r>
      <w:r>
        <w:rPr>
          <w:rFonts w:ascii="Times New Roman" w:hAnsi="Times New Roman" w:cs="Times New Roman"/>
          <w:color w:val="000000"/>
          <w:kern w:val="0"/>
          <w:sz w:val="24"/>
          <w:shd w:val="clear" w:color="auto" w:fill="FFFFFF"/>
          <w:lang w:bidi="ar"/>
        </w:rPr>
        <w:t>13</w:t>
      </w:r>
      <w:r>
        <w:rPr>
          <w:rFonts w:ascii="宋体" w:eastAsia="宋体" w:hAnsi="宋体" w:cs="宋体" w:hint="eastAsia"/>
          <w:color w:val="000000"/>
          <w:kern w:val="0"/>
          <w:sz w:val="24"/>
          <w:shd w:val="clear" w:color="auto" w:fill="FFFFFF"/>
          <w:lang w:bidi="ar"/>
        </w:rPr>
        <w:t>个，省部级重点高层次人才</w:t>
      </w:r>
      <w:r>
        <w:rPr>
          <w:rFonts w:ascii="Times New Roman" w:hAnsi="Times New Roman" w:cs="Times New Roman"/>
          <w:color w:val="000000"/>
          <w:kern w:val="0"/>
          <w:sz w:val="24"/>
          <w:shd w:val="clear" w:color="auto" w:fill="FFFFFF"/>
          <w:lang w:bidi="ar"/>
        </w:rPr>
        <w:t>139</w:t>
      </w:r>
      <w:r>
        <w:rPr>
          <w:rFonts w:ascii="宋体" w:eastAsia="宋体" w:hAnsi="宋体" w:cs="宋体" w:hint="eastAsia"/>
          <w:color w:val="000000"/>
          <w:kern w:val="0"/>
          <w:sz w:val="24"/>
          <w:shd w:val="clear" w:color="auto" w:fill="FFFFFF"/>
          <w:lang w:bidi="ar"/>
        </w:rPr>
        <w:t>人次，省部级重点高层次团队</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个。</w:t>
      </w:r>
    </w:p>
    <w:p w14:paraId="06D5F691"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学校具有雄厚的科研实力，设有材料化学工程国家重点实验室、国家柔性电子材料与器件国际联合研究中心、国家生化工程技术研究中心、国家特种分离</w:t>
      </w:r>
      <w:proofErr w:type="gramStart"/>
      <w:r>
        <w:rPr>
          <w:rFonts w:ascii="宋体" w:eastAsia="宋体" w:hAnsi="宋体" w:cs="宋体" w:hint="eastAsia"/>
          <w:color w:val="000000"/>
          <w:kern w:val="0"/>
          <w:sz w:val="24"/>
          <w:shd w:val="clear" w:color="auto" w:fill="FFFFFF"/>
          <w:lang w:bidi="ar"/>
        </w:rPr>
        <w:t>膜工程</w:t>
      </w:r>
      <w:proofErr w:type="gramEnd"/>
      <w:r>
        <w:rPr>
          <w:rFonts w:ascii="宋体" w:eastAsia="宋体" w:hAnsi="宋体" w:cs="宋体" w:hint="eastAsia"/>
          <w:color w:val="000000"/>
          <w:kern w:val="0"/>
          <w:sz w:val="24"/>
          <w:shd w:val="clear" w:color="auto" w:fill="FFFFFF"/>
          <w:lang w:bidi="ar"/>
        </w:rPr>
        <w:t>技术研究中心和国家热管技术研究推广中心、工信部面向工业催化领域创新成果产业化的公共服务平台等国家级科研机构</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个（唯一同时拥有</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类平台的江苏省属高校），省部级研究中心</w:t>
      </w:r>
      <w:r>
        <w:rPr>
          <w:rFonts w:ascii="Times New Roman" w:hAnsi="Times New Roman" w:cs="Times New Roman"/>
          <w:color w:val="000000"/>
          <w:kern w:val="0"/>
          <w:sz w:val="24"/>
          <w:shd w:val="clear" w:color="auto" w:fill="FFFFFF"/>
          <w:lang w:bidi="ar"/>
        </w:rPr>
        <w:t>26</w:t>
      </w:r>
      <w:r>
        <w:rPr>
          <w:rFonts w:ascii="宋体" w:eastAsia="宋体" w:hAnsi="宋体" w:cs="宋体" w:hint="eastAsia"/>
          <w:color w:val="000000"/>
          <w:kern w:val="0"/>
          <w:sz w:val="24"/>
          <w:shd w:val="clear" w:color="auto" w:fill="FFFFFF"/>
          <w:lang w:bidi="ar"/>
        </w:rPr>
        <w:t>个，省部级重点实验室</w:t>
      </w:r>
      <w:r>
        <w:rPr>
          <w:rFonts w:ascii="Times New Roman" w:hAnsi="Times New Roman" w:cs="Times New Roman"/>
          <w:color w:val="000000"/>
          <w:kern w:val="0"/>
          <w:sz w:val="24"/>
          <w:shd w:val="clear" w:color="auto" w:fill="FFFFFF"/>
          <w:lang w:bidi="ar"/>
        </w:rPr>
        <w:t>25</w:t>
      </w:r>
      <w:r>
        <w:rPr>
          <w:rFonts w:ascii="宋体" w:eastAsia="宋体" w:hAnsi="宋体" w:cs="宋体" w:hint="eastAsia"/>
          <w:color w:val="000000"/>
          <w:kern w:val="0"/>
          <w:sz w:val="24"/>
          <w:shd w:val="clear" w:color="auto" w:fill="FFFFFF"/>
          <w:lang w:bidi="ar"/>
        </w:rPr>
        <w:t>个。</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十二五</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以来，学校科研项目及成果获各级各类奖励</w:t>
      </w:r>
      <w:r>
        <w:rPr>
          <w:rFonts w:ascii="Times New Roman" w:hAnsi="Times New Roman" w:cs="Times New Roman"/>
          <w:color w:val="000000"/>
          <w:kern w:val="0"/>
          <w:sz w:val="24"/>
          <w:shd w:val="clear" w:color="auto" w:fill="FFFFFF"/>
          <w:lang w:bidi="ar"/>
        </w:rPr>
        <w:t>466</w:t>
      </w:r>
      <w:r>
        <w:rPr>
          <w:rFonts w:ascii="宋体" w:eastAsia="宋体" w:hAnsi="宋体" w:cs="宋体" w:hint="eastAsia"/>
          <w:color w:val="000000"/>
          <w:kern w:val="0"/>
          <w:sz w:val="24"/>
          <w:shd w:val="clear" w:color="auto" w:fill="FFFFFF"/>
          <w:lang w:bidi="ar"/>
        </w:rPr>
        <w:t>项，其中主持项目成果获国家自然科学奖二等奖</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项、国家技术发明奖二等奖</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项、国家科技进步奖二等奖</w:t>
      </w:r>
      <w:r>
        <w:rPr>
          <w:rFonts w:ascii="Times New Roman" w:hAnsi="Times New Roman" w:cs="Times New Roman"/>
          <w:color w:val="000000"/>
          <w:kern w:val="0"/>
          <w:sz w:val="24"/>
          <w:shd w:val="clear" w:color="auto" w:fill="FFFFFF"/>
          <w:lang w:bidi="ar"/>
        </w:rPr>
        <w:t>6</w:t>
      </w:r>
      <w:r>
        <w:rPr>
          <w:rFonts w:ascii="宋体" w:eastAsia="宋体" w:hAnsi="宋体" w:cs="宋体" w:hint="eastAsia"/>
          <w:color w:val="000000"/>
          <w:kern w:val="0"/>
          <w:sz w:val="24"/>
          <w:shd w:val="clear" w:color="auto" w:fill="FFFFFF"/>
          <w:lang w:bidi="ar"/>
        </w:rPr>
        <w:t>项，入选</w:t>
      </w:r>
      <w:r>
        <w:rPr>
          <w:rFonts w:ascii="Times New Roman" w:hAnsi="Times New Roman" w:cs="Times New Roman"/>
          <w:color w:val="000000"/>
          <w:kern w:val="0"/>
          <w:sz w:val="24"/>
          <w:shd w:val="clear" w:color="auto" w:fill="FFFFFF"/>
          <w:lang w:bidi="ar"/>
        </w:rPr>
        <w:t>2016</w:t>
      </w:r>
      <w:r>
        <w:rPr>
          <w:rFonts w:ascii="宋体" w:eastAsia="宋体" w:hAnsi="宋体" w:cs="宋体" w:hint="eastAsia"/>
          <w:color w:val="000000"/>
          <w:kern w:val="0"/>
          <w:sz w:val="24"/>
          <w:shd w:val="clear" w:color="auto" w:fill="FFFFFF"/>
          <w:lang w:bidi="ar"/>
        </w:rPr>
        <w:t>年度教育部</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中国高等学校十大科技进展</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项。现有何梁何利基金科学与技术进步奖</w:t>
      </w:r>
      <w:r>
        <w:rPr>
          <w:rFonts w:ascii="Times New Roman" w:hAnsi="Times New Roman" w:cs="Times New Roman"/>
          <w:color w:val="000000"/>
          <w:kern w:val="0"/>
          <w:sz w:val="24"/>
          <w:shd w:val="clear" w:color="auto" w:fill="FFFFFF"/>
          <w:lang w:bidi="ar"/>
        </w:rPr>
        <w:t>4</w:t>
      </w:r>
      <w:r>
        <w:rPr>
          <w:rFonts w:ascii="宋体" w:eastAsia="宋体" w:hAnsi="宋体" w:cs="宋体" w:hint="eastAsia"/>
          <w:color w:val="000000"/>
          <w:kern w:val="0"/>
          <w:sz w:val="24"/>
          <w:shd w:val="clear" w:color="auto" w:fill="FFFFFF"/>
          <w:lang w:bidi="ar"/>
        </w:rPr>
        <w:t>人、科学与技术创新奖</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人。</w:t>
      </w:r>
    </w:p>
    <w:p w14:paraId="5960D059" w14:textId="77777777" w:rsidR="000D006C" w:rsidRDefault="00C132CC">
      <w:pPr>
        <w:widowControl/>
        <w:shd w:val="clear" w:color="auto" w:fill="FFFFFF"/>
        <w:spacing w:line="240" w:lineRule="atLeast"/>
        <w:jc w:val="lef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 </w:t>
      </w:r>
    </w:p>
    <w:p w14:paraId="7225BE98" w14:textId="77777777" w:rsidR="000D006C" w:rsidRDefault="00C132CC">
      <w:pPr>
        <w:widowControl/>
        <w:spacing w:line="240" w:lineRule="atLeas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二 马克思主义学院简介</w:t>
      </w:r>
    </w:p>
    <w:p w14:paraId="2D0DCC60"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南京工业大学马克思主义学院成立于2010年8月，前身为政治教育学院，于2015年5月更名为马克思主义学院。学院现拥有马克思主义基本原理、思想政治教育2个二级硕士点。2012年学院成为全省首批思想政治理论课建设示范点单位，2020年获江苏省</w:t>
      </w:r>
      <w:proofErr w:type="gramStart"/>
      <w:r>
        <w:rPr>
          <w:rFonts w:ascii="宋体" w:eastAsia="宋体" w:hAnsi="宋体" w:cs="宋体" w:hint="eastAsia"/>
          <w:color w:val="333333"/>
          <w:kern w:val="0"/>
          <w:sz w:val="24"/>
          <w:shd w:val="clear" w:color="auto" w:fill="FFFFFF"/>
          <w:lang w:bidi="ar"/>
        </w:rPr>
        <w:t>思政课</w:t>
      </w:r>
      <w:proofErr w:type="gramEnd"/>
      <w:r>
        <w:rPr>
          <w:rFonts w:ascii="宋体" w:eastAsia="宋体" w:hAnsi="宋体" w:cs="宋体" w:hint="eastAsia"/>
          <w:color w:val="333333"/>
          <w:kern w:val="0"/>
          <w:sz w:val="24"/>
          <w:shd w:val="clear" w:color="auto" w:fill="FFFFFF"/>
          <w:lang w:bidi="ar"/>
        </w:rPr>
        <w:t>教育教学改革创新示范点项目。学院设有马克思主义基本原理、毛泽东思想和中国特色社会主义理论体系概论、思想道德修养</w:t>
      </w:r>
      <w:r>
        <w:rPr>
          <w:rFonts w:ascii="宋体" w:eastAsia="宋体" w:hAnsi="宋体" w:cs="宋体" w:hint="eastAsia"/>
          <w:color w:val="333333"/>
          <w:kern w:val="0"/>
          <w:sz w:val="24"/>
          <w:shd w:val="clear" w:color="auto" w:fill="FFFFFF"/>
          <w:lang w:bidi="ar"/>
        </w:rPr>
        <w:lastRenderedPageBreak/>
        <w:t>与法律基础、中国近现代史纲要、形势与政策、人文素质教育6个教研室。目前，学院共有专任教师43人，其中教授4人，副教授29人，讲师10人；硕士生导师8人。</w:t>
      </w:r>
    </w:p>
    <w:p w14:paraId="05663BCC"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2016年以来，学院大力推进思想政治理论课教学改革，逐步摸索出具有鲜明工大特色的“大思政、大实践、一贯制”思想政治理论教育教学新模式。近年来获</w:t>
      </w:r>
      <w:proofErr w:type="gramStart"/>
      <w:r>
        <w:rPr>
          <w:rFonts w:ascii="宋体" w:eastAsia="宋体" w:hAnsi="宋体" w:cs="宋体" w:hint="eastAsia"/>
          <w:color w:val="333333"/>
          <w:kern w:val="0"/>
          <w:sz w:val="24"/>
          <w:shd w:val="clear" w:color="auto" w:fill="FFFFFF"/>
          <w:lang w:bidi="ar"/>
        </w:rPr>
        <w:t>江苏省微课比赛</w:t>
      </w:r>
      <w:proofErr w:type="gramEnd"/>
      <w:r>
        <w:rPr>
          <w:rFonts w:ascii="宋体" w:eastAsia="宋体" w:hAnsi="宋体" w:cs="宋体" w:hint="eastAsia"/>
          <w:color w:val="333333"/>
          <w:kern w:val="0"/>
          <w:sz w:val="24"/>
          <w:shd w:val="clear" w:color="auto" w:fill="FFFFFF"/>
          <w:lang w:bidi="ar"/>
        </w:rPr>
        <w:t>二等奖1项，三等奖2项、江苏省</w:t>
      </w:r>
      <w:proofErr w:type="gramStart"/>
      <w:r>
        <w:rPr>
          <w:rFonts w:ascii="宋体" w:eastAsia="宋体" w:hAnsi="宋体" w:cs="宋体" w:hint="eastAsia"/>
          <w:color w:val="333333"/>
          <w:kern w:val="0"/>
          <w:sz w:val="24"/>
          <w:shd w:val="clear" w:color="auto" w:fill="FFFFFF"/>
          <w:lang w:bidi="ar"/>
        </w:rPr>
        <w:t>思政课</w:t>
      </w:r>
      <w:proofErr w:type="gramEnd"/>
      <w:r>
        <w:rPr>
          <w:rFonts w:ascii="宋体" w:eastAsia="宋体" w:hAnsi="宋体" w:cs="宋体" w:hint="eastAsia"/>
          <w:color w:val="333333"/>
          <w:kern w:val="0"/>
          <w:sz w:val="24"/>
          <w:shd w:val="clear" w:color="auto" w:fill="FFFFFF"/>
          <w:lang w:bidi="ar"/>
        </w:rPr>
        <w:t>教学比赛一等奖和二等奖等。学院承担了包括国家社科基金重点项目在内的国家级课题6项，省部级课题10余项，发表CSSCI等核心期刊论文50余篇，出版中文著作20余部，发表论文领域涉及马列·科社、党史·党建、哲学、政治学、中国历史、语言学等诸多方面。</w:t>
      </w:r>
    </w:p>
    <w:p w14:paraId="3E10A813"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华文仿宋" w:eastAsia="华文仿宋" w:hAnsi="华文仿宋" w:cs="华文仿宋"/>
          <w:color w:val="333333"/>
          <w:kern w:val="0"/>
          <w:sz w:val="24"/>
          <w:shd w:val="clear" w:color="auto" w:fill="FFFFFF"/>
          <w:lang w:bidi="ar"/>
        </w:rPr>
        <w:t> </w:t>
      </w:r>
    </w:p>
    <w:p w14:paraId="200CA5C4" w14:textId="77777777" w:rsidR="000D006C" w:rsidRDefault="00C132CC">
      <w:pPr>
        <w:widowControl/>
        <w:spacing w:line="240" w:lineRule="atLeast"/>
        <w:rPr>
          <w:rFonts w:ascii="Times New Roman" w:hAnsi="Times New Roman" w:cs="Times New Roman"/>
          <w:color w:val="333333"/>
          <w:sz w:val="16"/>
          <w:szCs w:val="16"/>
        </w:rPr>
      </w:pPr>
      <w:r>
        <w:rPr>
          <w:rStyle w:val="a4"/>
          <w:rFonts w:ascii="黑体" w:eastAsia="黑体" w:hAnsi="宋体" w:cs="黑体" w:hint="eastAsia"/>
          <w:color w:val="333333"/>
          <w:kern w:val="0"/>
          <w:sz w:val="30"/>
          <w:szCs w:val="30"/>
          <w:shd w:val="clear" w:color="auto" w:fill="FFFFFF"/>
          <w:lang w:bidi="ar"/>
        </w:rPr>
        <w:t>三 诚聘英才</w:t>
      </w:r>
    </w:p>
    <w:p w14:paraId="204000E9"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1</w:t>
      </w:r>
      <w:r>
        <w:rPr>
          <w:rStyle w:val="a4"/>
          <w:rFonts w:ascii="宋体" w:eastAsia="宋体" w:hAnsi="宋体" w:cs="宋体" w:hint="eastAsia"/>
          <w:color w:val="333333"/>
          <w:kern w:val="0"/>
          <w:sz w:val="28"/>
          <w:szCs w:val="28"/>
          <w:shd w:val="clear" w:color="auto" w:fill="FFFFFF"/>
          <w:lang w:bidi="ar"/>
        </w:rPr>
        <w:t>招聘条件：</w:t>
      </w:r>
    </w:p>
    <w:p w14:paraId="526FA0AB"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1</w:t>
      </w:r>
      <w:r>
        <w:rPr>
          <w:rFonts w:ascii="宋体" w:eastAsia="宋体" w:hAnsi="宋体" w:cs="宋体" w:hint="eastAsia"/>
          <w:color w:val="333333"/>
          <w:kern w:val="0"/>
          <w:sz w:val="24"/>
          <w:shd w:val="clear" w:color="auto" w:fill="FFFFFF"/>
          <w:lang w:bidi="ar"/>
        </w:rPr>
        <w:t>）博士学位、年龄原则上不超过</w:t>
      </w:r>
      <w:r>
        <w:rPr>
          <w:rFonts w:ascii="Times New Roman" w:hAnsi="Times New Roman" w:cs="Times New Roman"/>
          <w:color w:val="333333"/>
          <w:kern w:val="0"/>
          <w:sz w:val="24"/>
          <w:shd w:val="clear" w:color="auto" w:fill="FFFFFF"/>
          <w:lang w:bidi="ar"/>
        </w:rPr>
        <w:t>35</w:t>
      </w:r>
      <w:r>
        <w:rPr>
          <w:rFonts w:ascii="宋体" w:eastAsia="宋体" w:hAnsi="宋体" w:cs="宋体" w:hint="eastAsia"/>
          <w:color w:val="333333"/>
          <w:kern w:val="0"/>
          <w:sz w:val="24"/>
          <w:shd w:val="clear" w:color="auto" w:fill="FFFFFF"/>
          <w:lang w:bidi="ar"/>
        </w:rPr>
        <w:t>周岁；</w:t>
      </w:r>
    </w:p>
    <w:p w14:paraId="1F73988A"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）博士学位、副高职称，年龄原则上不超过</w:t>
      </w:r>
      <w:r>
        <w:rPr>
          <w:rFonts w:ascii="Times New Roman" w:hAnsi="Times New Roman" w:cs="Times New Roman"/>
          <w:color w:val="333333"/>
          <w:kern w:val="0"/>
          <w:sz w:val="24"/>
          <w:shd w:val="clear" w:color="auto" w:fill="FFFFFF"/>
          <w:lang w:bidi="ar"/>
        </w:rPr>
        <w:t>40</w:t>
      </w:r>
      <w:r>
        <w:rPr>
          <w:rFonts w:ascii="宋体" w:eastAsia="宋体" w:hAnsi="宋体" w:cs="宋体" w:hint="eastAsia"/>
          <w:color w:val="333333"/>
          <w:kern w:val="0"/>
          <w:sz w:val="24"/>
          <w:shd w:val="clear" w:color="auto" w:fill="FFFFFF"/>
          <w:lang w:bidi="ar"/>
        </w:rPr>
        <w:t>周岁；</w:t>
      </w:r>
    </w:p>
    <w:p w14:paraId="30AFA67F"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w:t>
      </w:r>
      <w:r>
        <w:rPr>
          <w:rFonts w:ascii="Times New Roman" w:hAnsi="Times New Roman" w:cs="Times New Roman"/>
          <w:color w:val="333333"/>
          <w:kern w:val="0"/>
          <w:sz w:val="24"/>
          <w:shd w:val="clear" w:color="auto" w:fill="FFFFFF"/>
          <w:lang w:bidi="ar"/>
        </w:rPr>
        <w:t>3</w:t>
      </w:r>
      <w:r>
        <w:rPr>
          <w:rFonts w:ascii="宋体" w:eastAsia="宋体" w:hAnsi="宋体" w:cs="宋体" w:hint="eastAsia"/>
          <w:color w:val="333333"/>
          <w:kern w:val="0"/>
          <w:sz w:val="24"/>
          <w:shd w:val="clear" w:color="auto" w:fill="FFFFFF"/>
          <w:lang w:bidi="ar"/>
        </w:rPr>
        <w:t>）高端人才年龄可以适当放宽。</w:t>
      </w:r>
    </w:p>
    <w:p w14:paraId="5D933119"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2</w:t>
      </w:r>
      <w:r>
        <w:rPr>
          <w:rStyle w:val="a4"/>
          <w:rFonts w:ascii="宋体" w:eastAsia="宋体" w:hAnsi="宋体" w:cs="宋体" w:hint="eastAsia"/>
          <w:color w:val="333333"/>
          <w:kern w:val="0"/>
          <w:sz w:val="28"/>
          <w:szCs w:val="28"/>
          <w:shd w:val="clear" w:color="auto" w:fill="FFFFFF"/>
          <w:lang w:bidi="ar"/>
        </w:rPr>
        <w:t>招聘人数</w:t>
      </w:r>
    </w:p>
    <w:p w14:paraId="72CF798D" w14:textId="77777777" w:rsidR="000D006C" w:rsidRDefault="00C132CC">
      <w:pPr>
        <w:widowControl/>
        <w:spacing w:line="240" w:lineRule="atLeast"/>
        <w:ind w:firstLine="480"/>
        <w:rPr>
          <w:rFonts w:ascii="Times New Roman" w:hAnsi="Times New Roman" w:cs="Times New Roman"/>
          <w:color w:val="333333"/>
          <w:sz w:val="16"/>
          <w:szCs w:val="16"/>
        </w:rPr>
      </w:pPr>
      <w:r>
        <w:rPr>
          <w:rFonts w:ascii="Times New Roman" w:hAnsi="Times New Roman" w:cs="Times New Roman"/>
          <w:color w:val="333333"/>
          <w:kern w:val="0"/>
          <w:sz w:val="24"/>
          <w:shd w:val="clear" w:color="auto" w:fill="FFFFFF"/>
          <w:lang w:bidi="ar"/>
        </w:rPr>
        <w:t>2021</w:t>
      </w:r>
      <w:r>
        <w:rPr>
          <w:rFonts w:ascii="宋体" w:eastAsia="宋体" w:hAnsi="宋体" w:cs="宋体" w:hint="eastAsia"/>
          <w:color w:val="333333"/>
          <w:kern w:val="0"/>
          <w:sz w:val="24"/>
          <w:shd w:val="clear" w:color="auto" w:fill="FFFFFF"/>
          <w:lang w:bidi="ar"/>
        </w:rPr>
        <w:t>年第一批次公开招聘</w:t>
      </w:r>
      <w:r>
        <w:rPr>
          <w:rFonts w:ascii="Times New Roman" w:hAnsi="Times New Roman" w:cs="Times New Roman"/>
          <w:color w:val="333333"/>
          <w:kern w:val="0"/>
          <w:sz w:val="24"/>
          <w:shd w:val="clear" w:color="auto" w:fill="FFFFFF"/>
          <w:lang w:bidi="ar"/>
        </w:rPr>
        <w:t>25</w:t>
      </w:r>
      <w:r>
        <w:rPr>
          <w:rFonts w:ascii="宋体" w:eastAsia="宋体" w:hAnsi="宋体" w:cs="宋体" w:hint="eastAsia"/>
          <w:color w:val="333333"/>
          <w:kern w:val="0"/>
          <w:sz w:val="24"/>
          <w:shd w:val="clear" w:color="auto" w:fill="FFFFFF"/>
          <w:lang w:bidi="ar"/>
        </w:rPr>
        <w:t>人。</w:t>
      </w:r>
    </w:p>
    <w:p w14:paraId="1C76FE86"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3 </w:t>
      </w:r>
      <w:r>
        <w:rPr>
          <w:rStyle w:val="a4"/>
          <w:rFonts w:ascii="宋体" w:eastAsia="宋体" w:hAnsi="宋体" w:cs="宋体" w:hint="eastAsia"/>
          <w:color w:val="333333"/>
          <w:kern w:val="0"/>
          <w:sz w:val="28"/>
          <w:szCs w:val="28"/>
          <w:shd w:val="clear" w:color="auto" w:fill="FFFFFF"/>
          <w:lang w:bidi="ar"/>
        </w:rPr>
        <w:t>招聘专业及研究方向</w:t>
      </w:r>
    </w:p>
    <w:p w14:paraId="1C0F2E87"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具有马克思主义理论、哲学、历史学、政治学、社会学、伦理学、法学及教育学等学科背景及相关专业方向。</w:t>
      </w:r>
    </w:p>
    <w:p w14:paraId="0D78AE56" w14:textId="77777777" w:rsidR="000D006C" w:rsidRDefault="00C132CC">
      <w:pPr>
        <w:widowControl/>
        <w:spacing w:line="240" w:lineRule="atLeast"/>
        <w:rPr>
          <w:rFonts w:ascii="Times New Roman" w:hAnsi="Times New Roman" w:cs="Times New Roman"/>
          <w:color w:val="333333"/>
          <w:sz w:val="16"/>
          <w:szCs w:val="16"/>
        </w:rPr>
      </w:pPr>
      <w:r>
        <w:rPr>
          <w:rStyle w:val="a4"/>
          <w:rFonts w:ascii="Times New Roman" w:hAnsi="Times New Roman" w:cs="Times New Roman"/>
          <w:color w:val="333333"/>
          <w:kern w:val="0"/>
          <w:sz w:val="28"/>
          <w:szCs w:val="28"/>
          <w:shd w:val="clear" w:color="auto" w:fill="FFFFFF"/>
          <w:lang w:bidi="ar"/>
        </w:rPr>
        <w:t>4 </w:t>
      </w:r>
      <w:r>
        <w:rPr>
          <w:rStyle w:val="a4"/>
          <w:rFonts w:ascii="宋体" w:eastAsia="宋体" w:hAnsi="宋体" w:cs="宋体" w:hint="eastAsia"/>
          <w:color w:val="333333"/>
          <w:kern w:val="0"/>
          <w:sz w:val="28"/>
          <w:szCs w:val="28"/>
          <w:shd w:val="clear" w:color="auto" w:fill="FFFFFF"/>
          <w:lang w:bidi="ar"/>
        </w:rPr>
        <w:t>报名截止时间</w:t>
      </w:r>
    </w:p>
    <w:p w14:paraId="69C4E30B" w14:textId="23EA4A66"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333333"/>
          <w:kern w:val="0"/>
          <w:sz w:val="24"/>
          <w:shd w:val="clear" w:color="auto" w:fill="FFFFFF"/>
          <w:lang w:bidi="ar"/>
        </w:rPr>
        <w:t>    202</w:t>
      </w:r>
      <w:r w:rsidR="00616FCA">
        <w:rPr>
          <w:rFonts w:ascii="宋体" w:eastAsia="宋体" w:hAnsi="宋体" w:cs="宋体"/>
          <w:color w:val="333333"/>
          <w:kern w:val="0"/>
          <w:sz w:val="24"/>
          <w:shd w:val="clear" w:color="auto" w:fill="FFFFFF"/>
          <w:lang w:bidi="ar"/>
        </w:rPr>
        <w:t>2</w:t>
      </w:r>
      <w:r>
        <w:rPr>
          <w:rFonts w:ascii="宋体" w:eastAsia="宋体" w:hAnsi="宋体" w:cs="宋体" w:hint="eastAsia"/>
          <w:color w:val="333333"/>
          <w:kern w:val="0"/>
          <w:sz w:val="24"/>
          <w:shd w:val="clear" w:color="auto" w:fill="FFFFFF"/>
          <w:lang w:bidi="ar"/>
        </w:rPr>
        <w:t>年12月31日</w:t>
      </w:r>
    </w:p>
    <w:p w14:paraId="414719FA" w14:textId="77777777" w:rsidR="000D006C" w:rsidRDefault="00C132CC">
      <w:pPr>
        <w:widowControl/>
        <w:shd w:val="clear" w:color="auto" w:fill="FFFFFF"/>
        <w:spacing w:line="240" w:lineRule="atLeast"/>
        <w:rPr>
          <w:rFonts w:ascii="Times New Roman" w:hAnsi="Times New Roman" w:cs="Times New Roman"/>
          <w:color w:val="333333"/>
          <w:sz w:val="16"/>
          <w:szCs w:val="16"/>
        </w:rPr>
      </w:pPr>
      <w:r>
        <w:rPr>
          <w:rStyle w:val="a4"/>
          <w:rFonts w:ascii="Times New Roman" w:hAnsi="Times New Roman" w:cs="Times New Roman"/>
          <w:color w:val="000000"/>
          <w:kern w:val="0"/>
          <w:sz w:val="28"/>
          <w:szCs w:val="28"/>
          <w:shd w:val="clear" w:color="auto" w:fill="FFFFFF"/>
          <w:lang w:bidi="ar"/>
        </w:rPr>
        <w:t>5 </w:t>
      </w:r>
      <w:r>
        <w:rPr>
          <w:rStyle w:val="a4"/>
          <w:rFonts w:ascii="宋体" w:eastAsia="宋体" w:hAnsi="宋体" w:cs="宋体" w:hint="eastAsia"/>
          <w:color w:val="000000"/>
          <w:kern w:val="0"/>
          <w:sz w:val="28"/>
          <w:szCs w:val="28"/>
          <w:shd w:val="clear" w:color="auto" w:fill="FFFFFF"/>
          <w:lang w:bidi="ar"/>
        </w:rPr>
        <w:t>学校高层次人才引进方式、条件及待遇</w:t>
      </w:r>
    </w:p>
    <w:p w14:paraId="5FBC64C2"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（一）个人引进</w:t>
      </w:r>
    </w:p>
    <w:p w14:paraId="5972579E"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1</w:t>
      </w:r>
      <w:r>
        <w:rPr>
          <w:rStyle w:val="a4"/>
          <w:rFonts w:ascii="宋体" w:eastAsia="宋体" w:hAnsi="宋体" w:cs="宋体" w:hint="eastAsia"/>
          <w:color w:val="000000"/>
          <w:kern w:val="0"/>
          <w:sz w:val="24"/>
          <w:shd w:val="clear" w:color="auto" w:fill="FFFFFF"/>
          <w:lang w:bidi="ar"/>
        </w:rPr>
        <w:t>）第一层次人才</w:t>
      </w:r>
    </w:p>
    <w:p w14:paraId="12982CE1" w14:textId="77777777" w:rsidR="000D006C" w:rsidRDefault="00C132CC">
      <w:pPr>
        <w:widowControl/>
        <w:shd w:val="clear" w:color="auto" w:fill="FFFFFF"/>
        <w:spacing w:line="240" w:lineRule="atLeast"/>
        <w:ind w:firstLine="482"/>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A</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主要包括诺贝尔奖、菲尔兹奖、普林奖、日本奖等国际知名奖项获得者，海外著名学术机构的院士，海外著名大学主流学院的院长或以上人员，中国科学院、工程院院士，年龄一般不超过</w:t>
      </w:r>
      <w:r>
        <w:rPr>
          <w:rFonts w:ascii="Times New Roman" w:hAnsi="Times New Roman" w:cs="Times New Roman"/>
          <w:color w:val="000000"/>
          <w:kern w:val="0"/>
          <w:sz w:val="24"/>
          <w:shd w:val="clear" w:color="auto" w:fill="FFFFFF"/>
          <w:lang w:bidi="ar"/>
        </w:rPr>
        <w:t>65</w:t>
      </w:r>
      <w:r>
        <w:rPr>
          <w:rFonts w:ascii="宋体" w:eastAsia="宋体" w:hAnsi="宋体" w:cs="宋体" w:hint="eastAsia"/>
          <w:color w:val="000000"/>
          <w:kern w:val="0"/>
          <w:sz w:val="24"/>
          <w:shd w:val="clear" w:color="auto" w:fill="FFFFFF"/>
          <w:lang w:bidi="ar"/>
        </w:rPr>
        <w:t>周岁；</w:t>
      </w:r>
    </w:p>
    <w:p w14:paraId="72FE7D77"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B</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海外著名大学教授、重大人才工程入选者、重要国家级平台负责人、重要国家级项目负责人；国家科学技术奖三大奖二等奖及以上、国家教学成果二等奖及以上奖励的第一完成人或与上述人才水平相当的领军人才，年龄一般不超过</w:t>
      </w:r>
      <w:r>
        <w:rPr>
          <w:rFonts w:ascii="Times New Roman" w:hAnsi="Times New Roman" w:cs="Times New Roman"/>
          <w:color w:val="000000"/>
          <w:kern w:val="0"/>
          <w:sz w:val="24"/>
          <w:shd w:val="clear" w:color="auto" w:fill="FFFFFF"/>
          <w:lang w:bidi="ar"/>
        </w:rPr>
        <w:t>55</w:t>
      </w:r>
      <w:r>
        <w:rPr>
          <w:rFonts w:ascii="宋体" w:eastAsia="宋体" w:hAnsi="宋体" w:cs="宋体" w:hint="eastAsia"/>
          <w:color w:val="000000"/>
          <w:kern w:val="0"/>
          <w:sz w:val="24"/>
          <w:shd w:val="clear" w:color="auto" w:fill="FFFFFF"/>
          <w:lang w:bidi="ar"/>
        </w:rPr>
        <w:t>周岁。</w:t>
      </w:r>
    </w:p>
    <w:p w14:paraId="2820343F"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2</w:t>
      </w:r>
      <w:r>
        <w:rPr>
          <w:rStyle w:val="a4"/>
          <w:rFonts w:ascii="宋体" w:eastAsia="宋体" w:hAnsi="宋体" w:cs="宋体" w:hint="eastAsia"/>
          <w:color w:val="000000"/>
          <w:kern w:val="0"/>
          <w:sz w:val="24"/>
          <w:shd w:val="clear" w:color="auto" w:fill="FFFFFF"/>
          <w:lang w:bidi="ar"/>
        </w:rPr>
        <w:t>）第二层次人才</w:t>
      </w:r>
    </w:p>
    <w:p w14:paraId="76810BA8" w14:textId="77777777" w:rsidR="000D006C" w:rsidRDefault="00C132CC">
      <w:pPr>
        <w:pStyle w:val="a3"/>
        <w:widowControl/>
        <w:spacing w:beforeAutospacing="0" w:afterAutospacing="0" w:line="240" w:lineRule="atLeast"/>
        <w:ind w:firstLine="482"/>
        <w:jc w:val="both"/>
        <w:rPr>
          <w:rFonts w:ascii="仿宋" w:eastAsia="仿宋" w:hAnsi="仿宋" w:cs="仿宋"/>
          <w:color w:val="333333"/>
        </w:rPr>
      </w:pPr>
      <w:r>
        <w:rPr>
          <w:rStyle w:val="a4"/>
          <w:rFonts w:ascii="Times New Roman" w:eastAsia="仿宋" w:hAnsi="Times New Roman"/>
          <w:color w:val="333333"/>
          <w:shd w:val="clear" w:color="auto" w:fill="FFFFFF"/>
        </w:rPr>
        <w:t>A</w:t>
      </w:r>
      <w:r>
        <w:rPr>
          <w:rStyle w:val="a4"/>
          <w:rFonts w:ascii="宋体" w:eastAsia="宋体" w:hAnsi="宋体" w:cs="宋体" w:hint="eastAsia"/>
          <w:color w:val="333333"/>
          <w:shd w:val="clear" w:color="auto" w:fill="FFFFFF"/>
        </w:rPr>
        <w:t>类人才：</w:t>
      </w:r>
      <w:r>
        <w:rPr>
          <w:rFonts w:ascii="宋体" w:eastAsia="宋体" w:hAnsi="宋体" w:cs="宋体" w:hint="eastAsia"/>
          <w:color w:val="333333"/>
          <w:shd w:val="clear" w:color="auto" w:fill="FFFFFF"/>
        </w:rPr>
        <w:t>主要包括在海外著名大学取得终身教职的教授、副教授、重大人才工程入选者、重要国家级平台负责人、重要国家级项目负责人，</w:t>
      </w:r>
      <w:r>
        <w:rPr>
          <w:rFonts w:ascii="Times New Roman" w:eastAsia="仿宋" w:hAnsi="Times New Roman"/>
          <w:color w:val="333333"/>
          <w:shd w:val="clear" w:color="auto" w:fill="FFFFFF"/>
        </w:rPr>
        <w:t>Nature</w:t>
      </w:r>
      <w:r>
        <w:rPr>
          <w:rFonts w:ascii="宋体" w:eastAsia="宋体" w:hAnsi="宋体" w:cs="宋体" w:hint="eastAsia"/>
          <w:color w:val="333333"/>
          <w:shd w:val="clear" w:color="auto" w:fill="FFFFFF"/>
        </w:rPr>
        <w:t>、</w:t>
      </w:r>
      <w:r>
        <w:rPr>
          <w:rFonts w:ascii="Times New Roman" w:eastAsia="仿宋" w:hAnsi="Times New Roman"/>
          <w:color w:val="333333"/>
          <w:shd w:val="clear" w:color="auto" w:fill="FFFFFF"/>
        </w:rPr>
        <w:t>Science</w:t>
      </w:r>
      <w:r>
        <w:rPr>
          <w:rFonts w:ascii="宋体" w:eastAsia="宋体" w:hAnsi="宋体" w:cs="宋体" w:hint="eastAsia"/>
          <w:color w:val="333333"/>
          <w:shd w:val="clear" w:color="auto" w:fill="FFFFFF"/>
        </w:rPr>
        <w:lastRenderedPageBreak/>
        <w:t>期刊论文第一作者或通讯作者，省部级科学技术一等奖、</w:t>
      </w:r>
      <w:proofErr w:type="gramStart"/>
      <w:r>
        <w:rPr>
          <w:rFonts w:ascii="宋体" w:eastAsia="宋体" w:hAnsi="宋体" w:cs="宋体" w:hint="eastAsia"/>
          <w:color w:val="333333"/>
          <w:shd w:val="clear" w:color="auto" w:fill="FFFFFF"/>
        </w:rPr>
        <w:t>省教学</w:t>
      </w:r>
      <w:proofErr w:type="gramEnd"/>
      <w:r>
        <w:rPr>
          <w:rFonts w:ascii="宋体" w:eastAsia="宋体" w:hAnsi="宋体" w:cs="宋体" w:hint="eastAsia"/>
          <w:color w:val="333333"/>
          <w:shd w:val="clear" w:color="auto" w:fill="FFFFFF"/>
        </w:rPr>
        <w:t>成果特等奖等第一完成人或与上述人才水平相当的杰出人才，年龄一般不超过</w:t>
      </w:r>
      <w:r>
        <w:rPr>
          <w:rFonts w:ascii="Times New Roman" w:eastAsia="仿宋" w:hAnsi="Times New Roman"/>
          <w:color w:val="333333"/>
          <w:shd w:val="clear" w:color="auto" w:fill="FFFFFF"/>
        </w:rPr>
        <w:t>50</w:t>
      </w:r>
      <w:r>
        <w:rPr>
          <w:rFonts w:ascii="宋体" w:eastAsia="宋体" w:hAnsi="宋体" w:cs="宋体" w:hint="eastAsia"/>
          <w:color w:val="333333"/>
          <w:shd w:val="clear" w:color="auto" w:fill="FFFFFF"/>
        </w:rPr>
        <w:t>周岁；</w:t>
      </w:r>
    </w:p>
    <w:p w14:paraId="4FA923C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B</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主要包括在海外著名大学取得终身教职的助理教授、江苏省</w:t>
      </w:r>
      <w:r>
        <w:rPr>
          <w:rFonts w:ascii="Times New Roman" w:hAnsi="Times New Roman" w:cs="Times New Roman"/>
          <w:color w:val="000000"/>
          <w:kern w:val="0"/>
          <w:sz w:val="24"/>
          <w:shd w:val="clear" w:color="auto" w:fill="FFFFFF"/>
          <w:lang w:bidi="ar"/>
        </w:rPr>
        <w:t>“333</w:t>
      </w:r>
      <w:r>
        <w:rPr>
          <w:rFonts w:ascii="宋体" w:eastAsia="宋体" w:hAnsi="宋体" w:cs="宋体" w:hint="eastAsia"/>
          <w:color w:val="000000"/>
          <w:kern w:val="0"/>
          <w:sz w:val="24"/>
          <w:shd w:val="clear" w:color="auto" w:fill="FFFFFF"/>
          <w:lang w:bidi="ar"/>
        </w:rPr>
        <w:t>高层次人才培养工程</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第二层次培养对象、江苏特聘教授、江苏省自然科学基金杰出青年基金获得者、江苏省</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双创计划</w:t>
      </w:r>
      <w:r>
        <w:rPr>
          <w:rFonts w:ascii="Times New Roman" w:hAnsi="Times New Roman" w:cs="Times New Roman"/>
          <w:color w:val="000000"/>
          <w:kern w:val="0"/>
          <w:sz w:val="24"/>
          <w:shd w:val="clear" w:color="auto" w:fill="FFFFFF"/>
          <w:lang w:bidi="ar"/>
        </w:rPr>
        <w:t>”</w:t>
      </w:r>
      <w:r>
        <w:rPr>
          <w:rFonts w:ascii="宋体" w:eastAsia="宋体" w:hAnsi="宋体" w:cs="宋体" w:hint="eastAsia"/>
          <w:color w:val="000000"/>
          <w:kern w:val="0"/>
          <w:sz w:val="24"/>
          <w:shd w:val="clear" w:color="auto" w:fill="FFFFFF"/>
          <w:lang w:bidi="ar"/>
        </w:rPr>
        <w:t>人才或与上述人才水平相当的高层次人才，年龄一般不超过</w:t>
      </w:r>
      <w:r>
        <w:rPr>
          <w:rFonts w:ascii="Times New Roman" w:hAnsi="Times New Roman" w:cs="Times New Roman"/>
          <w:color w:val="000000"/>
          <w:kern w:val="0"/>
          <w:sz w:val="24"/>
          <w:shd w:val="clear" w:color="auto" w:fill="FFFFFF"/>
          <w:lang w:bidi="ar"/>
        </w:rPr>
        <w:t>45</w:t>
      </w:r>
      <w:r>
        <w:rPr>
          <w:rFonts w:ascii="宋体" w:eastAsia="宋体" w:hAnsi="宋体" w:cs="宋体" w:hint="eastAsia"/>
          <w:color w:val="000000"/>
          <w:kern w:val="0"/>
          <w:sz w:val="24"/>
          <w:shd w:val="clear" w:color="auto" w:fill="FFFFFF"/>
          <w:lang w:bidi="ar"/>
        </w:rPr>
        <w:t>周岁；</w:t>
      </w:r>
    </w:p>
    <w:p w14:paraId="26CDFA3C"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Times New Roman" w:hAnsi="Times New Roman" w:cs="Times New Roman"/>
          <w:color w:val="000000"/>
          <w:kern w:val="0"/>
          <w:sz w:val="24"/>
          <w:shd w:val="clear" w:color="auto" w:fill="FFFFFF"/>
          <w:lang w:bidi="ar"/>
        </w:rPr>
        <w:t>C</w:t>
      </w:r>
      <w:r>
        <w:rPr>
          <w:rStyle w:val="a4"/>
          <w:rFonts w:ascii="宋体" w:eastAsia="宋体" w:hAnsi="宋体" w:cs="宋体" w:hint="eastAsia"/>
          <w:color w:val="000000"/>
          <w:kern w:val="0"/>
          <w:sz w:val="24"/>
          <w:shd w:val="clear" w:color="auto" w:fill="FFFFFF"/>
          <w:lang w:bidi="ar"/>
        </w:rPr>
        <w:t>类人才：</w:t>
      </w:r>
      <w:r>
        <w:rPr>
          <w:rFonts w:ascii="宋体" w:eastAsia="宋体" w:hAnsi="宋体" w:cs="宋体" w:hint="eastAsia"/>
          <w:color w:val="000000"/>
          <w:kern w:val="0"/>
          <w:sz w:val="24"/>
          <w:shd w:val="clear" w:color="auto" w:fill="FFFFFF"/>
          <w:lang w:bidi="ar"/>
        </w:rPr>
        <w:t>为海内外优秀青年学者，已取得较为突出的科研成果，具备很好的发展潜力，引进后有望在聘期内入选或获得本层次</w:t>
      </w:r>
      <w:r>
        <w:rPr>
          <w:rFonts w:ascii="Times New Roman" w:hAnsi="Times New Roman" w:cs="Times New Roman"/>
          <w:color w:val="000000"/>
          <w:kern w:val="0"/>
          <w:sz w:val="24"/>
          <w:shd w:val="clear" w:color="auto" w:fill="FFFFFF"/>
          <w:lang w:bidi="ar"/>
        </w:rPr>
        <w:t>A</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B</w:t>
      </w:r>
      <w:r>
        <w:rPr>
          <w:rFonts w:ascii="宋体" w:eastAsia="宋体" w:hAnsi="宋体" w:cs="宋体" w:hint="eastAsia"/>
          <w:color w:val="000000"/>
          <w:kern w:val="0"/>
          <w:sz w:val="24"/>
          <w:shd w:val="clear" w:color="auto" w:fill="FFFFFF"/>
          <w:lang w:bidi="ar"/>
        </w:rPr>
        <w:t>类人才计划或项目，年龄一般在</w:t>
      </w:r>
      <w:r>
        <w:rPr>
          <w:rFonts w:ascii="Times New Roman" w:hAnsi="Times New Roman" w:cs="Times New Roman"/>
          <w:color w:val="000000"/>
          <w:kern w:val="0"/>
          <w:sz w:val="24"/>
          <w:shd w:val="clear" w:color="auto" w:fill="FFFFFF"/>
          <w:lang w:bidi="ar"/>
        </w:rPr>
        <w:t>38</w:t>
      </w:r>
      <w:r>
        <w:rPr>
          <w:rFonts w:ascii="宋体" w:eastAsia="宋体" w:hAnsi="宋体" w:cs="宋体" w:hint="eastAsia"/>
          <w:color w:val="000000"/>
          <w:kern w:val="0"/>
          <w:sz w:val="24"/>
          <w:shd w:val="clear" w:color="auto" w:fill="FFFFFF"/>
          <w:lang w:bidi="ar"/>
        </w:rPr>
        <w:t>周岁以下。</w:t>
      </w:r>
    </w:p>
    <w:p w14:paraId="4705961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3</w:t>
      </w:r>
      <w:r>
        <w:rPr>
          <w:rStyle w:val="a4"/>
          <w:rFonts w:ascii="宋体" w:eastAsia="宋体" w:hAnsi="宋体" w:cs="宋体" w:hint="eastAsia"/>
          <w:color w:val="000000"/>
          <w:kern w:val="0"/>
          <w:sz w:val="24"/>
          <w:shd w:val="clear" w:color="auto" w:fill="FFFFFF"/>
          <w:lang w:bidi="ar"/>
        </w:rPr>
        <w:t>）第三层次人才</w:t>
      </w:r>
    </w:p>
    <w:p w14:paraId="3C5B65A4"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主要指在海内外知名高校、科研机构或一流学科获得博士学位，并在知名学术机构有两年及以上教学科研工作经历，具备较强的创新能力和较好的发展潜力。主持国家级科研项目</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项；因在海外学习或工作时间较长而未能主持国家级科研项目者，相应高级别论文数量要求适当增加，类比学校副教授破格申报条件，年龄一般不超过</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周岁。</w:t>
      </w:r>
    </w:p>
    <w:p w14:paraId="19571F65"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w:t>
      </w:r>
      <w:r>
        <w:rPr>
          <w:rStyle w:val="a4"/>
          <w:rFonts w:ascii="Times New Roman" w:hAnsi="Times New Roman" w:cs="Times New Roman"/>
          <w:color w:val="000000"/>
          <w:kern w:val="0"/>
          <w:sz w:val="24"/>
          <w:shd w:val="clear" w:color="auto" w:fill="FFFFFF"/>
          <w:lang w:bidi="ar"/>
        </w:rPr>
        <w:t>4</w:t>
      </w:r>
      <w:r>
        <w:rPr>
          <w:rStyle w:val="a4"/>
          <w:rFonts w:ascii="宋体" w:eastAsia="宋体" w:hAnsi="宋体" w:cs="宋体" w:hint="eastAsia"/>
          <w:color w:val="000000"/>
          <w:kern w:val="0"/>
          <w:sz w:val="24"/>
          <w:shd w:val="clear" w:color="auto" w:fill="FFFFFF"/>
          <w:lang w:bidi="ar"/>
        </w:rPr>
        <w:t>）第四层次人才</w:t>
      </w:r>
    </w:p>
    <w:p w14:paraId="3E5C1EDD"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在海内外知名高校、科研机构或一流学科获得博士学位，能胜任教师岗位要求且具备较高的创新能力和较好的发展潜力，年龄一般不超过</w:t>
      </w:r>
      <w:r>
        <w:rPr>
          <w:rFonts w:ascii="Times New Roman" w:hAnsi="Times New Roman" w:cs="Times New Roman"/>
          <w:color w:val="000000"/>
          <w:kern w:val="0"/>
          <w:sz w:val="24"/>
          <w:shd w:val="clear" w:color="auto" w:fill="FFFFFF"/>
          <w:lang w:bidi="ar"/>
        </w:rPr>
        <w:t>32</w:t>
      </w:r>
      <w:r>
        <w:rPr>
          <w:rFonts w:ascii="宋体" w:eastAsia="宋体" w:hAnsi="宋体" w:cs="宋体" w:hint="eastAsia"/>
          <w:color w:val="000000"/>
          <w:kern w:val="0"/>
          <w:sz w:val="24"/>
          <w:shd w:val="clear" w:color="auto" w:fill="FFFFFF"/>
          <w:lang w:bidi="ar"/>
        </w:rPr>
        <w:t>周岁。</w:t>
      </w:r>
    </w:p>
    <w:p w14:paraId="6F18CE76"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Style w:val="a4"/>
          <w:rFonts w:ascii="宋体" w:eastAsia="宋体" w:hAnsi="宋体" w:cs="宋体" w:hint="eastAsia"/>
          <w:color w:val="000000"/>
          <w:kern w:val="0"/>
          <w:sz w:val="24"/>
          <w:shd w:val="clear" w:color="auto" w:fill="FFFFFF"/>
          <w:lang w:bidi="ar"/>
        </w:rPr>
        <w:t>（二）团队引进条件</w:t>
      </w:r>
    </w:p>
    <w:p w14:paraId="25B57E54" w14:textId="77777777" w:rsidR="000D006C" w:rsidRDefault="00C132CC">
      <w:pPr>
        <w:widowControl/>
        <w:spacing w:line="240" w:lineRule="atLeast"/>
        <w:ind w:firstLine="72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团队引进主要条件：国内顶级水平和国际先进水平，具体如下：</w:t>
      </w:r>
    </w:p>
    <w:p w14:paraId="3EBC20ED"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1</w:t>
      </w: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333333"/>
          <w:kern w:val="0"/>
          <w:sz w:val="16"/>
          <w:szCs w:val="16"/>
          <w:shd w:val="clear" w:color="auto" w:fill="FFFFFF"/>
          <w:lang w:bidi="ar"/>
        </w:rPr>
        <w:t> </w:t>
      </w:r>
      <w:r>
        <w:rPr>
          <w:rFonts w:ascii="宋体" w:eastAsia="宋体" w:hAnsi="宋体" w:cs="宋体" w:hint="eastAsia"/>
          <w:color w:val="000000"/>
          <w:kern w:val="0"/>
          <w:sz w:val="24"/>
          <w:shd w:val="clear" w:color="auto" w:fill="FFFFFF"/>
          <w:lang w:bidi="ar"/>
        </w:rPr>
        <w:t>研究方向属于国家中长期科学和技术发展规划（含哲学社会科学领域）的重点领域或国际科技前沿热点问题；</w:t>
      </w:r>
    </w:p>
    <w:p w14:paraId="5247F7B8" w14:textId="77777777" w:rsidR="000D006C" w:rsidRDefault="00C132CC">
      <w:pPr>
        <w:widowControl/>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2</w:t>
      </w:r>
      <w:r>
        <w:rPr>
          <w:rFonts w:ascii="宋体" w:eastAsia="宋体" w:hAnsi="宋体" w:cs="宋体" w:hint="eastAsia"/>
          <w:color w:val="000000"/>
          <w:kern w:val="0"/>
          <w:sz w:val="24"/>
          <w:shd w:val="clear" w:color="auto" w:fill="FFFFFF"/>
          <w:lang w:bidi="ar"/>
        </w:rPr>
        <w:t>）具备良好的工作基础，符合学校相关学科发展需要；</w:t>
      </w:r>
    </w:p>
    <w:p w14:paraId="2DF71C98"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宋体" w:eastAsia="宋体" w:hAnsi="宋体" w:cs="宋体" w:hint="eastAsia"/>
          <w:color w:val="000000"/>
          <w:kern w:val="0"/>
          <w:sz w:val="24"/>
          <w:shd w:val="clear" w:color="auto" w:fill="FFFFFF"/>
          <w:lang w:bidi="ar"/>
        </w:rPr>
        <w:t>（</w:t>
      </w:r>
      <w:r>
        <w:rPr>
          <w:rFonts w:ascii="Times New Roman" w:hAnsi="Times New Roman" w:cs="Times New Roman"/>
          <w:color w:val="000000"/>
          <w:kern w:val="0"/>
          <w:sz w:val="24"/>
          <w:shd w:val="clear" w:color="auto" w:fill="FFFFFF"/>
          <w:lang w:bidi="ar"/>
        </w:rPr>
        <w:t>3</w:t>
      </w:r>
      <w:r>
        <w:rPr>
          <w:rFonts w:ascii="宋体" w:eastAsia="宋体" w:hAnsi="宋体" w:cs="宋体" w:hint="eastAsia"/>
          <w:color w:val="000000"/>
          <w:kern w:val="0"/>
          <w:sz w:val="24"/>
          <w:shd w:val="clear" w:color="auto" w:fill="FFFFFF"/>
          <w:lang w:bidi="ar"/>
        </w:rPr>
        <w:t>）团队成员之间应具有长期合作的基础，专业结构和年龄结构合理，一般由</w:t>
      </w:r>
      <w:r>
        <w:rPr>
          <w:rFonts w:ascii="Times New Roman" w:hAnsi="Times New Roman" w:cs="Times New Roman"/>
          <w:color w:val="000000"/>
          <w:kern w:val="0"/>
          <w:sz w:val="24"/>
          <w:shd w:val="clear" w:color="auto" w:fill="FFFFFF"/>
          <w:lang w:bidi="ar"/>
        </w:rPr>
        <w:t>3-5</w:t>
      </w:r>
      <w:r>
        <w:rPr>
          <w:rFonts w:ascii="宋体" w:eastAsia="宋体" w:hAnsi="宋体" w:cs="宋体" w:hint="eastAsia"/>
          <w:color w:val="000000"/>
          <w:kern w:val="0"/>
          <w:sz w:val="24"/>
          <w:shd w:val="clear" w:color="auto" w:fill="FFFFFF"/>
          <w:lang w:bidi="ar"/>
        </w:rPr>
        <w:t>人组成。团队成员应满足我校人才个人引进基本资格条件和相应层次的个人条件，已取得突出的学术成绩或具有明显的创新潜力。</w:t>
      </w:r>
    </w:p>
    <w:p w14:paraId="7C10C962" w14:textId="77777777" w:rsidR="000D006C" w:rsidRDefault="00C132CC">
      <w:pPr>
        <w:widowControl/>
        <w:shd w:val="clear" w:color="auto" w:fill="FFFFFF"/>
        <w:spacing w:line="240" w:lineRule="atLeast"/>
        <w:ind w:firstLine="480"/>
        <w:rPr>
          <w:rFonts w:ascii="Times New Roman" w:hAnsi="Times New Roman" w:cs="Times New Roman"/>
          <w:color w:val="333333"/>
          <w:sz w:val="16"/>
          <w:szCs w:val="16"/>
        </w:rPr>
      </w:pPr>
      <w:r>
        <w:rPr>
          <w:rFonts w:ascii="Times New Roman" w:hAnsi="Times New Roman" w:cs="Times New Roman"/>
          <w:color w:val="000000"/>
          <w:kern w:val="0"/>
          <w:sz w:val="24"/>
          <w:shd w:val="clear" w:color="auto" w:fill="FFFFFF"/>
          <w:lang w:bidi="ar"/>
        </w:rPr>
        <w:t> </w:t>
      </w:r>
    </w:p>
    <w:p w14:paraId="2B0AB076"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Times New Roman" w:hAnsi="Times New Roman" w:cs="Times New Roman"/>
          <w:color w:val="000000"/>
          <w:spacing w:val="15"/>
          <w:kern w:val="0"/>
          <w:sz w:val="24"/>
          <w:shd w:val="clear" w:color="auto" w:fill="FFFFFF"/>
          <w:lang w:bidi="ar"/>
        </w:rPr>
        <w:t> </w:t>
      </w:r>
    </w:p>
    <w:p w14:paraId="54205C15"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spacing w:val="15"/>
          <w:kern w:val="0"/>
          <w:sz w:val="24"/>
          <w:shd w:val="clear" w:color="auto" w:fill="FFFFFF"/>
          <w:lang w:bidi="ar"/>
        </w:rPr>
        <w:t>表</w:t>
      </w:r>
      <w:r>
        <w:rPr>
          <w:rStyle w:val="a4"/>
          <w:rFonts w:ascii="Times New Roman" w:hAnsi="Times New Roman" w:cs="Times New Roman"/>
          <w:color w:val="000000"/>
          <w:spacing w:val="15"/>
          <w:kern w:val="0"/>
          <w:sz w:val="24"/>
          <w:shd w:val="clear" w:color="auto" w:fill="FFFFFF"/>
          <w:lang w:bidi="ar"/>
        </w:rPr>
        <w:t>1 </w:t>
      </w:r>
      <w:r>
        <w:rPr>
          <w:rStyle w:val="a4"/>
          <w:rFonts w:ascii="宋体" w:eastAsia="宋体" w:hAnsi="宋体" w:cs="宋体" w:hint="eastAsia"/>
          <w:color w:val="000000"/>
          <w:spacing w:val="15"/>
          <w:kern w:val="0"/>
          <w:sz w:val="24"/>
          <w:shd w:val="clear" w:color="auto" w:fill="FFFFFF"/>
          <w:lang w:bidi="ar"/>
        </w:rPr>
        <w:t>高层次人才引进待遇标准</w:t>
      </w:r>
    </w:p>
    <w:p w14:paraId="78797AD3" w14:textId="77777777" w:rsidR="000D006C" w:rsidRDefault="00C132CC">
      <w:pPr>
        <w:widowControl/>
        <w:shd w:val="clear" w:color="auto" w:fill="FFFFFF"/>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shd w:val="clear" w:color="auto" w:fill="FFFFFF"/>
          <w:lang w:bidi="ar"/>
        </w:rPr>
        <w:t> </w:t>
      </w:r>
    </w:p>
    <w:tbl>
      <w:tblPr>
        <w:tblW w:w="8331" w:type="dxa"/>
        <w:tblInd w:w="1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162"/>
        <w:gridCol w:w="891"/>
        <w:gridCol w:w="1443"/>
        <w:gridCol w:w="2007"/>
        <w:gridCol w:w="2828"/>
      </w:tblGrid>
      <w:tr w:rsidR="000D006C" w14:paraId="11707720" w14:textId="77777777">
        <w:trPr>
          <w:trHeight w:val="529"/>
        </w:trPr>
        <w:tc>
          <w:tcPr>
            <w:tcW w:w="2053" w:type="dxa"/>
            <w:gridSpan w:val="2"/>
            <w:tcBorders>
              <w:top w:val="single" w:sz="8" w:space="0" w:color="666666"/>
              <w:left w:val="single" w:sz="8" w:space="0" w:color="666666"/>
              <w:bottom w:val="single" w:sz="8" w:space="0" w:color="666666"/>
              <w:right w:val="single" w:sz="8" w:space="0" w:color="666666"/>
            </w:tcBorders>
            <w:shd w:val="clear" w:color="auto" w:fill="DEEBF6" w:themeFill="accent1" w:themeFillTint="32"/>
            <w:vAlign w:val="center"/>
          </w:tcPr>
          <w:p w14:paraId="6769F1C0"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人才层次</w:t>
            </w:r>
            <w:r>
              <w:rPr>
                <w:rStyle w:val="a4"/>
                <w:rFonts w:ascii="Times New Roman" w:hAnsi="Times New Roman" w:cs="Times New Roman"/>
                <w:color w:val="000000"/>
                <w:kern w:val="0"/>
                <w:sz w:val="24"/>
                <w:lang w:bidi="ar"/>
              </w:rPr>
              <w:t>/</w:t>
            </w:r>
            <w:r>
              <w:rPr>
                <w:rStyle w:val="a4"/>
                <w:rFonts w:ascii="宋体" w:eastAsia="宋体" w:hAnsi="宋体" w:cs="宋体" w:hint="eastAsia"/>
                <w:color w:val="000000"/>
                <w:kern w:val="0"/>
                <w:sz w:val="24"/>
                <w:lang w:bidi="ar"/>
              </w:rPr>
              <w:t>类别</w:t>
            </w:r>
          </w:p>
        </w:tc>
        <w:tc>
          <w:tcPr>
            <w:tcW w:w="1443"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666C51C0"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薪酬</w:t>
            </w:r>
          </w:p>
        </w:tc>
        <w:tc>
          <w:tcPr>
            <w:tcW w:w="2007"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64892E61"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住房待遇</w:t>
            </w:r>
          </w:p>
        </w:tc>
        <w:tc>
          <w:tcPr>
            <w:tcW w:w="2828" w:type="dxa"/>
            <w:tcBorders>
              <w:top w:val="single" w:sz="8" w:space="0" w:color="666666"/>
              <w:left w:val="nil"/>
              <w:bottom w:val="single" w:sz="8" w:space="0" w:color="666666"/>
              <w:right w:val="single" w:sz="8" w:space="0" w:color="666666"/>
            </w:tcBorders>
            <w:shd w:val="clear" w:color="auto" w:fill="DEEBF6" w:themeFill="accent1" w:themeFillTint="32"/>
            <w:vAlign w:val="center"/>
          </w:tcPr>
          <w:p w14:paraId="7DC53433" w14:textId="77777777" w:rsidR="000D006C" w:rsidRDefault="00C132CC">
            <w:pPr>
              <w:widowControl/>
              <w:spacing w:line="240" w:lineRule="atLeast"/>
              <w:jc w:val="center"/>
              <w:rPr>
                <w:rFonts w:ascii="Times New Roman" w:hAnsi="Times New Roman" w:cs="Times New Roman"/>
                <w:color w:val="333333"/>
                <w:sz w:val="16"/>
                <w:szCs w:val="16"/>
              </w:rPr>
            </w:pPr>
            <w:r>
              <w:rPr>
                <w:rStyle w:val="a4"/>
                <w:rFonts w:ascii="宋体" w:eastAsia="宋体" w:hAnsi="宋体" w:cs="宋体" w:hint="eastAsia"/>
                <w:color w:val="000000"/>
                <w:kern w:val="0"/>
                <w:sz w:val="24"/>
                <w:lang w:bidi="ar"/>
              </w:rPr>
              <w:t>启动经费</w:t>
            </w:r>
          </w:p>
        </w:tc>
      </w:tr>
      <w:tr w:rsidR="000D006C" w14:paraId="1B2E731D" w14:textId="77777777">
        <w:tc>
          <w:tcPr>
            <w:tcW w:w="1162" w:type="dxa"/>
            <w:vMerge w:val="restart"/>
            <w:tcBorders>
              <w:top w:val="nil"/>
              <w:left w:val="single" w:sz="8" w:space="0" w:color="666666"/>
              <w:bottom w:val="single" w:sz="8" w:space="0" w:color="666666"/>
              <w:right w:val="single" w:sz="8" w:space="0" w:color="666666"/>
            </w:tcBorders>
            <w:shd w:val="clear" w:color="auto" w:fill="FFFFFF"/>
            <w:vAlign w:val="center"/>
          </w:tcPr>
          <w:p w14:paraId="2296BE00"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第一层次</w:t>
            </w:r>
          </w:p>
          <w:p w14:paraId="0C03C265"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杰出教授</w:t>
            </w:r>
            <w:r>
              <w:rPr>
                <w:rFonts w:ascii="Times New Roman" w:hAnsi="Times New Roman" w:cs="Times New Roman"/>
                <w:color w:val="000000"/>
                <w:kern w:val="0"/>
                <w:sz w:val="24"/>
                <w:lang w:bidi="ar"/>
              </w:rPr>
              <w:t>)</w:t>
            </w:r>
          </w:p>
        </w:tc>
        <w:tc>
          <w:tcPr>
            <w:tcW w:w="891" w:type="dxa"/>
            <w:tcBorders>
              <w:top w:val="nil"/>
              <w:left w:val="nil"/>
              <w:bottom w:val="single" w:sz="8" w:space="0" w:color="666666"/>
              <w:right w:val="single" w:sz="8" w:space="0" w:color="666666"/>
            </w:tcBorders>
            <w:shd w:val="clear" w:color="auto" w:fill="FFFFFF"/>
            <w:vAlign w:val="center"/>
          </w:tcPr>
          <w:p w14:paraId="07455F9B"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A</w:t>
            </w:r>
            <w:r>
              <w:rPr>
                <w:rFonts w:ascii="宋体" w:eastAsia="宋体" w:hAnsi="宋体" w:cs="宋体" w:hint="eastAsia"/>
                <w:color w:val="000000"/>
                <w:kern w:val="0"/>
                <w:sz w:val="24"/>
                <w:lang w:bidi="ar"/>
              </w:rPr>
              <w:t>类人才</w:t>
            </w:r>
          </w:p>
        </w:tc>
        <w:tc>
          <w:tcPr>
            <w:tcW w:w="6278" w:type="dxa"/>
            <w:gridSpan w:val="3"/>
            <w:tcBorders>
              <w:top w:val="nil"/>
              <w:left w:val="nil"/>
              <w:bottom w:val="single" w:sz="8" w:space="0" w:color="666666"/>
              <w:right w:val="single" w:sz="8" w:space="0" w:color="666666"/>
            </w:tcBorders>
            <w:shd w:val="clear" w:color="auto" w:fill="FFFFFF"/>
            <w:vAlign w:val="center"/>
          </w:tcPr>
          <w:p w14:paraId="0B7178A8"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有关薪酬、住房、启动经费、配偶子女安排、学术助手和行政秘书配备、工作时间等方面给予优惠，一人一议。</w:t>
            </w:r>
          </w:p>
        </w:tc>
      </w:tr>
      <w:tr w:rsidR="000D006C" w14:paraId="62878B9B"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6002EE35"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6B795CD0"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B</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29EA978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27C46C4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80-120</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357A2C18"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200-300</w:t>
            </w:r>
            <w:r>
              <w:rPr>
                <w:rFonts w:ascii="宋体" w:eastAsia="宋体" w:hAnsi="宋体" w:cs="宋体" w:hint="eastAsia"/>
                <w:color w:val="000000"/>
                <w:kern w:val="0"/>
                <w:sz w:val="24"/>
                <w:lang w:bidi="ar"/>
              </w:rPr>
              <w:t>万住房补贴或校内人才公寓（</w:t>
            </w:r>
            <w:r>
              <w:rPr>
                <w:rFonts w:ascii="Times New Roman" w:hAnsi="Times New Roman" w:cs="Times New Roman"/>
                <w:color w:val="000000"/>
                <w:kern w:val="0"/>
                <w:sz w:val="24"/>
                <w:lang w:bidi="ar"/>
              </w:rPr>
              <w:t>150</w:t>
            </w:r>
            <w:r>
              <w:rPr>
                <w:rFonts w:ascii="宋体" w:eastAsia="宋体" w:hAnsi="宋体" w:cs="宋体" w:hint="eastAsia"/>
                <w:color w:val="000000"/>
                <w:kern w:val="0"/>
                <w:sz w:val="24"/>
                <w:lang w:bidi="ar"/>
              </w:rPr>
              <w:t>平米）</w:t>
            </w:r>
          </w:p>
        </w:tc>
        <w:tc>
          <w:tcPr>
            <w:tcW w:w="2828" w:type="dxa"/>
            <w:tcBorders>
              <w:top w:val="nil"/>
              <w:left w:val="nil"/>
              <w:bottom w:val="single" w:sz="8" w:space="0" w:color="666666"/>
              <w:right w:val="single" w:sz="8" w:space="0" w:color="666666"/>
            </w:tcBorders>
            <w:shd w:val="clear" w:color="auto" w:fill="FFFFFF"/>
            <w:vAlign w:val="center"/>
          </w:tcPr>
          <w:p w14:paraId="2AFA61D2"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300-600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100-300</w:t>
            </w:r>
            <w:r>
              <w:rPr>
                <w:rFonts w:ascii="宋体" w:eastAsia="宋体" w:hAnsi="宋体" w:cs="宋体" w:hint="eastAsia"/>
                <w:color w:val="000000"/>
                <w:kern w:val="0"/>
                <w:sz w:val="24"/>
                <w:lang w:bidi="ar"/>
              </w:rPr>
              <w:t>万</w:t>
            </w:r>
          </w:p>
        </w:tc>
      </w:tr>
      <w:tr w:rsidR="000D006C" w14:paraId="151B5297" w14:textId="77777777">
        <w:tc>
          <w:tcPr>
            <w:tcW w:w="1162" w:type="dxa"/>
            <w:vMerge w:val="restart"/>
            <w:tcBorders>
              <w:top w:val="nil"/>
              <w:left w:val="single" w:sz="8" w:space="0" w:color="666666"/>
              <w:bottom w:val="single" w:sz="8" w:space="0" w:color="666666"/>
              <w:right w:val="single" w:sz="8" w:space="0" w:color="666666"/>
            </w:tcBorders>
            <w:shd w:val="clear" w:color="auto" w:fill="FFFFFF"/>
            <w:vAlign w:val="center"/>
          </w:tcPr>
          <w:p w14:paraId="05039CB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第二层次</w:t>
            </w:r>
          </w:p>
          <w:p w14:paraId="76A0D9E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（教授）</w:t>
            </w:r>
          </w:p>
        </w:tc>
        <w:tc>
          <w:tcPr>
            <w:tcW w:w="891" w:type="dxa"/>
            <w:tcBorders>
              <w:top w:val="nil"/>
              <w:left w:val="nil"/>
              <w:bottom w:val="single" w:sz="8" w:space="0" w:color="666666"/>
              <w:right w:val="single" w:sz="8" w:space="0" w:color="666666"/>
            </w:tcBorders>
            <w:shd w:val="clear" w:color="auto" w:fill="FFFFFF"/>
            <w:vAlign w:val="center"/>
          </w:tcPr>
          <w:p w14:paraId="13D515B8"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A</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70AEE55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00A249D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36-60</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6CF6F519"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100-150</w:t>
            </w:r>
            <w:r>
              <w:rPr>
                <w:rFonts w:ascii="宋体" w:eastAsia="宋体" w:hAnsi="宋体" w:cs="宋体" w:hint="eastAsia"/>
                <w:color w:val="000000"/>
                <w:kern w:val="0"/>
                <w:sz w:val="24"/>
                <w:lang w:bidi="ar"/>
              </w:rPr>
              <w:t>万住房补贴或校内人才公寓（</w:t>
            </w:r>
            <w:r>
              <w:rPr>
                <w:rFonts w:ascii="Times New Roman" w:hAnsi="Times New Roman" w:cs="Times New Roman"/>
                <w:color w:val="000000"/>
                <w:kern w:val="0"/>
                <w:sz w:val="24"/>
                <w:lang w:bidi="ar"/>
              </w:rPr>
              <w:t>80</w:t>
            </w:r>
            <w:r>
              <w:rPr>
                <w:rFonts w:ascii="宋体" w:eastAsia="宋体" w:hAnsi="宋体" w:cs="宋体" w:hint="eastAsia"/>
                <w:color w:val="000000"/>
                <w:kern w:val="0"/>
                <w:sz w:val="24"/>
                <w:lang w:bidi="ar"/>
              </w:rPr>
              <w:t>平米）</w:t>
            </w:r>
          </w:p>
        </w:tc>
        <w:tc>
          <w:tcPr>
            <w:tcW w:w="2828" w:type="dxa"/>
            <w:tcBorders>
              <w:top w:val="nil"/>
              <w:left w:val="nil"/>
              <w:bottom w:val="single" w:sz="8" w:space="0" w:color="666666"/>
              <w:right w:val="single" w:sz="8" w:space="0" w:color="666666"/>
            </w:tcBorders>
            <w:shd w:val="clear" w:color="auto" w:fill="FFFFFF"/>
            <w:vAlign w:val="center"/>
          </w:tcPr>
          <w:p w14:paraId="5925AAE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100-300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50-100</w:t>
            </w:r>
            <w:r>
              <w:rPr>
                <w:rFonts w:ascii="宋体" w:eastAsia="宋体" w:hAnsi="宋体" w:cs="宋体" w:hint="eastAsia"/>
                <w:color w:val="000000"/>
                <w:kern w:val="0"/>
                <w:sz w:val="24"/>
                <w:lang w:bidi="ar"/>
              </w:rPr>
              <w:t>万</w:t>
            </w:r>
          </w:p>
        </w:tc>
      </w:tr>
      <w:tr w:rsidR="000D006C" w14:paraId="11697C1D"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543C346F"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24B46E67"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B</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38FC245C"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协议工资</w:t>
            </w:r>
          </w:p>
          <w:p w14:paraId="3C0BA714"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36-48</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261572F3"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60-100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1FE78F19"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60-150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30-50</w:t>
            </w:r>
            <w:r>
              <w:rPr>
                <w:rFonts w:ascii="宋体" w:eastAsia="宋体" w:hAnsi="宋体" w:cs="宋体" w:hint="eastAsia"/>
                <w:color w:val="000000"/>
                <w:kern w:val="0"/>
                <w:sz w:val="24"/>
                <w:lang w:bidi="ar"/>
              </w:rPr>
              <w:t>万</w:t>
            </w:r>
          </w:p>
        </w:tc>
      </w:tr>
      <w:tr w:rsidR="000D006C" w14:paraId="3DDDD4DD" w14:textId="77777777">
        <w:tc>
          <w:tcPr>
            <w:tcW w:w="1162" w:type="dxa"/>
            <w:vMerge/>
            <w:tcBorders>
              <w:top w:val="nil"/>
              <w:left w:val="single" w:sz="8" w:space="0" w:color="666666"/>
              <w:bottom w:val="single" w:sz="8" w:space="0" w:color="666666"/>
              <w:right w:val="single" w:sz="8" w:space="0" w:color="666666"/>
            </w:tcBorders>
            <w:shd w:val="clear" w:color="auto" w:fill="FFFFFF"/>
            <w:vAlign w:val="center"/>
          </w:tcPr>
          <w:p w14:paraId="16CB29B2" w14:textId="77777777" w:rsidR="000D006C" w:rsidRDefault="000D006C">
            <w:pPr>
              <w:rPr>
                <w:rFonts w:ascii="宋体"/>
                <w:sz w:val="24"/>
              </w:rPr>
            </w:pPr>
          </w:p>
        </w:tc>
        <w:tc>
          <w:tcPr>
            <w:tcW w:w="891" w:type="dxa"/>
            <w:tcBorders>
              <w:top w:val="nil"/>
              <w:left w:val="nil"/>
              <w:bottom w:val="single" w:sz="8" w:space="0" w:color="666666"/>
              <w:right w:val="single" w:sz="8" w:space="0" w:color="666666"/>
            </w:tcBorders>
            <w:shd w:val="clear" w:color="auto" w:fill="FFFFFF"/>
            <w:vAlign w:val="center"/>
          </w:tcPr>
          <w:p w14:paraId="0B0B5E3F"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C</w:t>
            </w:r>
            <w:r>
              <w:rPr>
                <w:rFonts w:ascii="宋体" w:eastAsia="宋体" w:hAnsi="宋体" w:cs="宋体" w:hint="eastAsia"/>
                <w:color w:val="000000"/>
                <w:kern w:val="0"/>
                <w:sz w:val="24"/>
                <w:lang w:bidi="ar"/>
              </w:rPr>
              <w:t>类人才</w:t>
            </w:r>
          </w:p>
        </w:tc>
        <w:tc>
          <w:tcPr>
            <w:tcW w:w="1443" w:type="dxa"/>
            <w:tcBorders>
              <w:top w:val="nil"/>
              <w:left w:val="nil"/>
              <w:bottom w:val="single" w:sz="8" w:space="0" w:color="666666"/>
              <w:right w:val="single" w:sz="8" w:space="0" w:color="666666"/>
            </w:tcBorders>
            <w:shd w:val="clear" w:color="auto" w:fill="FFFFFF"/>
            <w:vAlign w:val="center"/>
          </w:tcPr>
          <w:p w14:paraId="4E2B3C6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协议年薪</w:t>
            </w:r>
          </w:p>
          <w:p w14:paraId="6BB9FB82"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24-36</w:t>
            </w:r>
            <w:r>
              <w:rPr>
                <w:rFonts w:ascii="宋体" w:eastAsia="宋体" w:hAnsi="宋体" w:cs="宋体" w:hint="eastAsia"/>
                <w:color w:val="000000"/>
                <w:kern w:val="0"/>
                <w:sz w:val="24"/>
                <w:lang w:bidi="ar"/>
              </w:rPr>
              <w:t>万</w:t>
            </w:r>
            <w:r>
              <w:rPr>
                <w:rFonts w:ascii="Times New Roman" w:hAnsi="Times New Roman" w:cs="Times New Roman"/>
                <w:color w:val="000000"/>
                <w:kern w:val="0"/>
                <w:sz w:val="24"/>
                <w:lang w:bidi="ar"/>
              </w:rPr>
              <w:t>/</w:t>
            </w:r>
            <w:r>
              <w:rPr>
                <w:rFonts w:ascii="宋体" w:eastAsia="宋体" w:hAnsi="宋体" w:cs="宋体" w:hint="eastAsia"/>
                <w:color w:val="000000"/>
                <w:kern w:val="0"/>
                <w:sz w:val="24"/>
                <w:lang w:bidi="ar"/>
              </w:rPr>
              <w:t>年</w:t>
            </w:r>
          </w:p>
        </w:tc>
        <w:tc>
          <w:tcPr>
            <w:tcW w:w="2007" w:type="dxa"/>
            <w:tcBorders>
              <w:top w:val="nil"/>
              <w:left w:val="nil"/>
              <w:bottom w:val="single" w:sz="8" w:space="0" w:color="666666"/>
              <w:right w:val="single" w:sz="8" w:space="0" w:color="666666"/>
            </w:tcBorders>
            <w:shd w:val="clear" w:color="auto" w:fill="FFFFFF"/>
            <w:vAlign w:val="center"/>
          </w:tcPr>
          <w:p w14:paraId="58F2A93B" w14:textId="77777777" w:rsidR="000D006C" w:rsidRDefault="00C132CC">
            <w:pPr>
              <w:widowControl/>
              <w:spacing w:line="240" w:lineRule="atLeast"/>
              <w:jc w:val="center"/>
              <w:rPr>
                <w:rFonts w:ascii="Times New Roman" w:hAnsi="Times New Roman" w:cs="Times New Roman"/>
                <w:color w:val="333333"/>
                <w:sz w:val="16"/>
                <w:szCs w:val="16"/>
              </w:rPr>
            </w:pPr>
            <w:r>
              <w:rPr>
                <w:rFonts w:ascii="Times New Roman" w:hAnsi="Times New Roman" w:cs="Times New Roman"/>
                <w:color w:val="000000"/>
                <w:kern w:val="0"/>
                <w:sz w:val="24"/>
                <w:lang w:bidi="ar"/>
              </w:rPr>
              <w:t>50-80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705311C6"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w:t>
            </w:r>
            <w:r>
              <w:rPr>
                <w:rFonts w:ascii="Times New Roman" w:hAnsi="Times New Roman" w:cs="Times New Roman"/>
                <w:color w:val="000000"/>
                <w:kern w:val="0"/>
                <w:sz w:val="24"/>
                <w:lang w:bidi="ar"/>
              </w:rPr>
              <w:t>40-100</w:t>
            </w:r>
            <w:r>
              <w:rPr>
                <w:rFonts w:ascii="宋体" w:eastAsia="宋体" w:hAnsi="宋体" w:cs="宋体" w:hint="eastAsia"/>
                <w:color w:val="000000"/>
                <w:kern w:val="0"/>
                <w:sz w:val="24"/>
                <w:lang w:bidi="ar"/>
              </w:rPr>
              <w:t>万，人文社会科学类</w:t>
            </w:r>
            <w:r>
              <w:rPr>
                <w:rFonts w:ascii="Times New Roman" w:hAnsi="Times New Roman" w:cs="Times New Roman"/>
                <w:color w:val="000000"/>
                <w:kern w:val="0"/>
                <w:sz w:val="24"/>
                <w:lang w:bidi="ar"/>
              </w:rPr>
              <w:t>20-40</w:t>
            </w:r>
            <w:r>
              <w:rPr>
                <w:rFonts w:ascii="宋体" w:eastAsia="宋体" w:hAnsi="宋体" w:cs="宋体" w:hint="eastAsia"/>
                <w:color w:val="000000"/>
                <w:kern w:val="0"/>
                <w:sz w:val="24"/>
                <w:lang w:bidi="ar"/>
              </w:rPr>
              <w:t>万</w:t>
            </w:r>
          </w:p>
        </w:tc>
      </w:tr>
      <w:tr w:rsidR="000D006C" w14:paraId="45319602" w14:textId="77777777">
        <w:tc>
          <w:tcPr>
            <w:tcW w:w="2053" w:type="dxa"/>
            <w:gridSpan w:val="2"/>
            <w:tcBorders>
              <w:top w:val="nil"/>
              <w:left w:val="single" w:sz="8" w:space="0" w:color="666666"/>
              <w:bottom w:val="single" w:sz="8" w:space="0" w:color="666666"/>
              <w:right w:val="single" w:sz="8" w:space="0" w:color="666666"/>
            </w:tcBorders>
            <w:shd w:val="clear" w:color="auto" w:fill="FFFFFF"/>
            <w:vAlign w:val="center"/>
          </w:tcPr>
          <w:p w14:paraId="023BE68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lastRenderedPageBreak/>
              <w:t>第三层次</w:t>
            </w:r>
          </w:p>
          <w:p w14:paraId="4F084E8B"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（副教授）</w:t>
            </w:r>
          </w:p>
        </w:tc>
        <w:tc>
          <w:tcPr>
            <w:tcW w:w="1443" w:type="dxa"/>
            <w:tcBorders>
              <w:top w:val="nil"/>
              <w:left w:val="nil"/>
              <w:bottom w:val="single" w:sz="8" w:space="0" w:color="666666"/>
              <w:right w:val="single" w:sz="8" w:space="0" w:color="666666"/>
            </w:tcBorders>
            <w:shd w:val="clear" w:color="auto" w:fill="FFFFFF"/>
            <w:vAlign w:val="center"/>
          </w:tcPr>
          <w:p w14:paraId="0CBA017E"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参照副教授相应岗位标准享受薪资待遇。</w:t>
            </w:r>
          </w:p>
        </w:tc>
        <w:tc>
          <w:tcPr>
            <w:tcW w:w="2007" w:type="dxa"/>
            <w:tcBorders>
              <w:top w:val="nil"/>
              <w:left w:val="nil"/>
              <w:bottom w:val="single" w:sz="8" w:space="0" w:color="666666"/>
              <w:right w:val="single" w:sz="8" w:space="0" w:color="666666"/>
            </w:tcBorders>
            <w:shd w:val="clear" w:color="auto" w:fill="FFFFFF"/>
            <w:vAlign w:val="center"/>
          </w:tcPr>
          <w:p w14:paraId="56D804D5"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不超过</w:t>
            </w:r>
            <w:r>
              <w:rPr>
                <w:rFonts w:ascii="Times New Roman" w:hAnsi="Times New Roman" w:cs="Times New Roman"/>
                <w:color w:val="000000"/>
                <w:kern w:val="0"/>
                <w:sz w:val="24"/>
                <w:lang w:bidi="ar"/>
              </w:rPr>
              <w:t>50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383E32DA"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自然科学类不超过</w:t>
            </w:r>
            <w:r>
              <w:rPr>
                <w:rFonts w:ascii="Times New Roman" w:hAnsi="Times New Roman" w:cs="Times New Roman"/>
                <w:color w:val="000000"/>
                <w:kern w:val="0"/>
                <w:sz w:val="24"/>
                <w:lang w:bidi="ar"/>
              </w:rPr>
              <w:t>40</w:t>
            </w:r>
            <w:r>
              <w:rPr>
                <w:rFonts w:ascii="宋体" w:eastAsia="宋体" w:hAnsi="宋体" w:cs="宋体" w:hint="eastAsia"/>
                <w:color w:val="000000"/>
                <w:kern w:val="0"/>
                <w:sz w:val="24"/>
                <w:lang w:bidi="ar"/>
              </w:rPr>
              <w:t>万，人文社会科学类不超过</w:t>
            </w:r>
            <w:r>
              <w:rPr>
                <w:rFonts w:ascii="Times New Roman" w:hAnsi="Times New Roman" w:cs="Times New Roman"/>
                <w:color w:val="000000"/>
                <w:kern w:val="0"/>
                <w:sz w:val="24"/>
                <w:lang w:bidi="ar"/>
              </w:rPr>
              <w:t>15</w:t>
            </w:r>
            <w:r>
              <w:rPr>
                <w:rFonts w:ascii="宋体" w:eastAsia="宋体" w:hAnsi="宋体" w:cs="宋体" w:hint="eastAsia"/>
                <w:color w:val="000000"/>
                <w:kern w:val="0"/>
                <w:sz w:val="24"/>
                <w:lang w:bidi="ar"/>
              </w:rPr>
              <w:t>万</w:t>
            </w:r>
          </w:p>
        </w:tc>
      </w:tr>
      <w:tr w:rsidR="000D006C" w14:paraId="527EBC89" w14:textId="77777777">
        <w:tc>
          <w:tcPr>
            <w:tcW w:w="2053" w:type="dxa"/>
            <w:gridSpan w:val="2"/>
            <w:tcBorders>
              <w:top w:val="nil"/>
              <w:left w:val="single" w:sz="8" w:space="0" w:color="666666"/>
              <w:bottom w:val="single" w:sz="8" w:space="0" w:color="666666"/>
              <w:right w:val="single" w:sz="8" w:space="0" w:color="666666"/>
            </w:tcBorders>
            <w:shd w:val="clear" w:color="auto" w:fill="FFFFFF"/>
            <w:vAlign w:val="center"/>
          </w:tcPr>
          <w:p w14:paraId="1A54A924"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第四层次</w:t>
            </w:r>
          </w:p>
          <w:p w14:paraId="3CE97876"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（讲师）</w:t>
            </w:r>
          </w:p>
        </w:tc>
        <w:tc>
          <w:tcPr>
            <w:tcW w:w="1443" w:type="dxa"/>
            <w:tcBorders>
              <w:top w:val="nil"/>
              <w:left w:val="nil"/>
              <w:bottom w:val="single" w:sz="8" w:space="0" w:color="666666"/>
              <w:right w:val="single" w:sz="8" w:space="0" w:color="666666"/>
            </w:tcBorders>
            <w:shd w:val="clear" w:color="auto" w:fill="FFFFFF"/>
            <w:vAlign w:val="center"/>
          </w:tcPr>
          <w:p w14:paraId="63BF0B0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参照讲师相应岗位标准享受薪资待遇。</w:t>
            </w:r>
          </w:p>
        </w:tc>
        <w:tc>
          <w:tcPr>
            <w:tcW w:w="2007" w:type="dxa"/>
            <w:tcBorders>
              <w:top w:val="nil"/>
              <w:left w:val="nil"/>
              <w:bottom w:val="single" w:sz="8" w:space="0" w:color="666666"/>
              <w:right w:val="single" w:sz="8" w:space="0" w:color="666666"/>
            </w:tcBorders>
            <w:shd w:val="clear" w:color="auto" w:fill="FFFFFF"/>
            <w:vAlign w:val="center"/>
          </w:tcPr>
          <w:p w14:paraId="3317D6CD" w14:textId="77777777" w:rsidR="000D006C" w:rsidRDefault="00C132CC">
            <w:pPr>
              <w:widowControl/>
              <w:spacing w:line="240" w:lineRule="atLeast"/>
              <w:jc w:val="center"/>
              <w:rPr>
                <w:rFonts w:ascii="Times New Roman" w:hAnsi="Times New Roman" w:cs="Times New Roman"/>
                <w:color w:val="333333"/>
                <w:sz w:val="16"/>
                <w:szCs w:val="16"/>
              </w:rPr>
            </w:pPr>
            <w:r>
              <w:rPr>
                <w:rFonts w:ascii="宋体" w:eastAsia="宋体" w:hAnsi="宋体" w:cs="宋体" w:hint="eastAsia"/>
                <w:color w:val="000000"/>
                <w:kern w:val="0"/>
                <w:sz w:val="24"/>
                <w:lang w:bidi="ar"/>
              </w:rPr>
              <w:t>不超过</w:t>
            </w:r>
            <w:r>
              <w:rPr>
                <w:rFonts w:ascii="Times New Roman" w:hAnsi="Times New Roman" w:cs="Times New Roman"/>
                <w:color w:val="000000"/>
                <w:kern w:val="0"/>
                <w:sz w:val="24"/>
                <w:lang w:bidi="ar"/>
              </w:rPr>
              <w:t>30</w:t>
            </w:r>
            <w:r>
              <w:rPr>
                <w:rFonts w:ascii="宋体" w:eastAsia="宋体" w:hAnsi="宋体" w:cs="宋体" w:hint="eastAsia"/>
                <w:color w:val="000000"/>
                <w:kern w:val="0"/>
                <w:sz w:val="24"/>
                <w:lang w:bidi="ar"/>
              </w:rPr>
              <w:t>万</w:t>
            </w:r>
          </w:p>
        </w:tc>
        <w:tc>
          <w:tcPr>
            <w:tcW w:w="2828" w:type="dxa"/>
            <w:tcBorders>
              <w:top w:val="nil"/>
              <w:left w:val="nil"/>
              <w:bottom w:val="single" w:sz="8" w:space="0" w:color="666666"/>
              <w:right w:val="single" w:sz="8" w:space="0" w:color="666666"/>
            </w:tcBorders>
            <w:shd w:val="clear" w:color="auto" w:fill="FFFFFF"/>
            <w:vAlign w:val="center"/>
          </w:tcPr>
          <w:p w14:paraId="34985196" w14:textId="77777777" w:rsidR="000D006C" w:rsidRDefault="00C132CC">
            <w:pPr>
              <w:widowControl/>
              <w:spacing w:line="240" w:lineRule="atLeast"/>
              <w:rPr>
                <w:rFonts w:ascii="Times New Roman" w:hAnsi="Times New Roman" w:cs="Times New Roman"/>
                <w:color w:val="333333"/>
                <w:sz w:val="16"/>
                <w:szCs w:val="16"/>
              </w:rPr>
            </w:pPr>
            <w:r>
              <w:rPr>
                <w:rFonts w:ascii="宋体" w:eastAsia="宋体" w:hAnsi="宋体" w:cs="宋体" w:hint="eastAsia"/>
                <w:color w:val="000000"/>
                <w:kern w:val="0"/>
                <w:sz w:val="24"/>
                <w:lang w:bidi="ar"/>
              </w:rPr>
              <w:t>自然科学类不超过</w:t>
            </w:r>
            <w:r>
              <w:rPr>
                <w:rFonts w:ascii="Times New Roman" w:hAnsi="Times New Roman" w:cs="Times New Roman"/>
                <w:color w:val="000000"/>
                <w:kern w:val="0"/>
                <w:sz w:val="24"/>
                <w:lang w:bidi="ar"/>
              </w:rPr>
              <w:t>16</w:t>
            </w:r>
            <w:r>
              <w:rPr>
                <w:rFonts w:ascii="宋体" w:eastAsia="宋体" w:hAnsi="宋体" w:cs="宋体" w:hint="eastAsia"/>
                <w:color w:val="000000"/>
                <w:kern w:val="0"/>
                <w:sz w:val="24"/>
                <w:lang w:bidi="ar"/>
              </w:rPr>
              <w:t>万，人文社会科学类不超过</w:t>
            </w:r>
            <w:r>
              <w:rPr>
                <w:rFonts w:ascii="Times New Roman" w:hAnsi="Times New Roman" w:cs="Times New Roman"/>
                <w:color w:val="000000"/>
                <w:kern w:val="0"/>
                <w:sz w:val="24"/>
                <w:lang w:bidi="ar"/>
              </w:rPr>
              <w:t>6</w:t>
            </w:r>
            <w:r>
              <w:rPr>
                <w:rFonts w:ascii="宋体" w:eastAsia="宋体" w:hAnsi="宋体" w:cs="宋体" w:hint="eastAsia"/>
                <w:color w:val="000000"/>
                <w:kern w:val="0"/>
                <w:sz w:val="24"/>
                <w:lang w:bidi="ar"/>
              </w:rPr>
              <w:t>万</w:t>
            </w:r>
          </w:p>
        </w:tc>
      </w:tr>
    </w:tbl>
    <w:p w14:paraId="6313B3D3" w14:textId="77777777" w:rsidR="000D006C" w:rsidRDefault="00C132CC">
      <w:pPr>
        <w:widowControl/>
        <w:spacing w:line="240" w:lineRule="atLeast"/>
        <w:rPr>
          <w:rFonts w:ascii="Times New Roman" w:hAnsi="Times New Roman" w:cs="Times New Roman"/>
          <w:color w:val="333333"/>
          <w:sz w:val="16"/>
          <w:szCs w:val="16"/>
        </w:rPr>
      </w:pPr>
      <w:r>
        <w:rPr>
          <w:rFonts w:ascii="华文仿宋" w:eastAsia="华文仿宋" w:hAnsi="华文仿宋" w:cs="华文仿宋" w:hint="eastAsia"/>
          <w:color w:val="333333"/>
          <w:kern w:val="0"/>
          <w:sz w:val="24"/>
          <w:shd w:val="clear" w:color="auto" w:fill="FFFFFF"/>
          <w:lang w:bidi="ar"/>
        </w:rPr>
        <w:t> </w:t>
      </w:r>
    </w:p>
    <w:p w14:paraId="05E6A09D" w14:textId="77777777" w:rsidR="000D006C" w:rsidRDefault="00C132CC">
      <w:pPr>
        <w:widowControl/>
        <w:shd w:val="clear" w:color="auto" w:fill="FFFFFF"/>
        <w:spacing w:line="240" w:lineRule="atLeast"/>
        <w:rPr>
          <w:rFonts w:ascii="Times New Roman" w:hAnsi="Times New Roman" w:cs="Times New Roman"/>
          <w:color w:val="333333"/>
          <w:sz w:val="16"/>
          <w:szCs w:val="16"/>
        </w:rPr>
      </w:pPr>
      <w:r>
        <w:rPr>
          <w:rStyle w:val="a4"/>
          <w:rFonts w:ascii="Times New Roman" w:hAnsi="Times New Roman" w:cs="Times New Roman"/>
          <w:color w:val="000000"/>
          <w:kern w:val="0"/>
          <w:sz w:val="28"/>
          <w:szCs w:val="28"/>
          <w:shd w:val="clear" w:color="auto" w:fill="FFFFFF"/>
          <w:lang w:bidi="ar"/>
        </w:rPr>
        <w:t>6 </w:t>
      </w:r>
      <w:r>
        <w:rPr>
          <w:rStyle w:val="a4"/>
          <w:rFonts w:ascii="宋体" w:eastAsia="宋体" w:hAnsi="宋体" w:cs="宋体" w:hint="eastAsia"/>
          <w:color w:val="000000"/>
          <w:kern w:val="0"/>
          <w:sz w:val="28"/>
          <w:szCs w:val="28"/>
          <w:shd w:val="clear" w:color="auto" w:fill="FFFFFF"/>
          <w:lang w:bidi="ar"/>
        </w:rPr>
        <w:t>报名方式</w:t>
      </w:r>
    </w:p>
    <w:p w14:paraId="7BAC5D48"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学校主页：</w:t>
      </w:r>
      <w:hyperlink r:id="rId7" w:history="1">
        <w:r>
          <w:rPr>
            <w:rStyle w:val="a5"/>
            <w:rFonts w:ascii="Times New Roman" w:hAnsi="Times New Roman"/>
            <w:color w:val="000000"/>
            <w:u w:val="none"/>
            <w:shd w:val="clear" w:color="auto" w:fill="FFFFFF"/>
          </w:rPr>
          <w:t>https://c127caf69b78674cf6123e933dbb36b2.vpn.njtech.edu.cn/</w:t>
        </w:r>
      </w:hyperlink>
    </w:p>
    <w:p w14:paraId="1E83807B"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简历投递网址：</w:t>
      </w:r>
      <w:hyperlink r:id="rId8" w:history="1">
        <w:r>
          <w:rPr>
            <w:rStyle w:val="a5"/>
            <w:rFonts w:ascii="Times New Roman" w:hAnsi="Times New Roman"/>
            <w:color w:val="000000"/>
            <w:u w:val="none"/>
            <w:shd w:val="clear" w:color="auto" w:fill="FFFFFF"/>
          </w:rPr>
          <w:t>https://f1b40671320bd3fcd778ba736498b445.vpn.njtech.edu.cn/</w:t>
        </w:r>
      </w:hyperlink>
    </w:p>
    <w:p w14:paraId="35E4A2C2" w14:textId="77777777" w:rsidR="000D006C" w:rsidRDefault="00C132CC">
      <w:pPr>
        <w:pStyle w:val="a3"/>
        <w:widowControl/>
        <w:shd w:val="clear" w:color="auto" w:fill="FFFFFF"/>
        <w:spacing w:beforeAutospacing="0" w:afterAutospacing="0" w:line="240" w:lineRule="atLeast"/>
        <w:ind w:firstLine="480"/>
        <w:jc w:val="both"/>
        <w:rPr>
          <w:rFonts w:ascii="宋体" w:eastAsia="宋体" w:hAnsi="宋体" w:cs="宋体"/>
          <w:color w:val="000000"/>
          <w:shd w:val="clear" w:color="auto" w:fill="FFFFFF"/>
        </w:rPr>
      </w:pPr>
      <w:r>
        <w:rPr>
          <w:rFonts w:ascii="Times New Roman" w:hAnsi="Times New Roman"/>
          <w:color w:val="000000"/>
          <w:shd w:val="clear" w:color="auto" w:fill="FFFFFF"/>
        </w:rPr>
        <w:t> </w:t>
      </w:r>
      <w:r>
        <w:rPr>
          <w:rFonts w:ascii="宋体" w:eastAsia="宋体" w:hAnsi="宋体" w:cs="宋体" w:hint="eastAsia"/>
          <w:color w:val="000000"/>
          <w:shd w:val="clear" w:color="auto" w:fill="FFFFFF"/>
        </w:rPr>
        <w:t>邮箱：</w:t>
      </w:r>
    </w:p>
    <w:p w14:paraId="1F44CF89" w14:textId="77777777" w:rsidR="000D006C" w:rsidRDefault="00191BD1">
      <w:pPr>
        <w:pStyle w:val="a3"/>
        <w:widowControl/>
        <w:shd w:val="clear" w:color="auto" w:fill="FFFFFF"/>
        <w:spacing w:beforeAutospacing="0" w:afterAutospacing="0" w:line="240" w:lineRule="atLeast"/>
        <w:ind w:firstLine="480"/>
        <w:jc w:val="both"/>
        <w:rPr>
          <w:rFonts w:ascii="Times New Roman" w:hAnsi="Times New Roman"/>
          <w:color w:val="000000" w:themeColor="text1"/>
          <w:shd w:val="clear" w:color="auto" w:fill="FFFFFF"/>
        </w:rPr>
      </w:pPr>
      <w:hyperlink r:id="rId9" w:history="1">
        <w:r w:rsidR="00C132CC">
          <w:rPr>
            <w:rStyle w:val="a5"/>
            <w:rFonts w:ascii="Times New Roman" w:hAnsi="Times New Roman"/>
            <w:color w:val="000000" w:themeColor="text1"/>
            <w:sz w:val="21"/>
            <w:szCs w:val="21"/>
            <w:u w:val="none"/>
            <w:shd w:val="clear" w:color="auto" w:fill="FFFFFF"/>
          </w:rPr>
          <w:t>zhangchenqu@njtech.edu.cn</w:t>
        </w:r>
      </w:hyperlink>
      <w:r w:rsidR="00C132CC">
        <w:rPr>
          <w:rFonts w:ascii="Times New Roman" w:hAnsi="Times New Roman"/>
          <w:color w:val="000000" w:themeColor="text1"/>
          <w:sz w:val="21"/>
          <w:szCs w:val="21"/>
          <w:shd w:val="clear" w:color="auto" w:fill="FFFFFF"/>
        </w:rPr>
        <w:t>,</w:t>
      </w:r>
      <w:hyperlink r:id="rId10" w:history="1">
        <w:r w:rsidR="00C132CC">
          <w:rPr>
            <w:rStyle w:val="a5"/>
            <w:rFonts w:ascii="Times New Roman" w:eastAsia="宋体" w:hAnsi="Times New Roman"/>
            <w:color w:val="000000" w:themeColor="text1"/>
            <w:sz w:val="21"/>
            <w:szCs w:val="21"/>
            <w:u w:val="none"/>
          </w:rPr>
          <w:t>talent@njtech.edu.cn</w:t>
        </w:r>
      </w:hyperlink>
      <w:r w:rsidR="00C132CC">
        <w:rPr>
          <w:rFonts w:ascii="Times New Roman" w:eastAsia="宋体" w:hAnsi="Times New Roman"/>
          <w:color w:val="000000" w:themeColor="text1"/>
          <w:sz w:val="21"/>
          <w:szCs w:val="21"/>
        </w:rPr>
        <w:t>,</w:t>
      </w:r>
      <w:hyperlink r:id="rId11" w:history="1">
        <w:r w:rsidR="00C132CC">
          <w:rPr>
            <w:rStyle w:val="a5"/>
            <w:rFonts w:ascii="Times New Roman" w:eastAsia="宋体" w:hAnsi="Times New Roman"/>
            <w:color w:val="000000" w:themeColor="text1"/>
            <w:sz w:val="21"/>
            <w:szCs w:val="21"/>
            <w:u w:val="none"/>
          </w:rPr>
          <w:t>hr@njtech.edu.cn</w:t>
        </w:r>
      </w:hyperlink>
      <w:bookmarkStart w:id="0" w:name="_Hlk2689293"/>
      <w:r w:rsidR="00C132CC">
        <w:rPr>
          <w:rFonts w:ascii="Times New Roman" w:eastAsia="宋体" w:hAnsi="Times New Roman"/>
          <w:color w:val="000000" w:themeColor="text1"/>
          <w:sz w:val="21"/>
          <w:szCs w:val="21"/>
        </w:rPr>
        <w:t>,</w:t>
      </w:r>
      <w:hyperlink r:id="rId12" w:history="1">
        <w:r w:rsidR="00C132CC">
          <w:rPr>
            <w:rStyle w:val="a5"/>
            <w:rFonts w:ascii="Times New Roman" w:eastAsia="宋体" w:hAnsi="Times New Roman"/>
            <w:color w:val="000000" w:themeColor="text1"/>
            <w:sz w:val="21"/>
            <w:szCs w:val="21"/>
            <w:u w:val="none"/>
          </w:rPr>
          <w:t>dsfgrsc@126.com</w:t>
        </w:r>
      </w:hyperlink>
      <w:bookmarkEnd w:id="0"/>
      <w:r w:rsidR="00C132CC">
        <w:rPr>
          <w:rFonts w:ascii="Times New Roman" w:hAnsi="Times New Roman"/>
          <w:color w:val="000000" w:themeColor="text1"/>
          <w:sz w:val="21"/>
          <w:szCs w:val="21"/>
          <w:shd w:val="clear" w:color="auto" w:fill="FFFFFF"/>
        </w:rPr>
        <w:t> </w:t>
      </w:r>
    </w:p>
    <w:p w14:paraId="2DDA7331" w14:textId="77777777" w:rsidR="000D006C" w:rsidRDefault="00C132CC">
      <w:pPr>
        <w:pStyle w:val="a3"/>
        <w:widowControl/>
        <w:shd w:val="clear" w:color="auto" w:fill="FFFFFF"/>
        <w:spacing w:beforeAutospacing="0" w:afterAutospacing="0" w:line="240" w:lineRule="atLeast"/>
        <w:ind w:firstLine="480"/>
        <w:jc w:val="both"/>
        <w:rPr>
          <w:rFonts w:ascii="宋体" w:eastAsia="宋体" w:hAnsi="宋体" w:cs="宋体"/>
          <w:color w:val="000000"/>
          <w:shd w:val="clear" w:color="auto" w:fill="FFFFFF"/>
        </w:rPr>
      </w:pPr>
      <w:r>
        <w:rPr>
          <w:rFonts w:ascii="宋体" w:eastAsia="宋体" w:hAnsi="宋体" w:cs="宋体" w:hint="eastAsia"/>
          <w:color w:val="000000"/>
          <w:shd w:val="clear" w:color="auto" w:fill="FFFFFF"/>
        </w:rPr>
        <w:t>（马克思主义学院）</w:t>
      </w:r>
    </w:p>
    <w:p w14:paraId="3081F006" w14:textId="77777777" w:rsidR="000D006C" w:rsidRDefault="00C132CC">
      <w:pPr>
        <w:pStyle w:val="a3"/>
        <w:widowControl/>
        <w:shd w:val="clear" w:color="auto" w:fill="FFFFFF"/>
        <w:spacing w:beforeAutospacing="0" w:afterAutospacing="0" w:line="240" w:lineRule="atLeast"/>
        <w:ind w:firstLine="480"/>
        <w:jc w:val="both"/>
        <w:rPr>
          <w:rFonts w:ascii="Times New Roman" w:eastAsia="宋体" w:hAnsi="Times New Roman"/>
          <w:color w:val="000000" w:themeColor="text1"/>
          <w:shd w:val="clear" w:color="auto" w:fill="FFFFFF"/>
        </w:rPr>
      </w:pPr>
      <w:r>
        <w:rPr>
          <w:rFonts w:ascii="Times New Roman" w:hAnsi="Times New Roman"/>
          <w:color w:val="000000" w:themeColor="text1"/>
        </w:rPr>
        <w:t>邮件主题及应聘材料格式</w:t>
      </w:r>
      <w:r>
        <w:rPr>
          <w:rFonts w:ascii="Times New Roman" w:hAnsi="Times New Roman"/>
          <w:color w:val="000000" w:themeColor="text1"/>
        </w:rPr>
        <w:t>"</w:t>
      </w:r>
      <w:r>
        <w:rPr>
          <w:rFonts w:ascii="Times New Roman" w:hAnsi="Times New Roman"/>
          <w:color w:val="000000" w:themeColor="text1"/>
        </w:rPr>
        <w:t>岗位</w:t>
      </w:r>
      <w:r>
        <w:rPr>
          <w:rFonts w:ascii="Times New Roman" w:hAnsi="Times New Roman"/>
          <w:color w:val="000000" w:themeColor="text1"/>
        </w:rPr>
        <w:t>+</w:t>
      </w:r>
      <w:r>
        <w:rPr>
          <w:rFonts w:ascii="Times New Roman" w:hAnsi="Times New Roman"/>
          <w:color w:val="000000" w:themeColor="text1"/>
        </w:rPr>
        <w:t>姓名</w:t>
      </w:r>
      <w:r>
        <w:rPr>
          <w:rFonts w:ascii="Times New Roman" w:hAnsi="Times New Roman"/>
          <w:color w:val="000000" w:themeColor="text1"/>
        </w:rPr>
        <w:t>+</w:t>
      </w:r>
      <w:r>
        <w:rPr>
          <w:rFonts w:ascii="Times New Roman" w:hAnsi="Times New Roman"/>
          <w:color w:val="000000" w:themeColor="text1"/>
        </w:rPr>
        <w:t>学历</w:t>
      </w:r>
      <w:r>
        <w:rPr>
          <w:rFonts w:ascii="Times New Roman" w:hAnsi="Times New Roman"/>
          <w:color w:val="000000" w:themeColor="text1"/>
        </w:rPr>
        <w:t>+</w:t>
      </w:r>
      <w:r>
        <w:rPr>
          <w:rFonts w:ascii="Times New Roman" w:hAnsi="Times New Roman"/>
          <w:color w:val="000000" w:themeColor="text1"/>
        </w:rPr>
        <w:t>专业</w:t>
      </w:r>
      <w:r>
        <w:rPr>
          <w:rFonts w:ascii="Times New Roman" w:hAnsi="Times New Roman"/>
          <w:color w:val="000000" w:themeColor="text1"/>
        </w:rPr>
        <w:t>+</w:t>
      </w:r>
      <w:r>
        <w:rPr>
          <w:rFonts w:ascii="Times New Roman" w:hAnsi="Times New Roman"/>
          <w:color w:val="000000" w:themeColor="text1"/>
        </w:rPr>
        <w:t>学校</w:t>
      </w:r>
      <w:r>
        <w:rPr>
          <w:rFonts w:ascii="Times New Roman" w:hAnsi="Times New Roman"/>
          <w:color w:val="000000" w:themeColor="text1"/>
        </w:rPr>
        <w:t>+</w:t>
      </w:r>
      <w:r>
        <w:rPr>
          <w:rFonts w:ascii="Times New Roman" w:hAnsi="Times New Roman"/>
          <w:color w:val="000000" w:themeColor="text1"/>
        </w:rPr>
        <w:t>高等教育人才网</w:t>
      </w:r>
    </w:p>
    <w:p w14:paraId="03E1EC20"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咨询电话：人事处：</w:t>
      </w:r>
      <w:r>
        <w:rPr>
          <w:rFonts w:ascii="Times New Roman" w:hAnsi="Times New Roman"/>
          <w:color w:val="000000"/>
          <w:shd w:val="clear" w:color="auto" w:fill="FFFFFF"/>
        </w:rPr>
        <w:t>+86-25-58139140     +86-25-58139605</w:t>
      </w:r>
    </w:p>
    <w:p w14:paraId="0D2C4837"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Times New Roman" w:hAnsi="Times New Roman"/>
          <w:color w:val="000000"/>
          <w:shd w:val="clear" w:color="auto" w:fill="FFFFFF"/>
        </w:rPr>
        <w:t> </w:t>
      </w:r>
      <w:r>
        <w:rPr>
          <w:rFonts w:ascii="宋体" w:eastAsia="宋体" w:hAnsi="宋体" w:cs="宋体" w:hint="eastAsia"/>
          <w:color w:val="000000"/>
          <w:shd w:val="clear" w:color="auto" w:fill="FFFFFF"/>
        </w:rPr>
        <w:t>马克思主义学院：</w:t>
      </w:r>
      <w:r>
        <w:rPr>
          <w:rFonts w:ascii="Times New Roman" w:hAnsi="Times New Roman"/>
          <w:color w:val="000000"/>
          <w:shd w:val="clear" w:color="auto" w:fill="FFFFFF"/>
        </w:rPr>
        <w:t>+86-25-58139605 </w:t>
      </w:r>
      <w:r>
        <w:rPr>
          <w:rFonts w:ascii="宋体" w:eastAsia="宋体" w:hAnsi="宋体" w:cs="宋体" w:hint="eastAsia"/>
          <w:color w:val="000000"/>
          <w:shd w:val="clear" w:color="auto" w:fill="FFFFFF"/>
        </w:rPr>
        <w:t>（张老师）</w:t>
      </w:r>
    </w:p>
    <w:p w14:paraId="76DB2F7B"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通讯地址：中国江苏省南京市江北新区浦珠南路</w:t>
      </w:r>
      <w:r>
        <w:rPr>
          <w:rFonts w:ascii="Times New Roman" w:hAnsi="Times New Roman"/>
          <w:color w:val="000000"/>
          <w:shd w:val="clear" w:color="auto" w:fill="FFFFFF"/>
        </w:rPr>
        <w:t>30</w:t>
      </w:r>
      <w:r>
        <w:rPr>
          <w:rFonts w:ascii="宋体" w:eastAsia="宋体" w:hAnsi="宋体" w:cs="宋体" w:hint="eastAsia"/>
          <w:color w:val="000000"/>
          <w:shd w:val="clear" w:color="auto" w:fill="FFFFFF"/>
        </w:rPr>
        <w:t>号</w:t>
      </w:r>
      <w:r>
        <w:rPr>
          <w:rFonts w:ascii="Times New Roman" w:hAnsi="Times New Roman"/>
          <w:color w:val="000000"/>
          <w:shd w:val="clear" w:color="auto" w:fill="FFFFFF"/>
        </w:rPr>
        <w:t>  </w:t>
      </w:r>
    </w:p>
    <w:p w14:paraId="51B98927" w14:textId="77777777" w:rsidR="000D006C" w:rsidRDefault="00C132CC">
      <w:pPr>
        <w:pStyle w:val="a3"/>
        <w:widowControl/>
        <w:shd w:val="clear" w:color="auto" w:fill="FFFFFF"/>
        <w:spacing w:beforeAutospacing="0" w:afterAutospacing="0" w:line="240" w:lineRule="atLeast"/>
        <w:ind w:firstLine="480"/>
        <w:jc w:val="both"/>
        <w:rPr>
          <w:rFonts w:ascii="Times New Roman" w:hAnsi="Times New Roman"/>
          <w:color w:val="333333"/>
        </w:rPr>
      </w:pPr>
      <w:r>
        <w:rPr>
          <w:rFonts w:ascii="宋体" w:eastAsia="宋体" w:hAnsi="宋体" w:cs="宋体" w:hint="eastAsia"/>
          <w:color w:val="000000"/>
          <w:shd w:val="clear" w:color="auto" w:fill="FFFFFF"/>
        </w:rPr>
        <w:t>邮编：</w:t>
      </w:r>
      <w:r>
        <w:rPr>
          <w:rFonts w:ascii="Times New Roman" w:hAnsi="Times New Roman"/>
          <w:color w:val="000000"/>
          <w:shd w:val="clear" w:color="auto" w:fill="FFFFFF"/>
        </w:rPr>
        <w:t>211816</w:t>
      </w:r>
    </w:p>
    <w:p w14:paraId="55CF8697" w14:textId="77777777" w:rsidR="000D006C" w:rsidRDefault="000D006C"/>
    <w:p w14:paraId="2F3A8FBB" w14:textId="77777777" w:rsidR="00E92B6E" w:rsidRDefault="00E92B6E"/>
    <w:sectPr w:rsidR="00E92B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79F8" w14:textId="77777777" w:rsidR="00191BD1" w:rsidRDefault="00191BD1" w:rsidP="00E92B6E">
      <w:r>
        <w:separator/>
      </w:r>
    </w:p>
  </w:endnote>
  <w:endnote w:type="continuationSeparator" w:id="0">
    <w:p w14:paraId="5DACA2A4" w14:textId="77777777" w:rsidR="00191BD1" w:rsidRDefault="00191BD1" w:rsidP="00E9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E78D" w14:textId="77777777" w:rsidR="00191BD1" w:rsidRDefault="00191BD1" w:rsidP="00E92B6E">
      <w:r>
        <w:separator/>
      </w:r>
    </w:p>
  </w:footnote>
  <w:footnote w:type="continuationSeparator" w:id="0">
    <w:p w14:paraId="0C6C06D6" w14:textId="77777777" w:rsidR="00191BD1" w:rsidRDefault="00191BD1" w:rsidP="00E9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06C"/>
    <w:rsid w:val="000D006C"/>
    <w:rsid w:val="00191BD1"/>
    <w:rsid w:val="00616FCA"/>
    <w:rsid w:val="00BE2904"/>
    <w:rsid w:val="00C132CC"/>
    <w:rsid w:val="00E92B6E"/>
    <w:rsid w:val="3B1873E3"/>
    <w:rsid w:val="3B3F5681"/>
    <w:rsid w:val="66DD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ADEC9"/>
  <w15:docId w15:val="{0D6F093C-1EC8-40D9-8CD6-A75DD0AC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E92B6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92B6E"/>
    <w:rPr>
      <w:kern w:val="2"/>
      <w:sz w:val="18"/>
      <w:szCs w:val="18"/>
    </w:rPr>
  </w:style>
  <w:style w:type="paragraph" w:styleId="a8">
    <w:name w:val="footer"/>
    <w:basedOn w:val="a"/>
    <w:link w:val="a9"/>
    <w:rsid w:val="00E92B6E"/>
    <w:pPr>
      <w:tabs>
        <w:tab w:val="center" w:pos="4153"/>
        <w:tab w:val="right" w:pos="8306"/>
      </w:tabs>
      <w:snapToGrid w:val="0"/>
      <w:jc w:val="left"/>
    </w:pPr>
    <w:rPr>
      <w:sz w:val="18"/>
      <w:szCs w:val="18"/>
    </w:rPr>
  </w:style>
  <w:style w:type="character" w:customStyle="1" w:styleId="a9">
    <w:name w:val="页脚 字符"/>
    <w:basedOn w:val="a0"/>
    <w:link w:val="a8"/>
    <w:rsid w:val="00E92B6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1b40671320bd3fcd778ba736498b445.vpn.njtech.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127caf69b78674cf6123e933dbb36b2.vpn.njtech.edu.cn/" TargetMode="External"/><Relationship Id="rId12" Type="http://schemas.openxmlformats.org/officeDocument/2006/relationships/hyperlink" Target="mailto:dsfgrsc@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r@njtech.edu.cn" TargetMode="External"/><Relationship Id="rId5" Type="http://schemas.openxmlformats.org/officeDocument/2006/relationships/footnotes" Target="footnotes.xml"/><Relationship Id="rId10" Type="http://schemas.openxmlformats.org/officeDocument/2006/relationships/hyperlink" Target="mailto:talent@njtech.edu.cn" TargetMode="External"/><Relationship Id="rId4" Type="http://schemas.openxmlformats.org/officeDocument/2006/relationships/webSettings" Target="webSettings.xml"/><Relationship Id="rId9" Type="http://schemas.openxmlformats.org/officeDocument/2006/relationships/hyperlink" Target="mailto:jumper@njtech.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刘 建胜</cp:lastModifiedBy>
  <cp:revision>3</cp:revision>
  <dcterms:created xsi:type="dcterms:W3CDTF">2021-09-01T01:11:00Z</dcterms:created>
  <dcterms:modified xsi:type="dcterms:W3CDTF">2022-01-17T10:30:00Z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