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武汉东湖学院高层次（高学历）人才招聘公告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hint="eastAsia" w:ascii="黑体" w:eastAsia="微软雅黑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</w:rPr>
        <w:t>武汉东湖学院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  <w:t>荣誉</w:t>
      </w:r>
    </w:p>
    <w:p>
      <w:pPr>
        <w:spacing w:line="430" w:lineRule="exact"/>
        <w:rPr>
          <w:rFonts w:ascii="黑体" w:eastAsia="黑体"/>
          <w:sz w:val="28"/>
          <w:szCs w:val="28"/>
        </w:rPr>
      </w:pPr>
    </w:p>
    <w:p>
      <w:pPr>
        <w:widowControl/>
        <w:wordWrap w:val="0"/>
        <w:spacing w:line="400" w:lineRule="exact"/>
        <w:ind w:firstLine="560" w:firstLineChars="200"/>
        <w:jc w:val="lef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kern w:val="0"/>
          <w:sz w:val="28"/>
          <w:szCs w:val="28"/>
        </w:rPr>
        <w:t>●全国文明单位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●“全国党建工作示范高校”培育创建单位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●全国绿化先进集体</w:t>
      </w:r>
    </w:p>
    <w:p>
      <w:pPr>
        <w:widowControl/>
        <w:wordWrap w:val="0"/>
        <w:spacing w:line="400" w:lineRule="exact"/>
        <w:ind w:firstLine="560" w:firstLineChars="200"/>
        <w:jc w:val="lef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●湖北省先进基层党组织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●湖北省党建工作示范单位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●湖北五一劳动奖状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●湖北省高校思想政治工作先进集体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●湖北省基层思想政治工作改革创新示范点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●湖北省综合治理先进单位 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●湖北省平安校园</w:t>
      </w:r>
    </w:p>
    <w:p>
      <w:pPr>
        <w:widowControl/>
        <w:wordWrap w:val="0"/>
        <w:spacing w:line="400" w:lineRule="exact"/>
        <w:ind w:firstLine="560" w:firstLineChars="200"/>
        <w:jc w:val="left"/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●湖北省生态园林式学校</w:t>
      </w:r>
    </w:p>
    <w:p>
      <w:pPr>
        <w:widowControl/>
        <w:wordWrap w:val="0"/>
        <w:spacing w:line="400" w:lineRule="exact"/>
        <w:ind w:firstLine="560" w:firstLineChars="200"/>
        <w:jc w:val="lef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●全国十大最具办学特色示范院校</w:t>
      </w:r>
    </w:p>
    <w:p>
      <w:pPr>
        <w:spacing w:line="43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2"/>
        <w:spacing w:beforeAutospacing="0" w:afterAutospacing="0" w:line="670" w:lineRule="atLeast"/>
        <w:jc w:val="center"/>
        <w:rPr>
          <w:rFonts w:ascii="&amp;quot" w:hAnsi="&amp;quot"/>
          <w:sz w:val="40"/>
          <w:szCs w:val="40"/>
        </w:rPr>
      </w:pPr>
      <w:r>
        <w:rPr>
          <w:rFonts w:ascii="&amp;quot" w:hAnsi="&amp;quot"/>
          <w:bCs/>
          <w:sz w:val="40"/>
          <w:szCs w:val="40"/>
        </w:rPr>
        <w:t>武汉东湖学院简介</w:t>
      </w:r>
    </w:p>
    <w:p>
      <w:pPr>
        <w:spacing w:line="480" w:lineRule="auto"/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z w:val="28"/>
          <w:szCs w:val="28"/>
        </w:rPr>
        <w:t>——培养“一体两翼”高素质应用型人才的摇篮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武汉东湖学院是经教育部批准设立的一所全日制普通本科高校。前身为创办于2000年的武汉大学东湖分校，是全国最早设立的四所独立学院之一。2011年经教育部批准转设并更名为武汉东湖学院。　　　　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立足“地方性、应用型、重特色”的办学定位，坚持“以生为本、立德树人、依法治校、内涵发展、服务社会”的办学理念，秉承“厚德、笃学、求是、创新”的校训精神，培养“一体两翼”德智体美劳全面发展的高素质应用型人才，努力建设特色鲜明的高水平应用型大学，办让党放心、人民满意的教育。　　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位于全国最大城中湖——武汉市汤逊湖之滨，校园周边地铁公交密集，交通便捷通畅。校园绿树成荫，环境幽雅，山水桥亭错落有致，建筑群落古朴典雅，是全国最美大学校园之一。校园占地面积1496亩，总建筑面积43万平方米，教学仪器设备总值近1.3亿元，馆藏纸质图书162万余册、电子图书209万余册。　　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学校设有13个教学院（部）、49个本科专业、34个专科专业，涵盖经济学、法学、教育学、文学、理学、工学、管理学、艺术学、医学等九大学科门类，普通本专科在校生1.7万余人。　　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学校现有专任教师930余人，高级职称教师占比49.2%，硕士学位以上教师占比88.1%。其中博士生导师11人、教授93人、博士181人，享受国务院特殊津贴专家、省政府专项津贴专家和省部级有突出贡献中青年专家17人。　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校高水平应用型大学建设成效显著。获批湖北省地方本科院校向应用型大学转型发展首批试点院校，湖北省深化创新创业教育改革示范学校，是湖北省应用型高校联盟发起单位之一。拥有省级改革试点学院1个，省级重点学科和“楚天学者”设岗学科8个，省级一流本科专业9个，省级优秀教学团队、优秀基层教学组织9个，省级专业综合改革试点项目、战略性新兴（支柱）产业人才培养计划本科项目及荆楚卓越人才协同育人计划项目等12项，省级一流本科课程、精品课程和在线开放课程16门，省级服务外包人才培养（训）基地2个，省级重点实验教学示范中心和实习实训基地4个。获得“全国民办高校创新创业教育示范学校成果孵化奖”“湖北省深化创新创业教育改革示范高校”“湖北省大学生创业示范基地”称号。学校教师多次荣获省部级以上教学成果奖，其中荣获第八届湖北省高等学校教学成果奖4项（一等奖1项），位居全省民办本科高校首位。 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科学研究水平稳步提升，是湖北省首批高校创新能力提升计划（湖北省“2011计划”）牵头高校，建有农业电子商务湖北省协同创新中心、黄石市校企共建研发中心，8个湖北省高等学校优秀中青年科技创新团队。获批国家自然科学基金项目、国家社会科学基金项目、教育部人文社会科学研究项目和全国教育科学规划课题等19项。近三年，教师承担纵向科研项目150余项，出版学术专著（译著）、教材112部，发表高水平学术论文600余篇，SCI、CSSCI收录349篇。获批专利910项，多项科技成果实现产业化。涉农特色产业科技成果被教育部科技发展中心面向全国进行推介。多份研究报告得到中央领导和省委省政府领导批示。荣获全国政策咨询研究优秀成果一等奖、中国法学家论坛三等奖、中部崛起法治论坛三等奖等多项。  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党建和大学生思想政治工作引领全国民办高校。2017年，全国民办高校党建工作推进会在我校召开，中组部、教育部现场推介学校党建工作经验。2019年学校党委获教育部“全国党建工作示范高校”培育创建单位，2020年获评“湖北省党建工作示范单位”。学校探索构建“党旗领航，感恩追梦”大学生思政教育体系，“党员追梦先锋工程”获批教育部高校思想政治工作精品项目。《人民日报》以“武汉东湖学院打造思政教育生命线工程”为题予以报道。　　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发展得到社会各界大力支持，办学成效赢得社会广泛好评。近年来，钟秉林、黄达人、顾海良、卓仁禧、朱英国、李建成、齐民友等著名教育家、两院院士、知名学者亲临学校讲座指导，先后接待国内外200多所高校代表团到校考察交流。《人民日报》、《光明日报》、《中国教育报》、新华网、人民网等国内主流媒体300余次报道学校办学成绩。学校高考招生录取分数线连续多年位居湖北省民办本科高校首位。</w:t>
      </w:r>
    </w:p>
    <w:p>
      <w:pPr>
        <w:spacing w:line="43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多个权威机构发布的民办高校评价结果中，学校综合竞争力排名湖北民办高校第一，荣获“湖北最佳民办高校”称号。学校还先后获评全国文明单位、全国绿化先进集体、湖北省先进基层党组织、湖北五一劳动奖状、湖北省高校思想政治工作先进集体、湖北省基层思想政治工作改革创新示范点、湖北省综合治理先进单位、湖北省平安校园、湖北省生态园林式学校、全国十大最具办学特色示范院校等多项荣誉称号。　　</w:t>
      </w:r>
    </w:p>
    <w:p>
      <w:pPr>
        <w:widowControl/>
        <w:wordWrap w:val="0"/>
        <w:spacing w:line="400" w:lineRule="exact"/>
        <w:ind w:firstLine="482" w:firstLineChars="200"/>
        <w:jc w:val="left"/>
        <w:rPr>
          <w:rFonts w:asci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66FF"/>
          <w:kern w:val="0"/>
          <w:sz w:val="24"/>
        </w:rPr>
        <w:t xml:space="preserve">   </w:t>
      </w:r>
    </w:p>
    <w:p>
      <w:pPr>
        <w:spacing w:line="430" w:lineRule="exact"/>
        <w:rPr>
          <w:rFonts w:ascii="黑体" w:eastAsia="黑体"/>
          <w:sz w:val="28"/>
          <w:szCs w:val="28"/>
        </w:rPr>
      </w:pPr>
    </w:p>
    <w:p>
      <w:pPr>
        <w:spacing w:line="430" w:lineRule="exact"/>
        <w:ind w:firstLine="200"/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武汉东湖学院高层次（高学历）人才招聘公告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武汉东湖学院是经教育部批准设立的一所全日制普通本科高校。前身为创办于2000年的武汉大学东湖分校，是全国最早设立的四所独立学院之一。2011年经教育部批准转设并更名为武汉东湖学院。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学校位于全国最大城中湖——武汉市汤逊湖之滨，校园周边地铁公交密集分布，交通便捷通畅。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立足“地方性、应用型、重特色”的办学定位，坚持“以生为本、立德树人、依法治校、内涵发展、服务社会”的办学理念，秉承“厚德、笃学、求是、创新”的校训精神，培养“一体两翼”德智体美劳全面发展的高素质应用型人才，办让党放心，让人民满意的教育，努力建设特色鲜明的高水平应用型大学。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现面向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公开招聘各类人才，具体如下：</w:t>
      </w:r>
    </w:p>
    <w:p>
      <w:pPr>
        <w:spacing w:line="430" w:lineRule="exact"/>
        <w:ind w:firstLine="689" w:firstLineChars="245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一、基本条件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1、政治思想素质好，敬业精神强，身心健康。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2、有理想信念、有道德情操、有扎实学识、有仁爱之心。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3、博士研究生（包括军队自主择业人员和来自高校的离退休人员）；或具有副高以上职称的人员（包括有实践背景的高级工程技术人员）。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4、年龄在35周岁以下（对特别优秀人才、紧缺学科专业或具有副高以上职称的人才可适当放宽年龄限制）。</w:t>
      </w:r>
    </w:p>
    <w:p>
      <w:pPr>
        <w:pStyle w:val="6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二、相关待遇</w:t>
      </w:r>
    </w:p>
    <w:p>
      <w:pPr>
        <w:pStyle w:val="6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待遇采取“一事一议”、“一人一策”的政策，具体面议。</w:t>
      </w:r>
    </w:p>
    <w:p>
      <w:pPr>
        <w:spacing w:line="430" w:lineRule="exact"/>
        <w:ind w:firstLine="551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、招聘岗位</w:t>
      </w:r>
    </w:p>
    <w:tbl>
      <w:tblPr>
        <w:tblStyle w:val="7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3101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141" w:type="dxa"/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101" w:type="dxa"/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4070" w:type="dxa"/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电子信息工程学院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电子与计算机工程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智能科学与技术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计算机科学学院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护理与健康管理学院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经济学院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税收学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传媒与艺术设计学院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文法学院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网络与新媒体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外语学院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大学英语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3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马克思主义学院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马克思主义基本原理、思想政治教育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31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基础课部</w:t>
            </w: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310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物理</w:t>
            </w: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四、应聘办法：</w:t>
      </w:r>
    </w:p>
    <w:p>
      <w:pPr>
        <w:widowControl/>
        <w:spacing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1、应聘者提交个人简历一份（包括个人情况、详细的学历及工作经历、教学和科研成果以及联系方式等），并填写武汉东湖学院校外应聘人员报名表（在人事处网站下载）。</w:t>
      </w:r>
    </w:p>
    <w:p>
      <w:pPr>
        <w:widowControl/>
        <w:spacing w:line="480" w:lineRule="auto"/>
        <w:ind w:firstLine="560" w:firstLineChars="200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2、应聘材料电子版及报名表请发送至电子邮箱：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dhrsc1@126.com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"mailto:ghdsfwe@126.com" </w:instrTex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ghdsfwe@126.com</w:t>
      </w:r>
      <w:r>
        <w:rPr>
          <w:rStyle w:val="10"/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 w:ascii="宋体" w:hAnsi="宋体" w:eastAsia="宋体" w:cs="宋体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邮件主题注明“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高层次（高学历）人才应聘+姓名+专业名称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”,联系人：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陈老师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，联系电话：027-81931131。</w:t>
      </w:r>
    </w:p>
    <w:p>
      <w:pPr>
        <w:widowControl/>
        <w:spacing w:line="48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3、该公告常年有效！</w:t>
      </w:r>
    </w:p>
    <w:sectPr>
      <w:headerReference r:id="rId3" w:type="default"/>
      <w:pgSz w:w="11906" w:h="16838"/>
      <w:pgMar w:top="1446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840234B"/>
    <w:rsid w:val="085A2F4A"/>
    <w:rsid w:val="0BB81CBF"/>
    <w:rsid w:val="13E428BF"/>
    <w:rsid w:val="1F217B94"/>
    <w:rsid w:val="2BA522E5"/>
    <w:rsid w:val="2D074F26"/>
    <w:rsid w:val="2E664272"/>
    <w:rsid w:val="32C34B9B"/>
    <w:rsid w:val="32E868A3"/>
    <w:rsid w:val="3A756774"/>
    <w:rsid w:val="405A6AE4"/>
    <w:rsid w:val="431A3CC3"/>
    <w:rsid w:val="485A6537"/>
    <w:rsid w:val="493A386C"/>
    <w:rsid w:val="4FA072C5"/>
    <w:rsid w:val="52475970"/>
    <w:rsid w:val="573E7F44"/>
    <w:rsid w:val="5D621514"/>
    <w:rsid w:val="64185E19"/>
    <w:rsid w:val="66F370F9"/>
    <w:rsid w:val="6B597461"/>
    <w:rsid w:val="6C651952"/>
    <w:rsid w:val="71486A70"/>
    <w:rsid w:val="75A01EFA"/>
    <w:rsid w:val="78954BE1"/>
    <w:rsid w:val="7A7A2AED"/>
    <w:rsid w:val="7FA46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514</Words>
  <Characters>2934</Characters>
  <Lines>24</Lines>
  <Paragraphs>6</Paragraphs>
  <TotalTime>1</TotalTime>
  <ScaleCrop>false</ScaleCrop>
  <LinksUpToDate>false</LinksUpToDate>
  <CharactersWithSpaces>3442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2020-09-21T08:24:00Z</dcterms:created>
  <dc:creator>微软用户</dc:creator>
  <cp:lastModifiedBy>HP</cp:lastModifiedBy>
  <cp:lastPrinted>2019-05-21T06:35:00Z</cp:lastPrinted>
  <dcterms:modified xsi:type="dcterms:W3CDTF">2021-11-20T00:38:36Z</dcterms:modified>
  <dc:title>武汉东湖学院2013年教师招聘启事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KSOSaveFontToCloudKey">
    <vt:lpwstr>0_btnclosed</vt:lpwstr>
  </property>
  <property fmtid="{D5CDD505-2E9C-101B-9397-08002B2CF9AE}" pid="4" name="ICV">
    <vt:lpwstr>A7C4AB55D77C40F19C073BD9B3F5A6AF</vt:lpwstr>
  </property>
</Properties>
</file>