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3EF0" w14:textId="1DAB925E" w:rsidR="00A05B01" w:rsidRDefault="002D2D2A">
      <w:pPr>
        <w:spacing w:line="500" w:lineRule="exact"/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闽江学院202</w:t>
      </w:r>
      <w:r w:rsidR="00247990">
        <w:rPr>
          <w:rFonts w:ascii="微软雅黑" w:eastAsia="微软雅黑" w:hAnsi="微软雅黑" w:cs="微软雅黑"/>
          <w:sz w:val="36"/>
          <w:szCs w:val="36"/>
        </w:rPr>
        <w:t>2</w:t>
      </w:r>
      <w:r w:rsidR="008A468A">
        <w:rPr>
          <w:rFonts w:ascii="微软雅黑" w:eastAsia="微软雅黑" w:hAnsi="微软雅黑" w:cs="微软雅黑" w:hint="eastAsia"/>
          <w:sz w:val="36"/>
          <w:szCs w:val="36"/>
        </w:rPr>
        <w:t>年</w:t>
      </w:r>
      <w:r>
        <w:rPr>
          <w:rFonts w:ascii="微软雅黑" w:eastAsia="微软雅黑" w:hAnsi="微软雅黑" w:cs="微软雅黑" w:hint="eastAsia"/>
          <w:sz w:val="36"/>
          <w:szCs w:val="36"/>
        </w:rPr>
        <w:t>高层次人才招聘公告</w:t>
      </w:r>
    </w:p>
    <w:p w14:paraId="21335588" w14:textId="77777777" w:rsidR="00A05B01" w:rsidRDefault="00A05B01">
      <w:pPr>
        <w:spacing w:line="5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p w14:paraId="4964FBCD" w14:textId="77777777" w:rsidR="00A05B01" w:rsidRDefault="002D2D2A">
      <w:pPr>
        <w:pStyle w:val="a5"/>
        <w:widowControl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kern w:val="2"/>
          <w:sz w:val="32"/>
          <w:szCs w:val="32"/>
        </w:rPr>
        <w:t>闽江学院坐落于福建省省会福州市，是2002年经教育部批准设立的全日制普通本科高校，实行“省市共建、以市为主”的办学体制。学校现为“服务国家特殊需求”硕士专业学位研究生教育试点高校，福建省重点建设高校、一流学科建设高校，福建省示范性应用型本科高校、首批深化创新创业教育改革示范高校和全省党建工作示范高校。</w:t>
      </w:r>
    </w:p>
    <w:p w14:paraId="421CC68F" w14:textId="77777777" w:rsidR="00A05B01" w:rsidRDefault="002D2D2A">
      <w:pPr>
        <w:pStyle w:val="a5"/>
        <w:widowControl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kern w:val="2"/>
          <w:sz w:val="32"/>
          <w:szCs w:val="32"/>
        </w:rPr>
        <w:t>学校现有4个校区，校园总面积161.84万平方米。学校现有专任教师1000多人，全日制在校生1.6万多人；设有16个二级学院，拥有工商管理专业硕士学位点，开设本科专业66个，涵盖经、法、文、史、理、工、管、艺等八大学科门类；拥有省级教学、科研及</w:t>
      </w:r>
      <w:proofErr w:type="gramStart"/>
      <w:r>
        <w:rPr>
          <w:rFonts w:ascii="仿宋_GB2312" w:eastAsia="仿宋_GB2312" w:hAnsi="Times New Roman" w:hint="eastAsia"/>
          <w:kern w:val="2"/>
          <w:sz w:val="32"/>
          <w:szCs w:val="32"/>
        </w:rPr>
        <w:t>高端外专团队</w:t>
      </w:r>
      <w:proofErr w:type="gramEnd"/>
      <w:r>
        <w:rPr>
          <w:rFonts w:ascii="仿宋_GB2312" w:eastAsia="仿宋_GB2312" w:hAnsi="Times New Roman" w:hint="eastAsia"/>
          <w:kern w:val="2"/>
          <w:sz w:val="32"/>
          <w:szCs w:val="32"/>
        </w:rPr>
        <w:t>12个，国家级、省部级人才109人（含柔聘）。现有省级科研创新平台39个，其中省级重点实验室4个。</w:t>
      </w:r>
    </w:p>
    <w:p w14:paraId="64FA22AE" w14:textId="77777777" w:rsidR="00A05B01" w:rsidRDefault="002D2D2A">
      <w:pPr>
        <w:pStyle w:val="a5"/>
        <w:widowControl/>
        <w:spacing w:before="0" w:beforeAutospacing="0" w:after="0" w:afterAutospacing="0"/>
        <w:ind w:firstLineChars="231" w:firstLine="739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/>
          <w:kern w:val="2"/>
          <w:sz w:val="32"/>
          <w:szCs w:val="32"/>
        </w:rPr>
        <w:t>因学校事业发展需要，现面向海内外诚聘英才。</w:t>
      </w:r>
    </w:p>
    <w:p w14:paraId="6B115908" w14:textId="77777777" w:rsidR="00A05B01" w:rsidRDefault="002D2D2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一、基本条件</w:t>
      </w:r>
    </w:p>
    <w:p w14:paraId="1391705C" w14:textId="77777777" w:rsidR="00A05B01" w:rsidRDefault="002D2D2A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1.具有中华人民共和国国籍，拥护中国共产党的领导，热爱社会主义，遵守法律法规。</w:t>
      </w:r>
    </w:p>
    <w:p w14:paraId="4D9034FD" w14:textId="77777777" w:rsidR="00A05B01" w:rsidRDefault="002D2D2A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2.热爱教育事业，具有良好的职业道德。</w:t>
      </w:r>
    </w:p>
    <w:p w14:paraId="304DB743" w14:textId="77777777" w:rsidR="00A05B01" w:rsidRDefault="002D2D2A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3.品德端正，有强烈的事业心和责任感。</w:t>
      </w:r>
    </w:p>
    <w:p w14:paraId="307C47A7" w14:textId="77777777" w:rsidR="00A05B01" w:rsidRDefault="002D2D2A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4.身心健康，具有良好的敬业精神和团队合作精神。</w:t>
      </w:r>
    </w:p>
    <w:p w14:paraId="2AD5A1FE" w14:textId="77777777" w:rsidR="00A05B01" w:rsidRDefault="002D2D2A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5.博士研究生年龄35周岁及以下;具有博士学位的副高，年龄40周岁及以下;具有博士学位的正高，年龄45周岁及以下。</w:t>
      </w:r>
    </w:p>
    <w:p w14:paraId="60B45C52" w14:textId="77777777" w:rsidR="00A05B01" w:rsidRDefault="002D2D2A">
      <w:pPr>
        <w:widowControl/>
        <w:shd w:val="clear" w:color="auto" w:fill="FFFFFF"/>
        <w:snapToGrid w:val="0"/>
        <w:spacing w:line="560" w:lineRule="exact"/>
        <w:ind w:firstLineChars="200" w:firstLine="643"/>
        <w:rPr>
          <w:rFonts w:ascii="仿宋_GB2312" w:eastAsia="仿宋_GB2312" w:hAnsi="Times New Roman"/>
          <w:b/>
          <w:bCs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lastRenderedPageBreak/>
        <w:t>双</w:t>
      </w:r>
      <w:proofErr w:type="gramStart"/>
      <w:r>
        <w:rPr>
          <w:rFonts w:ascii="仿宋_GB2312" w:eastAsia="仿宋_GB2312" w:hAnsi="Times New Roman" w:hint="eastAsia"/>
          <w:b/>
          <w:bCs/>
          <w:sz w:val="32"/>
          <w:szCs w:val="32"/>
        </w:rPr>
        <w:t>师双能型教师</w:t>
      </w:r>
      <w:proofErr w:type="gramEnd"/>
      <w:r>
        <w:rPr>
          <w:rFonts w:ascii="仿宋_GB2312" w:eastAsia="仿宋_GB2312" w:hAnsi="Times New Roman" w:hint="eastAsia"/>
          <w:b/>
          <w:bCs/>
          <w:sz w:val="32"/>
          <w:szCs w:val="32"/>
        </w:rPr>
        <w:t>要求具有硕士学历学位且具有副高及以上职称（详见具体岗位与要求序号3）；新闻传播学院教师要求硕士学历学位且具有正高级职称（详见具体岗位与要求序号5）；</w:t>
      </w:r>
    </w:p>
    <w:p w14:paraId="0246A7D6" w14:textId="77777777" w:rsidR="00A05B01" w:rsidRDefault="002D2D2A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符合学校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闽都学者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卓越教授、特聘教授、拔尖人才者按照闽江学院高层次人才引进工作办法等相关规定执行。</w:t>
      </w:r>
    </w:p>
    <w:p w14:paraId="6BA15B63" w14:textId="77777777" w:rsidR="00A05B01" w:rsidRDefault="002D2D2A">
      <w:pPr>
        <w:widowControl/>
        <w:shd w:val="clear" w:color="auto" w:fill="FFFFFF"/>
        <w:snapToGrid w:val="0"/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t>所要求的学历、学位应在2022年8月31日前取得，应聘人员年龄从2021年1月1日起计。</w:t>
      </w:r>
    </w:p>
    <w:p w14:paraId="283BC9F9" w14:textId="77777777" w:rsidR="00A05B01" w:rsidRDefault="002D2D2A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具体岗位与要求：</w:t>
      </w:r>
    </w:p>
    <w:tbl>
      <w:tblPr>
        <w:tblW w:w="8847" w:type="dxa"/>
        <w:jc w:val="center"/>
        <w:tblLayout w:type="fixed"/>
        <w:tblLook w:val="04A0" w:firstRow="1" w:lastRow="0" w:firstColumn="1" w:lastColumn="0" w:noHBand="0" w:noVBand="1"/>
      </w:tblPr>
      <w:tblGrid>
        <w:gridCol w:w="511"/>
        <w:gridCol w:w="721"/>
        <w:gridCol w:w="563"/>
        <w:gridCol w:w="3086"/>
        <w:gridCol w:w="3966"/>
      </w:tblGrid>
      <w:tr w:rsidR="00A05B01" w14:paraId="2BD26090" w14:textId="77777777">
        <w:trPr>
          <w:trHeight w:val="1183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1A52" w14:textId="77777777" w:rsidR="00A05B01" w:rsidRDefault="002D2D2A">
            <w:pPr>
              <w:jc w:val="center"/>
              <w:rPr>
                <w:rFonts w:ascii="宋体" w:hAnsi="宋体" w:cs="宋体"/>
                <w:b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E6C7F" w14:textId="77777777" w:rsidR="00A05B01" w:rsidRDefault="002D2D2A">
            <w:pPr>
              <w:jc w:val="center"/>
              <w:rPr>
                <w:rFonts w:ascii="宋体" w:hAnsi="宋体" w:cs="宋体"/>
                <w:b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4FA29" w14:textId="77777777" w:rsidR="00A05B01" w:rsidRDefault="002D2D2A">
            <w:pPr>
              <w:jc w:val="center"/>
              <w:rPr>
                <w:rFonts w:ascii="宋体" w:hAnsi="宋体" w:cs="宋体"/>
                <w:b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DCF4F" w14:textId="77777777" w:rsidR="00A05B01" w:rsidRDefault="002D2D2A">
            <w:pPr>
              <w:jc w:val="center"/>
              <w:rPr>
                <w:rFonts w:ascii="宋体" w:hAnsi="宋体" w:cs="宋体"/>
                <w:b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学科或专业要求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6F06E" w14:textId="77777777" w:rsidR="00A05B01" w:rsidRDefault="002D2D2A">
            <w:pPr>
              <w:jc w:val="center"/>
              <w:rPr>
                <w:rFonts w:ascii="宋体" w:hAnsi="宋体" w:cs="宋体"/>
                <w:b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其他要求</w:t>
            </w:r>
          </w:p>
        </w:tc>
      </w:tr>
      <w:tr w:rsidR="00A05B01" w14:paraId="37C0FEC1" w14:textId="77777777">
        <w:trPr>
          <w:trHeight w:val="9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3B6B" w14:textId="77777777" w:rsidR="00A05B01" w:rsidRDefault="002D2D2A"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7602B" w14:textId="77777777" w:rsidR="00A05B01" w:rsidRDefault="002D2D2A"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闽江学院教师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14BD5" w14:textId="77777777" w:rsidR="00A05B01" w:rsidRDefault="002D2D2A"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21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6E7AC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1.外国语言文学、英语翻译、商务英语、日语翻译、商务日语；</w:t>
            </w:r>
          </w:p>
          <w:p w14:paraId="79527B49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2.中国史、文物与博物馆学、考古学、文物学、博物馆学、科学技术史；中国古代文学、中国当代文学、戏剧与影视学、比较文学与世界文学、文艺学、美学、汉语国际教育或汉语言文学及应用语言学；</w:t>
            </w:r>
          </w:p>
          <w:p w14:paraId="6C509C7F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3.新闻传播学；</w:t>
            </w:r>
          </w:p>
          <w:p w14:paraId="6B90B370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4.民商法、国际经济法、国际私法、金融法、刑事诉讼法、知识产权法、环境法、经济法、社会学；</w:t>
            </w:r>
          </w:p>
          <w:p w14:paraId="2940C0E8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5.马克思主义理论、哲学、思想政治教育、世界史、心理学、教育学、高等教育学、管理学；</w:t>
            </w:r>
          </w:p>
          <w:p w14:paraId="34354971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6．工商管理、管理科学与工程、应用经济学、会计学、审计学、金融学、财务管理、统计学、旅游管理、技术经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lastRenderedPageBreak/>
              <w:t>济与管理；</w:t>
            </w:r>
          </w:p>
          <w:p w14:paraId="7B4F40A0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7. 音乐与舞蹈学、设计学、美术学、艺术学。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F2C64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lastRenderedPageBreak/>
              <w:t xml:space="preserve">1.外国语言文学要求英语或日语专业或方向； </w:t>
            </w:r>
          </w:p>
          <w:p w14:paraId="0606D252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2.社会学要求社会工作方向；</w:t>
            </w:r>
          </w:p>
          <w:p w14:paraId="4EBF4D09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3.设计学、艺术</w:t>
            </w:r>
            <w:proofErr w:type="gramStart"/>
            <w:r>
              <w:rPr>
                <w:rFonts w:ascii="宋体" w:hAnsi="宋体" w:cs="宋体"/>
                <w:sz w:val="24"/>
                <w:szCs w:val="24"/>
                <w:lang w:bidi="ar"/>
              </w:rPr>
              <w:t>学要求</w:t>
            </w:r>
            <w:proofErr w:type="gramEnd"/>
            <w:r>
              <w:rPr>
                <w:rFonts w:ascii="宋体" w:hAnsi="宋体" w:cs="宋体"/>
                <w:sz w:val="24"/>
                <w:szCs w:val="24"/>
                <w:lang w:bidi="ar"/>
              </w:rPr>
              <w:t>为数字媒体艺术、影视和动画设计、服装设计或视觉传达（艺术）设计、平面设计等相关专业或方向；</w:t>
            </w:r>
          </w:p>
          <w:p w14:paraId="1BFB236B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4.音乐与舞蹈</w:t>
            </w:r>
            <w:proofErr w:type="gramStart"/>
            <w:r>
              <w:rPr>
                <w:rFonts w:ascii="宋体" w:hAnsi="宋体" w:cs="宋体"/>
                <w:sz w:val="24"/>
                <w:szCs w:val="24"/>
                <w:lang w:bidi="ar"/>
              </w:rPr>
              <w:t>学要求</w:t>
            </w:r>
            <w:proofErr w:type="gramEnd"/>
            <w:r>
              <w:rPr>
                <w:rFonts w:ascii="宋体" w:hAnsi="宋体" w:cs="宋体"/>
                <w:sz w:val="24"/>
                <w:szCs w:val="24"/>
                <w:lang w:bidi="ar"/>
              </w:rPr>
              <w:t>音乐教育、音乐学理论、合唱与合唱指挥、声乐、管弦乐、作曲与作曲技术理论方向；或</w:t>
            </w:r>
            <w:proofErr w:type="gramStart"/>
            <w:r>
              <w:rPr>
                <w:rFonts w:ascii="宋体" w:hAnsi="宋体" w:cs="宋体"/>
                <w:sz w:val="24"/>
                <w:szCs w:val="24"/>
                <w:lang w:bidi="ar"/>
              </w:rPr>
              <w:t>本硕阶段</w:t>
            </w:r>
            <w:proofErr w:type="gramEnd"/>
            <w:r>
              <w:rPr>
                <w:rFonts w:ascii="宋体" w:hAnsi="宋体" w:cs="宋体"/>
                <w:sz w:val="24"/>
                <w:szCs w:val="24"/>
                <w:lang w:bidi="ar"/>
              </w:rPr>
              <w:t>为视唱练耳方向；</w:t>
            </w:r>
          </w:p>
          <w:p w14:paraId="0C8A8ED9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5.新闻传播学要求广告学、文化产业管理、新媒体、数字媒体艺术、动画相关专业或方向；</w:t>
            </w:r>
          </w:p>
          <w:p w14:paraId="3A96DF8B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6.工商管理要求文化产业管理方向，采供管理（供应链管理）或商业数据分析方向、创新创业方向、商务人工智能方向；</w:t>
            </w:r>
          </w:p>
          <w:p w14:paraId="490AA0A0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7.应用经济学要求国际贸易或财政学、税收学专业及方向。</w:t>
            </w:r>
          </w:p>
        </w:tc>
      </w:tr>
      <w:tr w:rsidR="00A05B01" w14:paraId="20FF09D1" w14:textId="77777777">
        <w:trPr>
          <w:trHeight w:val="1183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09C9" w14:textId="77777777" w:rsidR="00A05B01" w:rsidRDefault="002D2D2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6050F" w14:textId="77777777" w:rsidR="00A05B01" w:rsidRDefault="002D2D2A">
            <w:pPr>
              <w:widowControl/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闽江学院教师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D14A0" w14:textId="77777777" w:rsidR="00A05B01" w:rsidRDefault="002D2D2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D1891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1.软件工程、电路与系统、通信与信息系统、信息与通信工程、信号与信息处理、通信工程、电气工程、控制科学与工程、网络安全、信息安全；</w:t>
            </w:r>
          </w:p>
          <w:p w14:paraId="74042F5D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2.纺织科学与工程、材料科学与工程、高分子材料与工程、材料学、有机化学、测绘科学与技术、地图学与地理信息系统、城市规划</w:t>
            </w:r>
          </w:p>
          <w:p w14:paraId="5F9A07EE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3.物理学、海洋物理、电子科学与技术、光学工程、机械工程、交通运输工程</w:t>
            </w:r>
          </w:p>
          <w:p w14:paraId="332F2D1F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4.统计学类、数学类、计算机科学与技术类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2DB2D" w14:textId="77777777" w:rsidR="00A05B01" w:rsidRDefault="00A05B01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05B01" w14:paraId="73222F08" w14:textId="77777777">
        <w:trPr>
          <w:trHeight w:val="1183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60CD" w14:textId="77777777" w:rsidR="00A05B01" w:rsidRDefault="002D2D2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69C6B" w14:textId="77777777" w:rsidR="00A05B01" w:rsidRDefault="002D2D2A">
            <w:pPr>
              <w:widowControl/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双</w:t>
            </w:r>
            <w:proofErr w:type="gramStart"/>
            <w:r>
              <w:rPr>
                <w:rFonts w:ascii="宋体" w:hAnsi="宋体" w:cs="宋体"/>
                <w:sz w:val="24"/>
                <w:szCs w:val="24"/>
                <w:lang w:bidi="ar"/>
              </w:rPr>
              <w:t>师双能型教师</w:t>
            </w:r>
            <w:proofErr w:type="gram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BB021" w14:textId="77777777" w:rsidR="00A05B01" w:rsidRDefault="002D2D2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0B430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纺织科学与工程、计算机科学与技术、电子科学与技术、测绘科学与技术、设计学、新闻传播学、工商管理、音乐与舞蹈学、纺织服装专业群、跨境电商专业群、信息技术和智能应用专业群等应用型学科或专业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D52E1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具有硕士学历学位，为副高及以上职称，且要求达到下列业界水平之一：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1.获教育部高等学校科学研究优秀成果奖特等奖（前5名）、一等奖（前3名）、二等奖（前2名）、三等奖（第1名）。</w:t>
            </w:r>
          </w:p>
          <w:p w14:paraId="4A51597B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2.获国家科学技术成果奖特等奖（前8名）、一等奖（前5名）、二等奖（前3名）、三等奖（前2名）。</w:t>
            </w:r>
          </w:p>
          <w:p w14:paraId="2DE2920F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3.获国家级专利奖金奖（前3名）、省级专利奖特等奖（前3名）、国家专利奖优秀奖、省级专利奖二等奖以上奖励（第1名）；或省级专利奖三等奖2项（第1名）。</w:t>
            </w:r>
          </w:p>
          <w:p w14:paraId="680A2323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 xml:space="preserve">4.获国家标准创新贡献奖一等奖（前5名）、二等奖（前3名）、三等奖（第1名）。 </w:t>
            </w:r>
          </w:p>
          <w:p w14:paraId="67F2DFD0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5.获得与本人从事学科方向相近的国家授权发明专利（第1名）2项以上；或获得与本人从事学科方向相近的软件著作权3项及以上。</w:t>
            </w:r>
          </w:p>
          <w:p w14:paraId="6B811031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6.本人所撰写的研究咨询报告被省部级单位采纳1项。（需提供采纳部门的有效文件证明，并经校科研处认定。）</w:t>
            </w:r>
          </w:p>
          <w:p w14:paraId="51571BA4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lastRenderedPageBreak/>
              <w:t>7.主持1项国家级或全国行业技术标准、技术规范、发展规划的制定工作，且该标准、规范或规划已得到实施。</w:t>
            </w:r>
          </w:p>
          <w:p w14:paraId="15CC3587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8.在知名企业从事技术管理2年及以上工作，具有丰富的工程项目经验且参与政府各部委厅、行业科技研发项目（排名前5），或具有计算机权威认证的高级证书且项目管理经验丰富。</w:t>
            </w:r>
          </w:p>
          <w:p w14:paraId="562E3271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9.获得省级、国家级协会设计、技能（排名第1）等相关奖项；</w:t>
            </w:r>
          </w:p>
          <w:p w14:paraId="4551EDF2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10.具有二级及以上美术师、省级以上职业技能大师、高级工艺美术师等资格，且近5年有作品获过中国美术家协会主办的专业竞赛奖项，或省级美术家协会主办的专业竞赛奖项2项以上，或作品被省级以上美术馆（含工艺馆）收藏、或设计成果被相关机构采用。或获得“金钟奖”、“文华奖”省级一等奖以上两次奖励，中央电视台举办的中国音乐电视大赛或CCTV青年歌手电视大奖赛获得者。</w:t>
            </w:r>
          </w:p>
        </w:tc>
      </w:tr>
      <w:tr w:rsidR="00A05B01" w14:paraId="6DBDF12E" w14:textId="77777777">
        <w:trPr>
          <w:trHeight w:val="427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491C" w14:textId="77777777" w:rsidR="00A05B01" w:rsidRDefault="002D2D2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lastRenderedPageBreak/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86CBF" w14:textId="77777777" w:rsidR="00A05B01" w:rsidRDefault="002D2D2A"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海洋研究院科研人员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0B05C" w14:textId="77777777" w:rsidR="00A05B01" w:rsidRDefault="002D2D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A779C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1.海洋科学、生物学、基础医学、植物学、生态学、环境科学与工程、生物化学、药物化学、药物分析学、药理学、食品安全等相关学科；</w:t>
            </w:r>
          </w:p>
          <w:p w14:paraId="304B92BC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2.物理海洋学、海物理、船舶与海洋工程、机械制造及其自动化、控制科学与工程、船舶与海洋工程等相关学科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901E6" w14:textId="77777777" w:rsidR="00A05B01" w:rsidRDefault="002D2D2A">
            <w:pPr>
              <w:jc w:val="left"/>
              <w:rPr>
                <w:rFonts w:ascii="宋体" w:hAnsi="宋体" w:cs="宋体"/>
                <w:b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要求具有下列研究方向之一：</w:t>
            </w:r>
          </w:p>
          <w:p w14:paraId="31DAB8F6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1、要求藻类遗传与育种、藻类生物技术、藻类基因工程、藻类生理与发育、生物信息学研究方向；</w:t>
            </w:r>
          </w:p>
          <w:p w14:paraId="2EF67821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2、要求生物化学、分子生物学、结构生物学、生物医学研究方向；</w:t>
            </w:r>
          </w:p>
          <w:p w14:paraId="406B5DC2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3、要求海洋环境与工程、分析化学、海洋技术、海洋资源与环境、海洋生态环境治理与管理、新兴污染物等生态修复研究方向；</w:t>
            </w:r>
          </w:p>
          <w:p w14:paraId="71F8B829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4、要求海洋波动领域、海洋探测技术与方法、模式识别、自动控制研究方向。</w:t>
            </w:r>
          </w:p>
        </w:tc>
      </w:tr>
      <w:tr w:rsidR="00A05B01" w14:paraId="32CA8F0E" w14:textId="77777777">
        <w:trPr>
          <w:trHeight w:val="2111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6E51" w14:textId="77777777" w:rsidR="00A05B01" w:rsidRDefault="002D2D2A"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6F5F7" w14:textId="77777777" w:rsidR="00A05B01" w:rsidRDefault="002D2D2A"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新闻传播学院教师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6C4B9" w14:textId="77777777" w:rsidR="00A05B01" w:rsidRDefault="002D2D2A"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5A555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新闻传播学类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4633A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1、</w:t>
            </w:r>
            <w:proofErr w:type="gramStart"/>
            <w:r>
              <w:rPr>
                <w:rFonts w:ascii="宋体" w:hAnsi="宋体" w:cs="宋体"/>
                <w:sz w:val="24"/>
                <w:szCs w:val="24"/>
                <w:lang w:bidi="ar"/>
              </w:rPr>
              <w:t>要求本硕均为</w:t>
            </w:r>
            <w:proofErr w:type="gramEnd"/>
            <w:r>
              <w:rPr>
                <w:rFonts w:ascii="宋体" w:hAnsi="宋体" w:cs="宋体"/>
                <w:sz w:val="24"/>
                <w:szCs w:val="24"/>
                <w:lang w:bidi="ar"/>
              </w:rPr>
              <w:t>新闻传播学类专业毕业，且硕士毕业学校为新闻传播学学科</w:t>
            </w: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排名B+及以上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（参照教育部学位中心颁布的第四轮学科评估报告）；</w:t>
            </w:r>
          </w:p>
          <w:p w14:paraId="3FBF8E80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2、</w:t>
            </w: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要求硕士学历学位，具有正高级</w:t>
            </w: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lastRenderedPageBreak/>
              <w:t>职称，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广告学教学经验5年及以上。</w:t>
            </w:r>
          </w:p>
        </w:tc>
      </w:tr>
      <w:tr w:rsidR="00A05B01" w14:paraId="44ED0F62" w14:textId="77777777">
        <w:trPr>
          <w:trHeight w:val="120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DBA9" w14:textId="77777777" w:rsidR="00A05B01" w:rsidRDefault="002D2D2A"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lastRenderedPageBreak/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DB87D" w14:textId="77777777" w:rsidR="00A05B01" w:rsidRDefault="002D2D2A"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规划工作人员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B61F0" w14:textId="77777777" w:rsidR="00A05B01" w:rsidRDefault="002D2D2A"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8F572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高等教育学、比较教育学、职业技术教育学、教育史、教育政策与管理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D1EA3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要求研究方向为高等教育。</w:t>
            </w:r>
          </w:p>
        </w:tc>
      </w:tr>
    </w:tbl>
    <w:p w14:paraId="5573F6F8" w14:textId="77777777" w:rsidR="00A05B01" w:rsidRDefault="00A05B01">
      <w:pPr>
        <w:rPr>
          <w:sz w:val="32"/>
          <w:szCs w:val="32"/>
        </w:rPr>
      </w:pPr>
    </w:p>
    <w:p w14:paraId="5CD67629" w14:textId="77777777" w:rsidR="00A05B01" w:rsidRDefault="00A05B01">
      <w:pPr>
        <w:spacing w:line="400" w:lineRule="exact"/>
        <w:ind w:firstLineChars="204" w:firstLine="490"/>
        <w:rPr>
          <w:rFonts w:ascii="仿宋" w:eastAsia="仿宋" w:hAnsi="仿宋" w:cs="仿宋"/>
          <w:sz w:val="24"/>
          <w:szCs w:val="24"/>
        </w:rPr>
      </w:pPr>
    </w:p>
    <w:p w14:paraId="2A7FFC94" w14:textId="77777777" w:rsidR="00A05B01" w:rsidRDefault="002D2D2A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三、引进待遇</w:t>
      </w:r>
    </w:p>
    <w:p w14:paraId="0B099302" w14:textId="77777777" w:rsidR="00A05B01" w:rsidRDefault="002D2D2A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科研启动经费5-2000万，安家或购房补贴50-300万，年薪18-130万，具体待遇面议。</w:t>
      </w:r>
    </w:p>
    <w:p w14:paraId="09597405" w14:textId="77777777" w:rsidR="00A05B01" w:rsidRDefault="002D2D2A">
      <w:pPr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proofErr w:type="gramStart"/>
      <w:r>
        <w:rPr>
          <w:rFonts w:ascii="仿宋_GB2312" w:eastAsia="仿宋_GB2312" w:hAnsi="Times New Roman" w:hint="eastAsia"/>
          <w:b/>
          <w:bCs/>
          <w:sz w:val="32"/>
          <w:szCs w:val="32"/>
        </w:rPr>
        <w:t>若引进</w:t>
      </w:r>
      <w:proofErr w:type="gramEnd"/>
      <w:r>
        <w:rPr>
          <w:rFonts w:ascii="仿宋_GB2312" w:eastAsia="仿宋_GB2312" w:hAnsi="Times New Roman" w:hint="eastAsia"/>
          <w:b/>
          <w:bCs/>
          <w:sz w:val="32"/>
          <w:szCs w:val="32"/>
        </w:rPr>
        <w:t>时人才引进办法有修订的，按照新的标准实施。</w:t>
      </w:r>
      <w:r>
        <w:rPr>
          <w:rFonts w:ascii="仿宋_GB2312" w:eastAsia="仿宋_GB2312" w:hAnsi="Times New Roman" w:hint="eastAsia"/>
          <w:sz w:val="32"/>
          <w:szCs w:val="32"/>
        </w:rPr>
        <w:t>符合福建省、福州市人才项目条件可按相关规定享受相应待遇。</w:t>
      </w:r>
    </w:p>
    <w:p w14:paraId="47C49173" w14:textId="77777777" w:rsidR="00A05B01" w:rsidRDefault="00A05B01">
      <w:pPr>
        <w:spacing w:line="400" w:lineRule="exact"/>
        <w:rPr>
          <w:rFonts w:ascii="仿宋" w:eastAsia="仿宋" w:hAnsi="仿宋" w:cs="仿宋"/>
          <w:sz w:val="24"/>
          <w:szCs w:val="24"/>
        </w:rPr>
      </w:pPr>
    </w:p>
    <w:p w14:paraId="5B0CB401" w14:textId="77777777" w:rsidR="00A05B01" w:rsidRDefault="002D2D2A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四、招聘程序</w:t>
      </w:r>
    </w:p>
    <w:p w14:paraId="1162724B" w14:textId="77777777" w:rsidR="00A05B01" w:rsidRDefault="002D2D2A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1.报名：应聘人员根据招聘公告要求将相关材料(个人简历，身份证、历次学历学位证书、应届毕业生就业推荐表、专业技术职务资格证书、主要学术水平或科研成果的证明材料等扫描件）发送至指定邮箱。</w:t>
      </w:r>
    </w:p>
    <w:p w14:paraId="08C75841" w14:textId="77777777" w:rsidR="00A05B01" w:rsidRDefault="002D2D2A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2.资格审查：学校对应聘者简历进行审查，并通知资格审核合格者参加面试。</w:t>
      </w:r>
    </w:p>
    <w:p w14:paraId="62916125" w14:textId="77777777" w:rsidR="00A05B01" w:rsidRDefault="002D2D2A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3.面试：通过资格审查的应聘人员主要考核教学能力、科研能力、综合素质，主要通过现场教学（片段教学或说课）个人报告与答辩、现场论证会或建设研讨会等多种方式进行</w:t>
      </w:r>
      <w:r>
        <w:rPr>
          <w:rFonts w:ascii="仿宋_GB2312" w:eastAsia="仿宋_GB2312" w:hAnsi="Times New Roman" w:hint="eastAsia"/>
          <w:sz w:val="32"/>
          <w:szCs w:val="32"/>
        </w:rPr>
        <w:lastRenderedPageBreak/>
        <w:t>考核。</w:t>
      </w:r>
    </w:p>
    <w:p w14:paraId="317A0BA2" w14:textId="77777777" w:rsidR="00A05B01" w:rsidRDefault="002D2D2A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4.根据面试成绩确定体检人员，进行心理测试、政审等相关考核。</w:t>
      </w:r>
    </w:p>
    <w:p w14:paraId="321D0E3C" w14:textId="77777777" w:rsidR="00A05B01" w:rsidRDefault="00A05B01">
      <w:pPr>
        <w:spacing w:line="400" w:lineRule="exact"/>
        <w:rPr>
          <w:rFonts w:ascii="仿宋" w:eastAsia="仿宋" w:hAnsi="仿宋" w:cs="仿宋"/>
          <w:sz w:val="24"/>
          <w:szCs w:val="24"/>
        </w:rPr>
      </w:pPr>
    </w:p>
    <w:p w14:paraId="1FB7D91C" w14:textId="77777777" w:rsidR="00A05B01" w:rsidRDefault="002D2D2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五、联系方式</w:t>
      </w:r>
    </w:p>
    <w:p w14:paraId="6B10BB52" w14:textId="77777777" w:rsidR="00A05B01" w:rsidRDefault="002D2D2A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学校网址：</w:t>
      </w:r>
      <w:hyperlink r:id="rId8" w:history="1">
        <w:r>
          <w:rPr>
            <w:rFonts w:ascii="仿宋_GB2312" w:eastAsia="仿宋_GB2312" w:hAnsi="Times New Roman" w:hint="eastAsia"/>
            <w:sz w:val="32"/>
            <w:szCs w:val="32"/>
          </w:rPr>
          <w:t>http://www.mju.edu.cn/</w:t>
        </w:r>
      </w:hyperlink>
    </w:p>
    <w:p w14:paraId="7BEF22CF" w14:textId="77777777" w:rsidR="00A05B01" w:rsidRDefault="002D2D2A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学校地址：福州市大学城溪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源宫路200号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（邮编350121）</w:t>
      </w:r>
    </w:p>
    <w:p w14:paraId="2017604E" w14:textId="77777777" w:rsidR="00A05B01" w:rsidRDefault="002D2D2A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咨询电话：</w:t>
      </w:r>
    </w:p>
    <w:p w14:paraId="3BD6429D" w14:textId="77777777" w:rsidR="00A05B01" w:rsidRDefault="002D2D2A">
      <w:pPr>
        <w:spacing w:line="560" w:lineRule="exact"/>
        <w:ind w:firstLineChars="200" w:firstLine="600"/>
        <w:rPr>
          <w:rFonts w:ascii="Times New Roman" w:eastAsia="仿宋" w:hAnsi="Times New Roman"/>
          <w:color w:val="000000" w:themeColor="text1"/>
          <w:sz w:val="30"/>
          <w:szCs w:val="30"/>
        </w:rPr>
      </w:pPr>
      <w:r>
        <w:rPr>
          <w:rFonts w:ascii="Times New Roman" w:eastAsia="仿宋_GB2312" w:hAnsi="Times New Roman"/>
          <w:color w:val="000000" w:themeColor="text1"/>
          <w:sz w:val="30"/>
          <w:szCs w:val="30"/>
        </w:rPr>
        <w:t>人事处彭老师、林老师</w:t>
      </w:r>
      <w:r>
        <w:rPr>
          <w:rFonts w:ascii="Times New Roman" w:eastAsia="仿宋_GB2312" w:hAnsi="Times New Roman"/>
          <w:color w:val="000000" w:themeColor="text1"/>
          <w:sz w:val="30"/>
          <w:szCs w:val="30"/>
        </w:rPr>
        <w:t xml:space="preserve"> 0591-83761116</w:t>
      </w:r>
      <w:r>
        <w:rPr>
          <w:rFonts w:ascii="Times New Roman" w:eastAsia="仿宋_GB2312" w:hAnsi="Times New Roman"/>
          <w:color w:val="000000" w:themeColor="text1"/>
          <w:sz w:val="30"/>
          <w:szCs w:val="30"/>
        </w:rPr>
        <w:t>，电子邮箱：</w:t>
      </w:r>
      <w:hyperlink r:id="rId9" w:history="1">
        <w:r>
          <w:rPr>
            <w:rFonts w:ascii="Times New Roman" w:eastAsia="仿宋_GB2312" w:hAnsi="Times New Roman"/>
            <w:color w:val="000000" w:themeColor="text1"/>
            <w:sz w:val="30"/>
            <w:szCs w:val="30"/>
          </w:rPr>
          <w:t>mjxyrsc@163.com</w:t>
        </w:r>
      </w:hyperlink>
      <w:r>
        <w:rPr>
          <w:rFonts w:ascii="Times New Roman" w:eastAsia="仿宋" w:hAnsi="Times New Roman"/>
          <w:color w:val="000000" w:themeColor="text1"/>
          <w:sz w:val="30"/>
          <w:szCs w:val="30"/>
        </w:rPr>
        <w:t>,jklhrsc@126.com</w:t>
      </w:r>
    </w:p>
    <w:p w14:paraId="25C6564E" w14:textId="77777777" w:rsidR="00A05B01" w:rsidRDefault="002D2D2A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0"/>
          <w:szCs w:val="30"/>
        </w:rPr>
      </w:pPr>
      <w:r>
        <w:rPr>
          <w:rFonts w:ascii="仿宋_GB2312" w:eastAsia="仿宋_GB2312" w:hAnsi="Times New Roman" w:hint="eastAsia"/>
          <w:sz w:val="32"/>
          <w:szCs w:val="32"/>
        </w:rPr>
        <w:t>人才办陈老师0591-83761111，电子邮箱：</w:t>
      </w:r>
      <w:hyperlink r:id="rId10" w:history="1">
        <w:r>
          <w:rPr>
            <w:rFonts w:ascii="Times New Roman" w:eastAsia="仿宋_GB2312" w:hAnsi="Times New Roman"/>
            <w:sz w:val="30"/>
            <w:szCs w:val="30"/>
          </w:rPr>
          <w:t>mjurcb@163.com</w:t>
        </w:r>
      </w:hyperlink>
      <w:r>
        <w:rPr>
          <w:rFonts w:ascii="Times New Roman" w:eastAsia="仿宋" w:hAnsi="Times New Roman"/>
          <w:color w:val="000000" w:themeColor="text1"/>
          <w:sz w:val="30"/>
          <w:szCs w:val="30"/>
        </w:rPr>
        <w:t>,jklhrsc@126.com</w:t>
      </w:r>
    </w:p>
    <w:p w14:paraId="44E9BCF0" w14:textId="77777777" w:rsidR="00A05B01" w:rsidRDefault="002D2D2A">
      <w:pPr>
        <w:widowControl/>
        <w:shd w:val="clear" w:color="auto" w:fill="FFFFFF"/>
        <w:wordWrap w:val="0"/>
        <w:jc w:val="left"/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  <w:shd w:val="clear" w:color="auto" w:fill="FFFFFF"/>
        </w:rPr>
      </w:pPr>
      <w:bookmarkStart w:id="0" w:name="_Hlk36891017"/>
      <w:r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</w:rPr>
        <w:t>邮件主题及材料格式</w:t>
      </w:r>
      <w:r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</w:rPr>
        <w:t>"</w:t>
      </w:r>
      <w:r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</w:rPr>
        <w:t>高等教育人才网</w:t>
      </w:r>
      <w:r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</w:rPr>
        <w:t>+</w:t>
      </w:r>
      <w:r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</w:rPr>
        <w:t>岗位</w:t>
      </w:r>
      <w:r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</w:rPr>
        <w:t>+</w:t>
      </w:r>
      <w:r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</w:rPr>
        <w:t>学历</w:t>
      </w:r>
      <w:r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</w:rPr>
        <w:t>+</w:t>
      </w:r>
      <w:r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</w:rPr>
        <w:t>学校</w:t>
      </w:r>
      <w:r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</w:rPr>
        <w:t>+</w:t>
      </w:r>
      <w:r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</w:rPr>
        <w:t>姓名</w:t>
      </w:r>
    </w:p>
    <w:bookmarkEnd w:id="0"/>
    <w:p w14:paraId="56020B6B" w14:textId="77777777" w:rsidR="00A05B01" w:rsidRDefault="00A05B01">
      <w:pPr>
        <w:rPr>
          <w:sz w:val="32"/>
          <w:szCs w:val="32"/>
        </w:rPr>
      </w:pPr>
    </w:p>
    <w:p w14:paraId="277CE59C" w14:textId="77777777" w:rsidR="00A05B01" w:rsidRDefault="002D2D2A">
      <w:pPr>
        <w:spacing w:line="560" w:lineRule="exact"/>
        <w:ind w:firstLineChars="200" w:firstLine="640"/>
        <w:jc w:val="center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              闽江学院人事处</w:t>
      </w:r>
    </w:p>
    <w:p w14:paraId="7D814E10" w14:textId="1FA3F8BE" w:rsidR="00A05B01" w:rsidRDefault="002D2D2A">
      <w:pPr>
        <w:tabs>
          <w:tab w:val="left" w:pos="3246"/>
        </w:tabs>
        <w:jc w:val="left"/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                    2021年1</w:t>
      </w:r>
      <w:r w:rsidR="009C0DD9">
        <w:rPr>
          <w:rFonts w:ascii="仿宋_GB2312" w:eastAsia="仿宋_GB2312" w:hAnsi="Times New Roman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月15日</w:t>
      </w:r>
    </w:p>
    <w:sectPr w:rsidR="00A05B01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F0E36" w14:textId="77777777" w:rsidR="006F0C33" w:rsidRDefault="006F0C33">
      <w:r>
        <w:separator/>
      </w:r>
    </w:p>
  </w:endnote>
  <w:endnote w:type="continuationSeparator" w:id="0">
    <w:p w14:paraId="12B7D4B3" w14:textId="77777777" w:rsidR="006F0C33" w:rsidRDefault="006F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61B9" w14:textId="77777777" w:rsidR="00A05B01" w:rsidRDefault="002D2D2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12</w:t>
    </w:r>
    <w:r>
      <w:fldChar w:fldCharType="end"/>
    </w:r>
  </w:p>
  <w:p w14:paraId="1516FEF4" w14:textId="77777777" w:rsidR="00A05B01" w:rsidRDefault="00A05B0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D9EE4" w14:textId="77777777" w:rsidR="006F0C33" w:rsidRDefault="006F0C33">
      <w:r>
        <w:separator/>
      </w:r>
    </w:p>
  </w:footnote>
  <w:footnote w:type="continuationSeparator" w:id="0">
    <w:p w14:paraId="4D84B06E" w14:textId="77777777" w:rsidR="006F0C33" w:rsidRDefault="006F0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04A182"/>
    <w:multiLevelType w:val="singleLevel"/>
    <w:tmpl w:val="9604A18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30160A0"/>
    <w:rsid w:val="001B010E"/>
    <w:rsid w:val="00247990"/>
    <w:rsid w:val="002D2D2A"/>
    <w:rsid w:val="006F0C33"/>
    <w:rsid w:val="00744970"/>
    <w:rsid w:val="008A468A"/>
    <w:rsid w:val="009C0DD9"/>
    <w:rsid w:val="00A05B01"/>
    <w:rsid w:val="00AD6A60"/>
    <w:rsid w:val="00E36060"/>
    <w:rsid w:val="043A36BB"/>
    <w:rsid w:val="057B66C7"/>
    <w:rsid w:val="06AA2596"/>
    <w:rsid w:val="083766D6"/>
    <w:rsid w:val="0B976E8F"/>
    <w:rsid w:val="13331914"/>
    <w:rsid w:val="14EB7743"/>
    <w:rsid w:val="217B647F"/>
    <w:rsid w:val="21FD320B"/>
    <w:rsid w:val="255B64F0"/>
    <w:rsid w:val="379B2A36"/>
    <w:rsid w:val="3B3B46A0"/>
    <w:rsid w:val="3DBE01E1"/>
    <w:rsid w:val="447A7D39"/>
    <w:rsid w:val="46871425"/>
    <w:rsid w:val="48461F4F"/>
    <w:rsid w:val="48E30A6A"/>
    <w:rsid w:val="5466064D"/>
    <w:rsid w:val="5AAC4E79"/>
    <w:rsid w:val="5B5C227B"/>
    <w:rsid w:val="5BA01A87"/>
    <w:rsid w:val="62A53221"/>
    <w:rsid w:val="630160A0"/>
    <w:rsid w:val="676A71A8"/>
    <w:rsid w:val="69970A21"/>
    <w:rsid w:val="704F380D"/>
    <w:rsid w:val="737322D4"/>
    <w:rsid w:val="7A6D20CE"/>
    <w:rsid w:val="7B521742"/>
    <w:rsid w:val="7C1B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C3F1B0"/>
  <w15:docId w15:val="{6B280C78-2B60-4A08-B0BC-104AF06F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ju.edu.c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jurcb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jxyrsc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oaadmin</dc:creator>
  <cp:lastModifiedBy>刘 建胜</cp:lastModifiedBy>
  <cp:revision>8</cp:revision>
  <dcterms:created xsi:type="dcterms:W3CDTF">2021-10-14T01:59:00Z</dcterms:created>
  <dcterms:modified xsi:type="dcterms:W3CDTF">2022-01-04T09:17:00Z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  <property fmtid="{D5CDD505-2E9C-101B-9397-08002B2CF9AE}" pid="3" name="ICV">
    <vt:lpwstr>B2ACC5F6040B4AC8A9CF7DD76E644382</vt:lpwstr>
  </property>
</Properties>
</file>