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F877" w14:textId="2517A9AD" w:rsidR="00A7740D" w:rsidRDefault="00B9347E">
      <w:pPr>
        <w:spacing w:line="50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闽江学院2021下半年度高层次人才招聘公告</w:t>
      </w:r>
    </w:p>
    <w:p w14:paraId="00ECDB3B" w14:textId="77777777" w:rsidR="00A7740D" w:rsidRDefault="00A7740D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19A30C6D" w14:textId="77777777" w:rsidR="00A7740D" w:rsidRDefault="00B9347E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闽江学院坐落于福建省省会福州市，是2002年经教育部批准设立的全日制普通本科高校，实行“省市共建、以市为主”的办学体制。学校现为“服务国家特殊需求”硕士专业学位研究生教育试点高校，福建省重点建设高校、一流学科建设高校，福建省示范性应用型本科高校、首批深化创新创业教育改革示范高校和全省党建工作示范高校。</w:t>
      </w:r>
    </w:p>
    <w:p w14:paraId="1F206899" w14:textId="77777777" w:rsidR="00A7740D" w:rsidRDefault="00B9347E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学校现有4个校区，校园总面积161.84万平方米。学校现有专任教师1000多人，全日制在校生1.6万多人；设有16个二级学院，拥有工商管理专业硕士学位点，开设本科专业66个，涵盖经、法、文、史、理、工、管、艺等八大学科门类；拥有省级教学、科研及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高端外专团队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12个，国家级、省部级人才109人（含柔聘）。现有省级科研创新平台39个，其中省级重点实验室4个。</w:t>
      </w:r>
    </w:p>
    <w:p w14:paraId="39598100" w14:textId="77777777" w:rsidR="00A7740D" w:rsidRDefault="00B9347E">
      <w:pPr>
        <w:pStyle w:val="a5"/>
        <w:widowControl/>
        <w:spacing w:before="0" w:beforeAutospacing="0" w:after="0" w:afterAutospacing="0"/>
        <w:ind w:firstLineChars="231" w:firstLine="739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/>
          <w:kern w:val="2"/>
          <w:sz w:val="32"/>
          <w:szCs w:val="32"/>
        </w:rPr>
        <w:t>因学校事业发展需要，现面向海内外诚聘英才。</w:t>
      </w:r>
    </w:p>
    <w:p w14:paraId="39B69CCD" w14:textId="77777777" w:rsidR="00A7740D" w:rsidRDefault="00B934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一、基本条件</w:t>
      </w:r>
    </w:p>
    <w:p w14:paraId="2DAA44AF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1.具有中华人民共和国国籍，拥护中国共产党的领导，热爱社会主义，遵守法律法规。</w:t>
      </w:r>
    </w:p>
    <w:p w14:paraId="7819A9BD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2.热爱教育事业，具有良好的职业道德。</w:t>
      </w:r>
    </w:p>
    <w:p w14:paraId="0B91B265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3.品德端正，有强烈的事业心和责任感。</w:t>
      </w:r>
    </w:p>
    <w:p w14:paraId="6F75948C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4.身心健康，具有良好的敬业精神和团队合作精神。</w:t>
      </w:r>
    </w:p>
    <w:p w14:paraId="0CD0A01F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5.博士研究生年龄35周岁及以下;具有博士学位的副高，年龄40周岁及以下;具有博士学位的正高，年龄45周岁及以下。</w:t>
      </w:r>
    </w:p>
    <w:p w14:paraId="3A9B700C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双</w:t>
      </w: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师双能型教师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要求具有硕士学历学位且具有副高及以上职称（详见具体岗位与要求序号3）；新闻传播学院教师要求硕士学历学位且具有正高级职称（详见具体岗位与要求序号5）；</w:t>
      </w:r>
    </w:p>
    <w:p w14:paraId="78264B55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符合学校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闽都学者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卓越教授、特聘教授、拔尖人才者按照闽江学院高层次人才引进工作办法等相关规定执行。</w:t>
      </w:r>
    </w:p>
    <w:p w14:paraId="7024E6F3" w14:textId="77777777" w:rsidR="00A7740D" w:rsidRDefault="00B9347E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所要求的学历、学位应在2022年8月31日前取得，应聘人员年龄从2021年1月1日起计。</w:t>
      </w:r>
    </w:p>
    <w:p w14:paraId="52BCE7D8" w14:textId="77777777" w:rsidR="00A7740D" w:rsidRDefault="00B9347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具体岗位与要求：</w:t>
      </w:r>
    </w:p>
    <w:tbl>
      <w:tblPr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721"/>
        <w:gridCol w:w="563"/>
        <w:gridCol w:w="3086"/>
        <w:gridCol w:w="3966"/>
      </w:tblGrid>
      <w:tr w:rsidR="00A7740D" w14:paraId="60C046C3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524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E8097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0AE1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347A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学科或专业要求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04E3" w14:textId="77777777" w:rsidR="00A7740D" w:rsidRDefault="00B9347E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其他要求</w:t>
            </w:r>
          </w:p>
        </w:tc>
      </w:tr>
      <w:tr w:rsidR="00A7740D" w14:paraId="56A26950" w14:textId="77777777">
        <w:trPr>
          <w:trHeight w:val="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9FEC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0EF4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87E5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538D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1.外国语言文学、英语翻译、商务英语、日语翻译、商务日语；</w:t>
            </w:r>
          </w:p>
          <w:p w14:paraId="5D592FB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2.中国史、文物与博物馆学、考古学、文物学、博物馆学、科学技术史；中国古代文学、中国当代文学、戏剧与影视学、比较文学与世界文学、文艺学、美学、汉语国际教育或汉语言文学及应用语言学；</w:t>
            </w:r>
          </w:p>
          <w:p w14:paraId="4187B9F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3.新闻传播学；</w:t>
            </w:r>
          </w:p>
          <w:p w14:paraId="0EF5638A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4.民商法、国际经济法、国际私法、金融法、刑事诉讼法、知识产权法、环境法、经济法、社会学；</w:t>
            </w:r>
          </w:p>
          <w:p w14:paraId="76F86AD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5.马克思主义理论、哲学、思想政治教育、世界史、心理学、教育学、高等教育学、管理学；</w:t>
            </w:r>
          </w:p>
          <w:p w14:paraId="3326AAEB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6．工商管理、管理科学与工程、应用经济学、会计学、审计学、金融学、财务管理、统计学、旅游管理、技术经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济与管理；</w:t>
            </w:r>
          </w:p>
          <w:p w14:paraId="6D77CEDD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 音乐与舞蹈学、设计学、美术学、艺术学。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D7CB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 xml:space="preserve">1.外国语言文学要求英语或日语专业或方向； </w:t>
            </w:r>
          </w:p>
          <w:p w14:paraId="672E429D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2.社会学要求社会工作方向；</w:t>
            </w:r>
          </w:p>
          <w:p w14:paraId="74BE5FE4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3.设计学、艺术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为数字媒体艺术、影视和动画设计、服装设计或视觉传达（艺术）设计、平面设计等相关专业或方向；</w:t>
            </w:r>
          </w:p>
          <w:p w14:paraId="4671AC6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4.音乐与舞蹈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音乐教育、音乐学理论、合唱与合唱指挥、声乐、管弦乐、作曲与作曲技术理论方向；或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本硕阶段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为视唱练耳方向；</w:t>
            </w:r>
          </w:p>
          <w:p w14:paraId="11EEFD8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5.新闻传播学要求广告学、文化产业管理、新媒体、数字媒体艺术、动画相关专业或方向；</w:t>
            </w:r>
          </w:p>
          <w:p w14:paraId="187FDF6F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6.工商管理要求文化产业管理方向，采供管理（供应链管理）或商业数据分析方向、创新创业方向、商务人工智能方向；</w:t>
            </w:r>
          </w:p>
          <w:p w14:paraId="7CAB672F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7.应用经济学要求国际贸易或财政学、税收学专业及方向。</w:t>
            </w:r>
          </w:p>
        </w:tc>
      </w:tr>
      <w:tr w:rsidR="00A7740D" w14:paraId="5CB6AE79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9FD" w14:textId="77777777" w:rsidR="00A7740D" w:rsidRDefault="00B934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0646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3B0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853B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1.软件工程、电路与系统、通信与信息系统、信息与通信工程、信号与信息处理、通信工程、电气工程、控制科学与工程、网络安全、信息安全；</w:t>
            </w:r>
          </w:p>
          <w:p w14:paraId="6C0810A8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2.纺织科学与工程、材料科学与工程、高分子材料与工程、材料学、有机化学、测绘科学与技术、地图学与地理信息系统、城市规划</w:t>
            </w:r>
          </w:p>
          <w:p w14:paraId="0C73F046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3.物理学、海洋物理、电子科学与技术、光学工程、机械工程、交通运输工程</w:t>
            </w:r>
          </w:p>
          <w:p w14:paraId="56D56EFE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4.统计学类、数学类、计算机科学与技术类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DDA4" w14:textId="77777777" w:rsidR="00A7740D" w:rsidRDefault="00A7740D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7740D" w14:paraId="678B7181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640" w14:textId="77777777" w:rsidR="00A7740D" w:rsidRDefault="00B934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ED7B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双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师双能型教师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2E32" w14:textId="77777777" w:rsidR="00A7740D" w:rsidRDefault="00B9347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1BF1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纺织科学与工程、计算机科学与技术、电子科学与技术、测绘科学与技术、设计学、新闻传播学、工商管理、音乐与舞蹈学、纺织服装专业群、跨境电商专业群、信息技术和智能应用专业群等应用型学科或专业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B5FC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具有硕士学历学位，为副高及以上职称，且要求达到下列业界水平之一：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1.获教育部高等学校科学研究优秀成果奖特等奖（前5名）、一等奖（前3名）、二等奖（前2名）、三等奖（第1名）。</w:t>
            </w:r>
          </w:p>
          <w:p w14:paraId="40E13853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2.获国家科学技术成果奖特等奖（前8名）、一等奖（前5名）、二等奖（前3名）、三等奖（前2名）。</w:t>
            </w:r>
          </w:p>
          <w:p w14:paraId="1B3A8F56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3.获国家级专利奖金奖（前3名）、省级专利奖特等奖（前3名）、国家专利奖优秀奖、省级专利奖二等奖以上奖励（第1名）；或省级专利奖三等奖2项（第1名）。</w:t>
            </w:r>
          </w:p>
          <w:p w14:paraId="30999F26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4.获国家标准创新贡献奖一等奖（前5名）、二等奖（前3名）、三等奖（第1名）。 </w:t>
            </w:r>
          </w:p>
          <w:p w14:paraId="107B4488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5.获得与本人从事学科方向相近的国家授权发明专利（第1名）2项以上；或获得与本人从事学科方向相近的软件著作权3项及以上。</w:t>
            </w:r>
          </w:p>
          <w:p w14:paraId="6400D31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6.本人所撰写的研究咨询报告被省部级单位采纳1项。（需提供采纳部门的有效文件证明，并经校科研处认定。）</w:t>
            </w:r>
          </w:p>
          <w:p w14:paraId="0EAE463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7.主持1项国家级或全国行业技术标准、技术规范、发展规划的制定工作，且该标准、规范或规划已得到实施。</w:t>
            </w:r>
          </w:p>
          <w:p w14:paraId="4EC76173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8.在知名企业从事技术管理2年及以上工作，具有丰富的工程项目经验且参与政府各部委厅、行业科技研发项目（排名前5），或具有计算机权威认证的高级证书且项目管理经验丰富。</w:t>
            </w:r>
          </w:p>
          <w:p w14:paraId="51F25397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9.获得省级、国家级协会设计、技能（排名第1）等相关奖项；</w:t>
            </w:r>
          </w:p>
          <w:p w14:paraId="587DA763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10.具有二级及以上美术师、省级以上职业技能大师、高级工艺美术师等资格，且近5年有作品获过中国美术家协会主办的专业竞赛奖项，或省级美术家协会主办的专业竞赛奖项2项以上，或作品被省级以上美术馆（含工艺馆）收藏、或设计成果被相关机构采用。或获得“金钟奖”、“文华奖”省级一等奖以上两次奖励，中央电视台举办的中国音乐电视大赛或CCTV青年歌手电视大奖赛获得者。</w:t>
            </w:r>
          </w:p>
        </w:tc>
      </w:tr>
      <w:tr w:rsidR="00A7740D" w14:paraId="3A2D3C21" w14:textId="77777777">
        <w:trPr>
          <w:trHeight w:val="427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B52" w14:textId="77777777" w:rsidR="00A7740D" w:rsidRDefault="00B9347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437D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海洋研究院科研人员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F10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3BAF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1.海洋科学、生物学、基础医学、植物学、生态学、环境科学与工程、生物化学、药物化学、药物分析学、药理学、食品安全等相关学科；</w:t>
            </w:r>
          </w:p>
          <w:p w14:paraId="471B7E5E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2.物理海洋学、海物理、船舶与海洋工程、机械制造及其自动化、控制科学与工程、船舶与海洋工程等相关学科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B52B" w14:textId="77777777" w:rsidR="00A7740D" w:rsidRDefault="00B9347E">
            <w:pPr>
              <w:jc w:val="left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要求具有下列研究方向之一：</w:t>
            </w:r>
          </w:p>
          <w:p w14:paraId="15F1DE0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1、要求藻类遗传与育种、藻类生物技术、藻类基因工程、藻类生理与发育、生物信息学研究方向；</w:t>
            </w:r>
          </w:p>
          <w:p w14:paraId="7ADEACB8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2、要求生物化学、分子生物学、结构生物学、生物医学研究方向；</w:t>
            </w:r>
          </w:p>
          <w:p w14:paraId="4B94FF50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3、要求海洋环境与工程、分析化学、海洋技术、海洋资源与环境、海洋生态环境治理与管理、新兴污染物等生态修复研究方向；</w:t>
            </w:r>
          </w:p>
          <w:p w14:paraId="2E136C44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4、要求海洋波动领域、海洋探测技术与方法、模式识别、自动控制研究方向。</w:t>
            </w:r>
          </w:p>
        </w:tc>
      </w:tr>
      <w:tr w:rsidR="00A7740D" w14:paraId="6CAAA63B" w14:textId="77777777">
        <w:trPr>
          <w:trHeight w:val="211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624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1035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A848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A2A1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D779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要求本硕均为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新闻传播学类专业毕业，且硕士毕业学校为新闻传播学学科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排名B+及以上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（参照教育部学位中心颁布的第四轮学科评估报告）；</w:t>
            </w:r>
          </w:p>
          <w:p w14:paraId="401B26C2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要求硕士学历学位，具有正高级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lastRenderedPageBreak/>
              <w:t>职称，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广告学教学经验5年及以上。</w:t>
            </w:r>
          </w:p>
        </w:tc>
      </w:tr>
      <w:tr w:rsidR="00A7740D" w14:paraId="0B7E8F81" w14:textId="77777777">
        <w:trPr>
          <w:trHeight w:val="120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9C1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C8EC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规划工作人员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F095" w14:textId="77777777" w:rsidR="00A7740D" w:rsidRDefault="00B9347E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5EB7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高等教育学、比较教育学、职业技术教育学、教育史、教育政策与管理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8379" w14:textId="77777777" w:rsidR="00A7740D" w:rsidRDefault="00B9347E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要求研究方向为高等教育。</w:t>
            </w:r>
          </w:p>
        </w:tc>
      </w:tr>
    </w:tbl>
    <w:p w14:paraId="1153F37A" w14:textId="77777777" w:rsidR="00A7740D" w:rsidRDefault="00A7740D">
      <w:pPr>
        <w:rPr>
          <w:sz w:val="32"/>
          <w:szCs w:val="32"/>
        </w:rPr>
      </w:pPr>
    </w:p>
    <w:p w14:paraId="5CB037DB" w14:textId="77777777" w:rsidR="00A7740D" w:rsidRDefault="00A7740D">
      <w:pPr>
        <w:spacing w:line="400" w:lineRule="exact"/>
        <w:ind w:firstLineChars="204" w:firstLine="490"/>
        <w:rPr>
          <w:rFonts w:ascii="仿宋" w:eastAsia="仿宋" w:hAnsi="仿宋" w:cs="仿宋"/>
          <w:sz w:val="24"/>
          <w:szCs w:val="24"/>
        </w:rPr>
      </w:pPr>
    </w:p>
    <w:p w14:paraId="6F5BB0A9" w14:textId="77777777" w:rsidR="00A7740D" w:rsidRDefault="00B9347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三、引进待遇</w:t>
      </w:r>
    </w:p>
    <w:p w14:paraId="2B953703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科研启动经费5-2000万，安家或购房补贴50-300万，年薪18-130万，具体待遇面议。</w:t>
      </w:r>
    </w:p>
    <w:p w14:paraId="166C2C0F" w14:textId="77777777" w:rsidR="00A7740D" w:rsidRDefault="00B9347E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若引进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时人才引进办法有修订的，按照新的标准实施。</w:t>
      </w:r>
      <w:r>
        <w:rPr>
          <w:rFonts w:ascii="仿宋_GB2312" w:eastAsia="仿宋_GB2312" w:hAnsi="Times New Roman" w:hint="eastAsia"/>
          <w:sz w:val="32"/>
          <w:szCs w:val="32"/>
        </w:rPr>
        <w:t>符合福建省、福州市人才项目条件可按相关规定享受相应待遇。</w:t>
      </w:r>
    </w:p>
    <w:p w14:paraId="4EE2F73E" w14:textId="77777777" w:rsidR="00A7740D" w:rsidRDefault="00A7740D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7433DD69" w14:textId="77777777" w:rsidR="00A7740D" w:rsidRDefault="00B9347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四、招聘程序</w:t>
      </w:r>
    </w:p>
    <w:p w14:paraId="04C207D3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1.报名：应聘人员根据招聘公告要求将相关材料(个人简历，身份证、历次学历学位证书、应届毕业生就业推荐表、专业技术职务资格证书、主要学术水平或科研成果的证明材料等扫描件）发送至指定邮箱。</w:t>
      </w:r>
    </w:p>
    <w:p w14:paraId="22B2D4BD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2.资格审查：学校对应聘者简历进行审查，并通知资格审核合格者参加面试。</w:t>
      </w:r>
    </w:p>
    <w:p w14:paraId="41981B25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3.面试：通过资格审查的应聘人员主要考核教学能力、科研能力、综合素质，主要通过现场教学（片段教学或说课）个人报告与答辩、现场论证会或建设研讨会等多种方式进行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考核。</w:t>
      </w:r>
    </w:p>
    <w:p w14:paraId="03563509" w14:textId="77777777" w:rsidR="00A7740D" w:rsidRDefault="00B9347E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学校根据不同人才类型安排具体考核方式，详情请查看闽江学院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人事处官网《闽江学院2021年度高层次人才招聘公告》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，网址链接如下： </w:t>
      </w:r>
    </w:p>
    <w:p w14:paraId="1D3D3E8A" w14:textId="77777777" w:rsidR="00A7740D" w:rsidRDefault="00F22C1D">
      <w:pPr>
        <w:spacing w:line="560" w:lineRule="exact"/>
        <w:ind w:firstLineChars="200" w:firstLine="420"/>
        <w:jc w:val="left"/>
        <w:rPr>
          <w:rFonts w:ascii="仿宋_GB2312" w:eastAsia="仿宋_GB2312" w:hAnsi="Times New Roman"/>
          <w:sz w:val="32"/>
          <w:szCs w:val="32"/>
          <w:highlight w:val="green"/>
        </w:rPr>
      </w:pPr>
      <w:hyperlink r:id="rId8" w:history="1">
        <w:r w:rsidR="00B9347E">
          <w:rPr>
            <w:rStyle w:val="a6"/>
            <w:rFonts w:ascii="仿宋_GB2312" w:eastAsia="仿宋_GB2312" w:hAnsi="Times New Roman" w:hint="eastAsia"/>
            <w:sz w:val="32"/>
            <w:szCs w:val="32"/>
          </w:rPr>
          <w:t>http://rsc.mju.edu.cn/2021/0319/c1597a106408/page.htm</w:t>
        </w:r>
      </w:hyperlink>
      <w:r w:rsidR="00B9347E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5194E450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4.根据面试成绩确定体检人员，进行心理测试、政审等相关考核。</w:t>
      </w:r>
    </w:p>
    <w:p w14:paraId="5807A308" w14:textId="77777777" w:rsidR="00A7740D" w:rsidRDefault="00A7740D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38065F2B" w14:textId="77777777" w:rsidR="00A7740D" w:rsidRDefault="00B934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14:paraId="677DD8B9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学校网址：</w:t>
      </w:r>
      <w:hyperlink r:id="rId9" w:history="1">
        <w:r>
          <w:rPr>
            <w:rFonts w:ascii="仿宋_GB2312" w:eastAsia="仿宋_GB2312" w:hAnsi="Times New Roman" w:hint="eastAsia"/>
            <w:sz w:val="32"/>
            <w:szCs w:val="32"/>
          </w:rPr>
          <w:t>http://www.mju.edu.cn/</w:t>
        </w:r>
      </w:hyperlink>
    </w:p>
    <w:p w14:paraId="61F024D2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学校地址：福州市大学城溪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源宫路200号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（邮编350121）</w:t>
      </w:r>
    </w:p>
    <w:p w14:paraId="54C1708B" w14:textId="77777777" w:rsidR="00A7740D" w:rsidRDefault="00B9347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咨询电话：</w:t>
      </w:r>
    </w:p>
    <w:p w14:paraId="1C075FB0" w14:textId="77777777" w:rsidR="00A7740D" w:rsidRDefault="00B9347E">
      <w:pPr>
        <w:spacing w:line="56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/>
          <w:color w:val="000000" w:themeColor="text1"/>
          <w:sz w:val="30"/>
          <w:szCs w:val="30"/>
        </w:rPr>
        <w:t>人事处彭老师、林老师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0591-83761116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，电子邮箱：</w:t>
      </w:r>
      <w:hyperlink r:id="rId10" w:history="1">
        <w:r>
          <w:rPr>
            <w:rFonts w:ascii="Times New Roman" w:eastAsia="仿宋_GB2312" w:hAnsi="Times New Roman"/>
            <w:color w:val="000000" w:themeColor="text1"/>
            <w:sz w:val="30"/>
            <w:szCs w:val="30"/>
          </w:rPr>
          <w:t>mjxyrsc@163.com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61EE9896" w14:textId="77777777" w:rsidR="00A7740D" w:rsidRDefault="00B9347E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hint="eastAsia"/>
          <w:sz w:val="32"/>
          <w:szCs w:val="32"/>
        </w:rPr>
        <w:t>人才办陈老师0591-83761111，电子邮箱：</w:t>
      </w:r>
      <w:hyperlink r:id="rId11" w:history="1">
        <w:r>
          <w:rPr>
            <w:rFonts w:ascii="Times New Roman" w:eastAsia="仿宋_GB2312" w:hAnsi="Times New Roman"/>
            <w:sz w:val="30"/>
            <w:szCs w:val="30"/>
          </w:rPr>
          <w:t>mjurcb@163.com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19608E6F" w14:textId="77777777" w:rsidR="00A7740D" w:rsidRDefault="00B9347E">
      <w:pPr>
        <w:widowControl/>
        <w:shd w:val="clear" w:color="auto" w:fill="FFFFFF"/>
        <w:wordWrap w:val="0"/>
        <w:jc w:val="left"/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bookmarkStart w:id="0" w:name="_Hlk36891017"/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邮件主题及材料格式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"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高等教育人才网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岗位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学历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学校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姓名</w:t>
      </w:r>
    </w:p>
    <w:bookmarkEnd w:id="0"/>
    <w:p w14:paraId="2844E6EE" w14:textId="77777777" w:rsidR="00A7740D" w:rsidRDefault="00A7740D">
      <w:pPr>
        <w:rPr>
          <w:sz w:val="32"/>
          <w:szCs w:val="32"/>
        </w:rPr>
      </w:pPr>
    </w:p>
    <w:p w14:paraId="765C118C" w14:textId="77777777" w:rsidR="00A7740D" w:rsidRDefault="00B9347E">
      <w:pPr>
        <w:spacing w:line="560" w:lineRule="exact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闽江学院人事处</w:t>
      </w:r>
    </w:p>
    <w:p w14:paraId="451A26F0" w14:textId="77777777" w:rsidR="00A7740D" w:rsidRDefault="00B9347E">
      <w:pPr>
        <w:tabs>
          <w:tab w:val="left" w:pos="3246"/>
        </w:tabs>
        <w:jc w:val="left"/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2021年10月15日</w:t>
      </w:r>
    </w:p>
    <w:p w14:paraId="4DF2B8FA" w14:textId="77777777" w:rsidR="00B95022" w:rsidRDefault="00B95022">
      <w:pPr>
        <w:tabs>
          <w:tab w:val="left" w:pos="3246"/>
        </w:tabs>
        <w:jc w:val="left"/>
      </w:pPr>
    </w:p>
    <w:sectPr w:rsidR="00B9502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3580" w14:textId="77777777" w:rsidR="00F22C1D" w:rsidRDefault="00F22C1D">
      <w:r>
        <w:separator/>
      </w:r>
    </w:p>
  </w:endnote>
  <w:endnote w:type="continuationSeparator" w:id="0">
    <w:p w14:paraId="098EDD95" w14:textId="77777777" w:rsidR="00F22C1D" w:rsidRDefault="00F2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695C" w14:textId="77777777" w:rsidR="00A7740D" w:rsidRDefault="00B934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75E2B24E" w14:textId="77777777" w:rsidR="00A7740D" w:rsidRDefault="00A774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1D73" w14:textId="77777777" w:rsidR="00F22C1D" w:rsidRDefault="00F22C1D">
      <w:r>
        <w:separator/>
      </w:r>
    </w:p>
  </w:footnote>
  <w:footnote w:type="continuationSeparator" w:id="0">
    <w:p w14:paraId="49D2ED4A" w14:textId="77777777" w:rsidR="00F22C1D" w:rsidRDefault="00F2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4A182"/>
    <w:multiLevelType w:val="singleLevel"/>
    <w:tmpl w:val="9604A1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160A0"/>
    <w:rsid w:val="00264DDA"/>
    <w:rsid w:val="00A7740D"/>
    <w:rsid w:val="00B9347E"/>
    <w:rsid w:val="00B95022"/>
    <w:rsid w:val="00D417FF"/>
    <w:rsid w:val="00E37965"/>
    <w:rsid w:val="00F22C1D"/>
    <w:rsid w:val="043A36BB"/>
    <w:rsid w:val="057B66C7"/>
    <w:rsid w:val="06AA2596"/>
    <w:rsid w:val="083766D6"/>
    <w:rsid w:val="0B976E8F"/>
    <w:rsid w:val="13331914"/>
    <w:rsid w:val="14EB7743"/>
    <w:rsid w:val="217B647F"/>
    <w:rsid w:val="21FD320B"/>
    <w:rsid w:val="255B64F0"/>
    <w:rsid w:val="379B2A36"/>
    <w:rsid w:val="3B3B46A0"/>
    <w:rsid w:val="3DBE01E1"/>
    <w:rsid w:val="447A7D39"/>
    <w:rsid w:val="46871425"/>
    <w:rsid w:val="48461F4F"/>
    <w:rsid w:val="48E30A6A"/>
    <w:rsid w:val="5466064D"/>
    <w:rsid w:val="5AAC4E79"/>
    <w:rsid w:val="5B5C227B"/>
    <w:rsid w:val="5BA01A87"/>
    <w:rsid w:val="62A53221"/>
    <w:rsid w:val="630160A0"/>
    <w:rsid w:val="676A71A8"/>
    <w:rsid w:val="69970A21"/>
    <w:rsid w:val="704F380D"/>
    <w:rsid w:val="737322D4"/>
    <w:rsid w:val="7A6D20CE"/>
    <w:rsid w:val="7B521742"/>
    <w:rsid w:val="7C1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CAD2B"/>
  <w15:docId w15:val="{62131623-A677-4A74-ABCD-296DB900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mju.edu.cn/2021/0319/c1597a106408/pag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urcb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jxyrsc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刘 建胜</cp:lastModifiedBy>
  <cp:revision>3</cp:revision>
  <dcterms:created xsi:type="dcterms:W3CDTF">2021-10-14T01:59:00Z</dcterms:created>
  <dcterms:modified xsi:type="dcterms:W3CDTF">2021-11-03T10:39:00Z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B2ACC5F6040B4AC8A9CF7DD76E644382</vt:lpwstr>
  </property>
</Properties>
</file>