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t>厦门大学嘉庚学院2021-2022学年专任教师招聘启事</w:t>
      </w:r>
    </w:p>
    <w:p>
      <w:pPr>
        <w:bidi w:val="0"/>
        <w:rPr>
          <w:rFonts w:hint="default"/>
          <w:lang w:val="en-US" w:eastAsia="zh-CN"/>
        </w:rPr>
      </w:pPr>
    </w:p>
    <w:p>
      <w:pPr>
        <w:bidi w:val="0"/>
      </w:pPr>
      <w:r>
        <w:rPr>
          <w:rFonts w:hint="default"/>
          <w:lang w:val="en-US" w:eastAsia="zh-CN"/>
        </w:rPr>
        <w:t xml:space="preserve">一、学校简介 </w:t>
      </w:r>
    </w:p>
    <w:p>
      <w:pPr>
        <w:bidi w:val="0"/>
      </w:pPr>
      <w:r>
        <w:rPr>
          <w:rFonts w:hint="default"/>
          <w:lang w:val="en-US" w:eastAsia="zh-CN"/>
        </w:rPr>
        <w:t xml:space="preserve">厦门大学嘉庚学院创办于2003年，是经国家教育部批准，由教育部直属重点大学厦门大学和厦门嘉庚教育发展有限公司共同举办，按新机制和新模式运作的独立学院。建校以来，嘉庚学院始终秉承“止于至善”的校训，坚持“以学生为中心”的核心办学理念，既博采众长，又大胆创新，综合办学实力位居全国同类高校前列。2010年7月，学校获评“全国先进独立学院”。2011-2020年，学校连续10年入选腾讯网教育产业价值榜，位列独立学院榜榜首。在中国高等教育学会高校竞赛评估与管理体系研究专家工作组发布的《全国普通高校学科竞赛评估结果（本科）TOP300》中，嘉庚学院连续四年位居全国民办高校及独立学院前两名（其中两次为第一名），最近一次排名位居全国高校第164位。在中国侨联和凤凰卫视发起的华人教育家大会上，嘉庚学院先后获得2017-2018最具国际影响力独立学院、2018-2019国际化办学典范高校的称号。 </w:t>
      </w:r>
    </w:p>
    <w:p>
      <w:pPr>
        <w:bidi w:val="0"/>
      </w:pPr>
      <w:r>
        <w:rPr>
          <w:rFonts w:hint="default"/>
          <w:lang w:val="en-US" w:eastAsia="zh-CN"/>
        </w:rPr>
        <w:t xml:space="preserve">嘉庚学院现已开设涵盖理、工、文、经、管、法等学科的52个本科专业，在校本科生1.8万余人（其中99%以上的学生高考分数超过当地本二批次录取线，近六年录取本一线上考生超过千人），在校硕士研究生85人（与厦门大学联合培养）。 </w:t>
      </w:r>
    </w:p>
    <w:p>
      <w:pPr>
        <w:bidi w:val="0"/>
      </w:pPr>
      <w:r>
        <w:rPr>
          <w:rFonts w:hint="default"/>
          <w:lang w:val="en-US" w:eastAsia="zh-CN"/>
        </w:rPr>
        <w:t xml:space="preserve">嘉庚学院坐落于地处厦门湾南岸的厦门大学漳州校区，与厦门大学本部隔海相望。校园依山面海，空气清新，环境优美，校内装备有一流的现代化教学设施，拥有“五星级”图书馆，并设有水上音乐广场、高尔夫球练习场、棒球场等特色文体场馆。 </w:t>
      </w:r>
    </w:p>
    <w:p>
      <w:pPr>
        <w:bidi w:val="0"/>
      </w:pPr>
      <w:r>
        <w:rPr>
          <w:rFonts w:hint="default"/>
          <w:lang w:val="en-US" w:eastAsia="zh-CN"/>
        </w:rPr>
        <w:t xml:space="preserve">嘉庚学院为每位专任教师提供独立办公室，教学、科研、办公设施齐全。校内建有教师公寓，具有完全产权，以优惠价格出售给符合条件的教职工。教职工购房可根据职务职称享受不同的优惠面积，综合房价远低于周边商品房价格，教授购房每平方米约5000元。学校还设有各种类型的周转房，以低廉租金提供给新入职者周转使用。学校周边配套设施齐全，生活便利，已开办幼儿园、附属小学和附属中学，子女入学问题无忧。 </w:t>
      </w:r>
    </w:p>
    <w:p>
      <w:pPr>
        <w:bidi w:val="0"/>
      </w:pPr>
      <w:r>
        <w:rPr>
          <w:rFonts w:hint="default"/>
          <w:lang w:val="en-US" w:eastAsia="zh-CN"/>
        </w:rPr>
        <w:t xml:space="preserve">热诚欢迎乐于传授知识、有志于从事应用型研究的志同道合的有识之士加盟我校，共谋发展。  </w:t>
      </w:r>
    </w:p>
    <w:p>
      <w:pPr>
        <w:bidi w:val="0"/>
      </w:pPr>
      <w:r>
        <w:rPr>
          <w:rFonts w:hint="default"/>
          <w:lang w:val="en-US" w:eastAsia="zh-CN"/>
        </w:rPr>
        <w:t>更多精彩资讯请点击查看</w:t>
      </w:r>
      <w:r>
        <w:rPr>
          <w:rFonts w:hint="default"/>
          <w:lang w:val="en-US" w:eastAsia="zh-CN"/>
        </w:rPr>
        <w:fldChar w:fldCharType="begin"/>
      </w:r>
      <w:r>
        <w:rPr>
          <w:rFonts w:hint="default"/>
          <w:lang w:val="en-US" w:eastAsia="zh-CN"/>
        </w:rPr>
        <w:instrText xml:space="preserve"> HYPERLINK "https://a.eqxiu.com/s/7h1Q3HAu?eqrcode=1&amp;share_level=1&amp;from_user=f5038ece-e2ad-4786-b656-36af39c30134&amp;from_id=3571bb05-48cb-4be1-b6ba-5367dd60445e&amp;share_time=1527142228365&amp;from=timeline"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u w:val="none"/>
          <w:lang w:val="en-US"/>
        </w:rPr>
        <w:t>招聘微海报</w:t>
      </w:r>
      <w:r>
        <w:rPr>
          <w:rFonts w:hint="default"/>
          <w:lang w:val="en-US" w:eastAsia="zh-CN"/>
        </w:rPr>
        <w:fldChar w:fldCharType="end"/>
      </w:r>
      <w:r>
        <w:rPr>
          <w:rFonts w:hint="default"/>
          <w:lang w:val="en-US" w:eastAsia="zh-CN"/>
        </w:rPr>
        <w:t>或学校网站</w:t>
      </w:r>
      <w:r>
        <w:rPr>
          <w:rFonts w:hint="default"/>
          <w:lang w:val="en-US" w:eastAsia="zh-CN"/>
        </w:rPr>
        <w:fldChar w:fldCharType="begin"/>
      </w:r>
      <w:r>
        <w:rPr>
          <w:rFonts w:hint="default"/>
          <w:lang w:val="en-US" w:eastAsia="zh-CN"/>
        </w:rPr>
        <w:instrText xml:space="preserve"> HYPERLINK "http://www.xujc.com/index.php?c=Article&amp;a=view&amp;id=16435"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u w:val="none"/>
          <w:lang w:val="en-US"/>
        </w:rPr>
        <w:t>相关宣传视频</w:t>
      </w:r>
      <w:r>
        <w:rPr>
          <w:rFonts w:hint="default"/>
          <w:lang w:val="en-US" w:eastAsia="zh-CN"/>
        </w:rPr>
        <w:fldChar w:fldCharType="end"/>
      </w:r>
      <w:r>
        <w:rPr>
          <w:rFonts w:hint="default"/>
          <w:lang w:val="en-US" w:eastAsia="zh-CN"/>
        </w:rPr>
        <w:t xml:space="preserve">。 </w:t>
      </w:r>
    </w:p>
    <w:p>
      <w:pPr>
        <w:bidi w:val="0"/>
      </w:pPr>
      <w:r>
        <w:rPr>
          <w:rFonts w:hint="default"/>
          <w:lang w:val="en-US" w:eastAsia="zh-CN"/>
        </w:rPr>
        <w:t xml:space="preserve">二、招聘岗位和应聘条件（查看应聘条件请点击下表中岗位链接） </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2259"/>
        <w:gridCol w:w="2249"/>
        <w:gridCol w:w="2084"/>
        <w:gridCol w:w="174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"http://hr.xujc.com/zhaopin/teacher/212.html"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人文与传播学院</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"http://hr.xujc.com/zhaopin/teacher/210.html"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法学院</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"http://hr.xujc.com/zhaopin/teacher/211.html"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英语语言文化学院</w:t>
            </w:r>
            <w:r>
              <w:rPr>
                <w:rFonts w:hint="eastAsia"/>
                <w:lang w:val="en-US" w:eastAsia="zh-CN"/>
              </w:rPr>
              <w:fldChar w:fldCharType="end"/>
            </w:r>
            <w:r>
              <w:rPr>
                <w:rFonts w:hint="default"/>
                <w:lang w:val="en-US" w:eastAsia="zh-CN"/>
              </w:rPr>
              <w:t xml:space="preserve"> </w:t>
            </w:r>
          </w:p>
        </w:tc>
        <w:tc>
          <w:tcPr>
            <w:tcW w:w="2295"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"http://hr.xujc.com/zhaopin/teacher/204.html"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日本语言与文化学院</w:t>
            </w:r>
            <w:r>
              <w:rPr>
                <w:rFonts w:hint="eastAsia"/>
                <w:lang w:val="en-US" w:eastAsia="zh-CN"/>
              </w:rPr>
              <w:fldChar w:fldCharType="end"/>
            </w:r>
            <w:r>
              <w:rPr>
                <w:rFonts w:hint="default"/>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"http://hr.xujc.com/zhaopin/teacher/209.html"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设计与创意学院</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"http://hr.xujc.com/zhaopin/teacher/216.html"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音乐系</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"http://hr.xujc.com/zhaopin/teacher/207.html"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国际商务学院</w:t>
            </w:r>
            <w:r>
              <w:rPr>
                <w:rFonts w:hint="eastAsia"/>
                <w:lang w:val="en-US" w:eastAsia="zh-CN"/>
              </w:rPr>
              <w:fldChar w:fldCharType="end"/>
            </w:r>
            <w:r>
              <w:rPr>
                <w:rFonts w:hint="default"/>
                <w:lang w:val="en-US" w:eastAsia="zh-CN"/>
              </w:rPr>
              <w:t xml:space="preserve"> </w:t>
            </w:r>
          </w:p>
        </w:tc>
        <w:tc>
          <w:tcPr>
            <w:tcW w:w="2295"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"http://hr.xujc.com/zhaopin/teacher/215.html"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会计与金融学院</w:t>
            </w:r>
            <w:r>
              <w:rPr>
                <w:rFonts w:hint="eastAsia"/>
                <w:lang w:val="en-US" w:eastAsia="zh-CN"/>
              </w:rPr>
              <w:fldChar w:fldCharType="end"/>
            </w:r>
            <w:r>
              <w:rPr>
                <w:rFonts w:hint="default"/>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"http://hr.xujc.com/zhaopin/teacher/208.html"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管理学院</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"http://hr.xujc.com/zhaopin/teacher/196.html"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信息科学与技术学院</w:t>
            </w:r>
            <w:r>
              <w:rPr>
                <w:rFonts w:hint="eastAsia"/>
                <w:lang w:val="en-US" w:eastAsia="zh-CN"/>
              </w:rPr>
              <w:fldChar w:fldCharType="end"/>
            </w:r>
            <w:r>
              <w:rPr>
                <w:rFonts w:hint="default"/>
                <w:lang w:val="en-US" w:eastAsia="zh-CN"/>
              </w:rPr>
              <w:t xml:space="preserve"> </w:t>
            </w:r>
          </w:p>
        </w:tc>
        <w:tc>
          <w:tcPr>
            <w:tcW w:w="2760"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"http://hr.xujc.com/zhaopin/teacher/206.html"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机电工程学院</w:t>
            </w:r>
            <w:r>
              <w:rPr>
                <w:rFonts w:hint="eastAsia"/>
                <w:lang w:val="en-US" w:eastAsia="zh-CN"/>
              </w:rPr>
              <w:fldChar w:fldCharType="end"/>
            </w:r>
            <w:r>
              <w:rPr>
                <w:rFonts w:hint="default"/>
                <w:lang w:val="en-US" w:eastAsia="zh-CN"/>
              </w:rPr>
              <w:t xml:space="preserve"> </w:t>
            </w:r>
          </w:p>
        </w:tc>
        <w:tc>
          <w:tcPr>
            <w:tcW w:w="2295"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"http://hr.xujc.com/zhaopin/teacher/214.html"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建筑学院</w:t>
            </w:r>
            <w:r>
              <w:rPr>
                <w:rFonts w:hint="eastAsia"/>
                <w:lang w:val="en-US" w:eastAsia="zh-CN"/>
              </w:rPr>
              <w:fldChar w:fldCharType="end"/>
            </w:r>
            <w:r>
              <w:rPr>
                <w:rFonts w:hint="default"/>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"http://hr.xujc.com/zhaopin/teacher/205.html"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土木工程学院</w:t>
            </w:r>
            <w:r>
              <w:rPr>
                <w:rFonts w:hint="eastAsia"/>
                <w:lang w:val="en-US" w:eastAsia="zh-CN"/>
              </w:rPr>
              <w:fldChar w:fldCharType="end"/>
            </w:r>
            <w:r>
              <w:rPr>
                <w:rFonts w:hint="default"/>
                <w:lang w:val="en-US" w:eastAsia="zh-CN"/>
              </w:rPr>
              <w:t xml:space="preserve"> </w:t>
            </w:r>
          </w:p>
        </w:tc>
        <w:tc>
          <w:tcPr>
            <w:tcW w:w="2985"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"http://hr.xujc.com/zhaopin/teacher/213.html"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环境科学与工程学院</w:t>
            </w:r>
            <w:r>
              <w:rPr>
                <w:rFonts w:hint="eastAsia"/>
                <w:lang w:val="en-US" w:eastAsia="zh-CN"/>
              </w:rPr>
              <w:fldChar w:fldCharType="end"/>
            </w:r>
            <w:r>
              <w:rPr>
                <w:rFonts w:hint="default"/>
                <w:lang w:val="en-US" w:eastAsia="zh-CN"/>
              </w:rPr>
              <w:t xml:space="preserve"> </w:t>
            </w:r>
          </w:p>
        </w:tc>
        <w:tc>
          <w:tcPr>
            <w:tcW w:w="2760"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"http://hr.xujc.com/zhaopin/teacher/337.html"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体育教学部</w:t>
            </w:r>
            <w:r>
              <w:rPr>
                <w:rFonts w:hint="eastAsia"/>
                <w:lang w:val="en-US" w:eastAsia="zh-CN"/>
              </w:rPr>
              <w:fldChar w:fldCharType="end"/>
            </w:r>
            <w:r>
              <w:rPr>
                <w:rFonts w:hint="default"/>
                <w:lang w:val="en-US" w:eastAsia="zh-CN"/>
              </w:rPr>
              <w:t xml:space="preserve"> </w:t>
            </w:r>
          </w:p>
        </w:tc>
        <w:tc>
          <w:tcPr>
            <w:tcW w:w="1530"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bidi w:val="0"/>
              <w:rPr>
                <w:rFonts w:hint="default"/>
              </w:rPr>
            </w:pPr>
            <w:r>
              <w:rPr>
                <w:rFonts w:hint="default"/>
                <w:lang w:val="en-US" w:eastAsia="zh-CN"/>
              </w:rPr>
              <w:fldChar w:fldCharType="begin"/>
            </w:r>
            <w:r>
              <w:rPr>
                <w:rFonts w:hint="default"/>
                <w:lang w:val="en-US" w:eastAsia="zh-CN"/>
              </w:rPr>
              <w:instrText xml:space="preserve"> HYPERLINK "http://hr.xujc.com/zhaopin/teacher/202.html"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337FE5"/>
                <w:szCs w:val="16"/>
                <w:u w:val="none"/>
                <w:bdr w:val="none" w:color="auto" w:sz="0" w:space="0"/>
                <w:lang w:val="en-US"/>
              </w:rPr>
              <w:t>思想政治理论教研部</w:t>
            </w:r>
            <w:r>
              <w:rPr>
                <w:rFonts w:hint="default"/>
                <w:lang w:val="en-US" w:eastAsia="zh-CN"/>
              </w:rPr>
              <w:fldChar w:fldCharType="end"/>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3000" w:type="dxa"/>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"http://hr.xujc.com/zhaopin/teacher/326.html"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通识教育</w:t>
            </w:r>
            <w:r>
              <w:rPr>
                <w:rStyle w:val="6"/>
                <w:rFonts w:hint="eastAsia" w:ascii="宋体" w:hAnsi="宋体" w:eastAsia="宋体" w:cs="宋体"/>
                <w:color w:val="337FE5"/>
                <w:szCs w:val="16"/>
                <w:u w:val="none"/>
              </w:rPr>
              <w:t>中心</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r>
              <w:rPr>
                <w:rFonts w:hint="eastAsia"/>
                <w:lang w:val="en-US" w:eastAsia="zh-CN"/>
              </w:rPr>
              <w:fldChar w:fldCharType="begin"/>
            </w:r>
            <w:r>
              <w:rPr>
                <w:rFonts w:hint="eastAsia"/>
                <w:lang w:val="en-US" w:eastAsia="zh-CN"/>
              </w:rPr>
              <w:instrText xml:space="preserve"> HYPERLINK "http://hr.xujc.com/zhaopin/teacher/201.html" \t "http://hr.xujc.com/zhaopin/teacher/_blank" </w:instrText>
            </w:r>
            <w:r>
              <w:rPr>
                <w:rFonts w:hint="eastAsia"/>
                <w:lang w:val="en-US" w:eastAsia="zh-CN"/>
              </w:rPr>
              <w:fldChar w:fldCharType="separate"/>
            </w:r>
            <w:r>
              <w:rPr>
                <w:rStyle w:val="6"/>
                <w:rFonts w:hint="eastAsia" w:ascii="宋体" w:hAnsi="宋体" w:eastAsia="宋体" w:cs="宋体"/>
                <w:color w:val="337FE5"/>
                <w:szCs w:val="16"/>
                <w:u w:val="none"/>
                <w:lang w:val="en-US"/>
              </w:rPr>
              <w:t>创新创业教育孵化中心</w:t>
            </w:r>
            <w:r>
              <w:rPr>
                <w:rFonts w:hint="eastAsia"/>
                <w:lang w:val="en-US" w:eastAsia="zh-CN"/>
              </w:rPr>
              <w:fldChar w:fldCharType="end"/>
            </w:r>
            <w:r>
              <w:rPr>
                <w:rFonts w:hint="default"/>
                <w:lang w:val="en-US" w:eastAsia="zh-CN"/>
              </w:rPr>
              <w:t xml:space="preserve"> </w:t>
            </w: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p>
        </w:tc>
        <w:tc>
          <w:tcPr>
            <w:tcW w:w="0" w:type="auto"/>
            <w:tcBorders>
              <w:top w:val="inset" w:color="000000" w:sz="6" w:space="0"/>
              <w:left w:val="inset" w:color="000000" w:sz="6" w:space="0"/>
              <w:bottom w:val="inset" w:color="000000" w:sz="6" w:space="0"/>
              <w:right w:val="inset" w:color="000000" w:sz="6" w:space="0"/>
            </w:tcBorders>
            <w:shd w:val="clear"/>
            <w:tcMar>
              <w:top w:w="15" w:type="dxa"/>
              <w:left w:w="15" w:type="dxa"/>
              <w:bottom w:w="15" w:type="dxa"/>
              <w:right w:w="15" w:type="dxa"/>
            </w:tcMar>
            <w:vAlign w:val="center"/>
          </w:tcPr>
          <w:p>
            <w:pPr>
              <w:bidi w:val="0"/>
            </w:pPr>
          </w:p>
        </w:tc>
      </w:tr>
    </w:tbl>
    <w:p>
      <w:pPr>
        <w:bidi w:val="0"/>
      </w:pPr>
      <w:r>
        <w:rPr>
          <w:rFonts w:hint="default"/>
          <w:lang w:val="en-US" w:eastAsia="zh-CN"/>
        </w:rPr>
        <w:t xml:space="preserve">三、待遇说明 </w:t>
      </w:r>
    </w:p>
    <w:p>
      <w:pPr>
        <w:bidi w:val="0"/>
      </w:pPr>
      <w:r>
        <w:rPr>
          <w:rFonts w:hint="default"/>
          <w:lang w:val="en-US" w:eastAsia="zh-CN"/>
        </w:rPr>
        <w:t xml:space="preserve">学校实行全员聘任制（均无编制），人事关系和档案挂靠厦门市，户口如需迁移可在调动时迁入厦门大学集体户，按厦门市的相关规定缴纳公积金和社会保险（五“险”一“金”）。符合厦门市新引进人才生活补贴政策的可享受一次性生活补贴（博士研究生8万元，硕士研究生5万元）。 </w:t>
      </w:r>
    </w:p>
    <w:p>
      <w:pPr>
        <w:bidi w:val="0"/>
      </w:pPr>
      <w:r>
        <w:rPr>
          <w:rFonts w:hint="default"/>
          <w:lang w:val="en-US" w:eastAsia="zh-CN"/>
        </w:rPr>
        <w:t xml:space="preserve">博士研究生转正后年总支付（含公积金、社会保险，下同）不低于18.8万，每月应付工资（未扣除个人承担的公积金、社会保险和个人所得税，下同）不低于12000元；硕士研究生转正后年总支付不低于14.6万，每月应付工资不低于9000元。 </w:t>
      </w:r>
    </w:p>
    <w:p>
      <w:pPr>
        <w:bidi w:val="0"/>
      </w:pPr>
      <w:r>
        <w:rPr>
          <w:rFonts w:hint="default"/>
          <w:lang w:val="en-US" w:eastAsia="zh-CN"/>
        </w:rPr>
        <w:t xml:space="preserve">聘为中级及以上职务者（不含已退休人员）年总支付的参考数据如下：教授不低于21.5万（平均值约26万），副教授不低于18万（平均值约22万），讲师不低于15.5万（平均值约18万）；学历为博士者，教授不低于22.5万，副教授不低于20万。 </w:t>
      </w:r>
    </w:p>
    <w:p>
      <w:pPr>
        <w:bidi w:val="0"/>
      </w:pPr>
      <w:r>
        <w:rPr>
          <w:rFonts w:hint="default"/>
          <w:lang w:val="en-US" w:eastAsia="zh-CN"/>
        </w:rPr>
        <w:t xml:space="preserve">退休返聘人员根据专业能力、年龄及身体状况等具体协商，不适用上述标准。 </w:t>
      </w:r>
    </w:p>
    <w:p>
      <w:pPr>
        <w:bidi w:val="0"/>
      </w:pPr>
      <w:r>
        <w:rPr>
          <w:rFonts w:hint="default"/>
          <w:lang w:val="en-US" w:eastAsia="zh-CN"/>
        </w:rPr>
        <w:t>      符合</w:t>
      </w:r>
      <w:r>
        <w:rPr>
          <w:rFonts w:hint="default"/>
          <w:lang w:val="en-US" w:eastAsia="zh-CN"/>
        </w:rPr>
        <w:fldChar w:fldCharType="begin"/>
      </w:r>
      <w:r>
        <w:rPr>
          <w:rFonts w:hint="default"/>
          <w:lang w:val="en-US" w:eastAsia="zh-CN"/>
        </w:rPr>
        <w:instrText xml:space="preserve"> HYPERLINK "http://hr.xujc.com/zhaopin/teacher/217.html"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szCs w:val="13"/>
          <w:u w:val="none"/>
        </w:rPr>
        <w:t>骨干教师</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"http://hr.xujc.com/zhaopin/teacher/218.html"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szCs w:val="13"/>
          <w:u w:val="none"/>
        </w:rPr>
        <w:t>学科带头人</w:t>
      </w:r>
      <w:r>
        <w:rPr>
          <w:rFonts w:hint="default"/>
          <w:lang w:val="en-US" w:eastAsia="zh-CN"/>
        </w:rPr>
        <w:fldChar w:fldCharType="end"/>
      </w:r>
      <w:r>
        <w:rPr>
          <w:rFonts w:hint="default"/>
          <w:lang w:val="en-US" w:eastAsia="zh-CN"/>
        </w:rPr>
        <w:t xml:space="preserve">应聘条件者，待遇标准参见相关招聘信息。对于具有特殊情况、特殊要求的教学经验丰富的高层次人才，学校采取特事特办的原则，可具体协商。  </w:t>
      </w:r>
    </w:p>
    <w:p>
      <w:pPr>
        <w:bidi w:val="0"/>
      </w:pPr>
      <w:r>
        <w:rPr>
          <w:rFonts w:hint="default"/>
          <w:lang w:val="en-US" w:eastAsia="zh-CN"/>
        </w:rPr>
        <w:t xml:space="preserve">四、应聘办法 </w:t>
      </w:r>
    </w:p>
    <w:p>
      <w:pPr>
        <w:bidi w:val="0"/>
      </w:pPr>
      <w:r>
        <w:rPr>
          <w:rFonts w:hint="default"/>
          <w:lang w:val="en-US" w:eastAsia="zh-CN"/>
        </w:rPr>
        <w:t>符合条件的应聘者请通过电子邮件（</w:t>
      </w:r>
      <w:r>
        <w:rPr>
          <w:rFonts w:hint="eastAsia"/>
          <w:b/>
          <w:bCs/>
          <w:color w:val="0000FF"/>
        </w:rPr>
        <w:fldChar w:fldCharType="begin"/>
      </w:r>
      <w:r>
        <w:rPr>
          <w:rFonts w:hint="eastAsia"/>
          <w:b/>
          <w:bCs/>
          <w:color w:val="0000FF"/>
        </w:rPr>
        <w:instrText xml:space="preserve"> HYPERLINK "mailto:hr@xujc.com。" </w:instrText>
      </w:r>
      <w:r>
        <w:rPr>
          <w:rFonts w:hint="eastAsia"/>
          <w:b/>
          <w:bCs/>
          <w:color w:val="0000FF"/>
        </w:rPr>
        <w:fldChar w:fldCharType="separate"/>
      </w:r>
      <w:r>
        <w:rPr>
          <w:rStyle w:val="6"/>
          <w:rFonts w:hint="eastAsia"/>
          <w:b/>
          <w:bCs/>
          <w:color w:val="0000FF"/>
        </w:rPr>
        <w:t>hr@xujc.com</w:t>
      </w:r>
      <w:r>
        <w:rPr>
          <w:rStyle w:val="6"/>
          <w:rFonts w:hint="eastAsia"/>
          <w:b/>
          <w:bCs/>
          <w:color w:val="0000FF"/>
          <w:lang w:val="en-US" w:eastAsia="zh-CN"/>
        </w:rPr>
        <w:t>,</w:t>
      </w:r>
      <w:r>
        <w:rPr>
          <w:rFonts w:hint="eastAsia"/>
          <w:b/>
          <w:bCs/>
          <w:color w:val="0000FF"/>
        </w:rPr>
        <w:fldChar w:fldCharType="end"/>
      </w:r>
      <w:r>
        <w:rPr>
          <w:b/>
          <w:bCs/>
          <w:color w:val="0000FF"/>
        </w:rPr>
        <w:fldChar w:fldCharType="begin"/>
      </w:r>
      <w:r>
        <w:rPr>
          <w:b/>
          <w:bCs/>
          <w:color w:val="0000FF"/>
        </w:rPr>
        <w:instrText xml:space="preserve"> HYPERLINK "mailto:kasdrsk@126.com" </w:instrText>
      </w:r>
      <w:r>
        <w:rPr>
          <w:b/>
          <w:bCs/>
          <w:color w:val="0000FF"/>
        </w:rPr>
        <w:fldChar w:fldCharType="separate"/>
      </w:r>
      <w:r>
        <w:rPr>
          <w:rStyle w:val="6"/>
          <w:b/>
          <w:bCs/>
          <w:color w:val="0000FF"/>
        </w:rPr>
        <w:t>kasdrsk@126.com</w:t>
      </w:r>
      <w:r>
        <w:rPr>
          <w:rStyle w:val="6"/>
          <w:b/>
          <w:bCs/>
          <w:color w:val="0000FF"/>
        </w:rPr>
        <w:fldChar w:fldCharType="end"/>
      </w:r>
      <w:r>
        <w:rPr>
          <w:rFonts w:hint="default"/>
          <w:lang w:val="en-US" w:eastAsia="zh-CN"/>
        </w:rPr>
        <w:t>），以附件形式（所有附件总大小不超过10M，音、视频等较大附件可以使用“超大附件功能”）提交如下申请材料，并请将邮件标题统一写为“</w:t>
      </w:r>
      <w:r>
        <w:rPr>
          <w:rFonts w:hint="default"/>
          <w:b/>
          <w:bCs/>
          <w:color w:val="0000FF"/>
          <w:lang w:val="en-US" w:eastAsia="zh-CN"/>
        </w:rPr>
        <w:t>毕业学校－姓名－学历－应聘岗位</w:t>
      </w:r>
      <w:r>
        <w:rPr>
          <w:rFonts w:hint="eastAsia"/>
          <w:b/>
          <w:bCs/>
          <w:color w:val="0000FF"/>
          <w:lang w:val="en-US" w:eastAsia="zh-CN"/>
        </w:rPr>
        <w:t>-优秀人才网</w:t>
      </w:r>
      <w:r>
        <w:rPr>
          <w:rFonts w:hint="default"/>
          <w:lang w:val="en-US" w:eastAsia="zh-CN"/>
        </w:rPr>
        <w:t xml:space="preserve">”： </w:t>
      </w:r>
    </w:p>
    <w:p>
      <w:pPr>
        <w:bidi w:val="0"/>
      </w:pPr>
      <w:r>
        <w:rPr>
          <w:rFonts w:hint="default"/>
          <w:lang w:val="en-US" w:eastAsia="zh-CN"/>
        </w:rPr>
        <w:t>1.</w:t>
      </w:r>
      <w:r>
        <w:rPr>
          <w:rFonts w:hint="default"/>
          <w:lang w:val="en-US" w:eastAsia="zh-CN"/>
        </w:rPr>
        <w:fldChar w:fldCharType="begin"/>
      </w:r>
      <w:r>
        <w:rPr>
          <w:rFonts w:hint="default"/>
          <w:lang w:val="en-US" w:eastAsia="zh-CN"/>
        </w:rPr>
        <w:instrText xml:space="preserve"> HYPERLINK "http://hr.xujc.com/index.php?c=File&amp;a=download&amp;id=599" \t "http://hr.xujc.com/zhaopin/teacher/_blank"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"http://hr.xujc.com/index.php?c=File&amp;a=download&amp;id=647"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337FE5"/>
          <w:lang w:val="en-US"/>
        </w:rPr>
        <w:t>请点击此处下载并填写教师岗位申请表</w:t>
      </w:r>
      <w:r>
        <w:rPr>
          <w:rFonts w:hint="default"/>
          <w:lang w:val="en-US" w:eastAsia="zh-CN"/>
        </w:rPr>
        <w:fldChar w:fldCharType="end"/>
      </w:r>
      <w:r>
        <w:rPr>
          <w:rFonts w:hint="default"/>
          <w:lang w:val="en-US" w:eastAsia="zh-CN"/>
        </w:rPr>
        <w:t xml:space="preserve">，可另附个人简历、科研成果列表等相关材料。 </w:t>
      </w:r>
    </w:p>
    <w:p>
      <w:pPr>
        <w:bidi w:val="0"/>
      </w:pPr>
      <w:r>
        <w:rPr>
          <w:rFonts w:hint="default"/>
          <w:lang w:val="en-US" w:eastAsia="zh-CN"/>
        </w:rPr>
        <w:t xml:space="preserve">2.不超过一页篇幅的自荐信，并在右上角附上个人近期彩色证件照。 </w:t>
      </w:r>
    </w:p>
    <w:p>
      <w:pPr>
        <w:bidi w:val="0"/>
      </w:pPr>
      <w:r>
        <w:rPr>
          <w:rFonts w:hint="default"/>
          <w:lang w:val="en-US" w:eastAsia="zh-CN"/>
        </w:rPr>
        <w:t xml:space="preserve">3.证件、资料类附件的扫描件或照片（在保证清晰的前提下，请将每个图片文件的大小调整为不超过800K，所有图片放在一个压缩包内）： </w:t>
      </w:r>
      <w:bookmarkStart w:id="0" w:name="_GoBack"/>
      <w:bookmarkEnd w:id="0"/>
    </w:p>
    <w:p>
      <w:pPr>
        <w:bidi w:val="0"/>
      </w:pPr>
      <w:r>
        <w:rPr>
          <w:rFonts w:hint="default"/>
          <w:lang w:val="en-US" w:eastAsia="zh-CN"/>
        </w:rPr>
        <w:t xml:space="preserve">（1）身份证（非中国大陆地区居民可提供护照等身份证件）； </w:t>
      </w:r>
    </w:p>
    <w:p>
      <w:pPr>
        <w:bidi w:val="0"/>
      </w:pPr>
      <w:r>
        <w:rPr>
          <w:rFonts w:hint="default"/>
          <w:lang w:val="en-US" w:eastAsia="zh-CN"/>
        </w:rPr>
        <w:t>（2）学历及学位证书（留学归国人员还需提供教育部出具的学历认证文件，认证办法详见：</w:t>
      </w:r>
      <w:r>
        <w:rPr>
          <w:rFonts w:hint="default"/>
          <w:lang w:val="en-US" w:eastAsia="zh-CN"/>
        </w:rPr>
        <w:fldChar w:fldCharType="begin"/>
      </w:r>
      <w:r>
        <w:rPr>
          <w:rFonts w:hint="default"/>
          <w:lang w:val="en-US" w:eastAsia="zh-CN"/>
        </w:rPr>
        <w:instrText xml:space="preserve"> HYPERLINK "http://renzheng.cscse.edu.cn/Login.aspx" \t "http://hr.xujc.com/zhaopin/teacher/_blank"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"http://zwfw.cscse.edu.cn/"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u w:val="none"/>
          <w:lang w:val="en-US"/>
        </w:rPr>
        <w:t>http://zwfw.cscse.edu.cn</w:t>
      </w:r>
      <w:r>
        <w:rPr>
          <w:rFonts w:hint="default"/>
          <w:lang w:val="en-US" w:eastAsia="zh-CN"/>
        </w:rPr>
        <w:fldChar w:fldCharType="end"/>
      </w:r>
      <w:r>
        <w:rPr>
          <w:rFonts w:hint="default"/>
          <w:lang w:val="en-US" w:eastAsia="zh-CN"/>
        </w:rPr>
        <w:t xml:space="preserve">）； </w:t>
      </w:r>
    </w:p>
    <w:p>
      <w:pPr>
        <w:bidi w:val="0"/>
      </w:pPr>
      <w:r>
        <w:rPr>
          <w:rFonts w:hint="default"/>
          <w:lang w:val="en-US" w:eastAsia="zh-CN"/>
        </w:rPr>
        <w:t xml:space="preserve">（3）教师系列职务任职资格证书或其他系列职称证书； </w:t>
      </w:r>
    </w:p>
    <w:p>
      <w:pPr>
        <w:bidi w:val="0"/>
      </w:pPr>
      <w:r>
        <w:rPr>
          <w:rFonts w:hint="default"/>
          <w:lang w:val="en-US" w:eastAsia="zh-CN"/>
        </w:rPr>
        <w:t xml:space="preserve">（4）本科和研究生阶段的成绩单（毕业不到3年者都必须提供；相关岗位有明确要求的必须提供）； </w:t>
      </w:r>
    </w:p>
    <w:p>
      <w:pPr>
        <w:bidi w:val="0"/>
      </w:pPr>
      <w:r>
        <w:rPr>
          <w:rFonts w:hint="default"/>
          <w:lang w:val="en-US" w:eastAsia="zh-CN"/>
        </w:rPr>
        <w:t xml:space="preserve">（5）所应聘岗位要求提供的其他应聘材料。 </w:t>
      </w:r>
    </w:p>
    <w:p>
      <w:pPr>
        <w:bidi w:val="0"/>
      </w:pPr>
      <w:r>
        <w:rPr>
          <w:rFonts w:hint="default"/>
          <w:lang w:val="en-US" w:eastAsia="zh-CN"/>
        </w:rPr>
        <w:t xml:space="preserve">为提高效率及流通性，优先接收、处理电子版应聘材料，无法通过电子邮件邮寄的个人作品集等应聘材料，请通过EMS或顺丰速运（恕不接收其他快递）寄至：福建省漳州招商局经济技术开发区厦门大学漳州校区嘉庚学院人力资源部，邮编：363105。 </w:t>
      </w:r>
    </w:p>
    <w:p>
      <w:pPr>
        <w:bidi w:val="0"/>
        <w:rPr>
          <w:rFonts w:hint="default"/>
          <w:lang w:val="en-US" w:eastAsia="zh-CN"/>
        </w:rPr>
      </w:pPr>
      <w:r>
        <w:rPr>
          <w:rFonts w:hint="default"/>
          <w:lang w:val="en-US" w:eastAsia="zh-CN"/>
        </w:rPr>
        <w:t xml:space="preserve">如有疑问，请在工作时间（8:00至18:00）拨打我校招聘热线：0596-6288529。 </w:t>
      </w:r>
    </w:p>
    <w:p>
      <w:pPr>
        <w:bidi w:val="0"/>
        <w:rPr>
          <w:rFonts w:hint="default"/>
          <w:lang w:val="en-US" w:eastAsia="zh-CN"/>
        </w:rPr>
      </w:pPr>
    </w:p>
    <w:p>
      <w:pPr>
        <w:bidi w:val="0"/>
      </w:pPr>
      <w:r>
        <w:rPr>
          <w:rFonts w:hint="default"/>
          <w:lang w:val="en-US" w:eastAsia="zh-CN"/>
        </w:rPr>
        <w:t xml:space="preserve">厦门大学嘉庚学院人力资源部 </w:t>
      </w:r>
    </w:p>
    <w:p>
      <w:pPr>
        <w:bidi w:val="0"/>
      </w:pPr>
      <w:r>
        <w:rPr>
          <w:rFonts w:hint="default"/>
          <w:lang w:val="en-US" w:eastAsia="zh-CN"/>
        </w:rPr>
        <w:t>2021年</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hu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D3091"/>
    <w:rsid w:val="2AC026FE"/>
    <w:rsid w:val="32F1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4F608C"/>
      <w:u w:val="none"/>
    </w:rPr>
  </w:style>
  <w:style w:type="character" w:styleId="6">
    <w:name w:val="Hyperlink"/>
    <w:basedOn w:val="3"/>
    <w:uiPriority w:val="0"/>
    <w:rPr>
      <w:color w:val="4F608C"/>
      <w:u w:val="none"/>
    </w:rPr>
  </w:style>
  <w:style w:type="character" w:customStyle="1" w:styleId="7">
    <w:name w:val="highlight"/>
    <w:basedOn w:val="3"/>
    <w:uiPriority w:val="0"/>
    <w:rPr>
      <w:b/>
      <w:color w:val="FF6600"/>
    </w:rPr>
  </w:style>
  <w:style w:type="paragraph" w:customStyle="1" w:styleId="8">
    <w:name w:val="title_main"/>
    <w:basedOn w:val="1"/>
    <w:uiPriority w:val="0"/>
    <w:pPr>
      <w:pBdr>
        <w:bottom w:val="none" w:color="auto" w:sz="0" w:space="0"/>
      </w:pBdr>
      <w:jc w:val="center"/>
    </w:pPr>
    <w:rPr>
      <w:rFonts w:ascii="微软雅黑" w:hAnsi="微软雅黑" w:eastAsia="微软雅黑" w:cs="微软雅黑"/>
      <w:color w:val="000000"/>
      <w:kern w:val="0"/>
      <w:sz w:val="23"/>
      <w:szCs w:val="23"/>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2021-10-07T07:16:45Z</dcterms:created>
  <dc:creator>HP</dc:creator>
  <cp:lastModifiedBy>HP</cp:lastModifiedBy>
  <dcterms:modified xsi:type="dcterms:W3CDTF">2021-10-07T07:19:18Z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