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color w:val="000000"/>
          <w:sz w:val="21"/>
          <w:szCs w:val="21"/>
        </w:rPr>
      </w:pPr>
      <w:r>
        <w:rPr>
          <w:rFonts w:hint="default" w:ascii="Times New Roman" w:hAnsi="Times New Roman" w:eastAsia="黑体" w:cs="Times New Roman"/>
          <w:color w:val="000000" w:themeColor="text1"/>
          <w:sz w:val="30"/>
          <w:szCs w:val="30"/>
          <w14:textFill>
            <w14:solidFill>
              <w14:schemeClr w14:val="tx1"/>
            </w14:solidFill>
          </w14:textFill>
        </w:rPr>
        <w:t>中国科学院天津工业生物技术研究所体外合成生物学中心游淳课题组招聘启事</w:t>
      </w:r>
    </w:p>
    <w:p>
      <w:pPr>
        <w:spacing w:after="0" w:line="240" w:lineRule="auto"/>
        <w:rPr>
          <w:rFonts w:ascii="宋体" w:hAnsi="宋体" w:eastAsia="宋体" w:cs="Times New Roman"/>
          <w:b/>
          <w:color w:val="000000"/>
          <w:sz w:val="21"/>
          <w:szCs w:val="21"/>
        </w:rPr>
      </w:pPr>
      <w:r>
        <w:rPr>
          <w:rFonts w:hint="eastAsia" w:ascii="宋体" w:hAnsi="宋体" w:eastAsia="宋体" w:cs="Times New Roman"/>
          <w:b/>
          <w:color w:val="000000"/>
          <w:sz w:val="21"/>
          <w:szCs w:val="21"/>
        </w:rPr>
        <w:t>中国科学院天津工业生物技术研究所介绍：　   </w:t>
      </w:r>
    </w:p>
    <w:p>
      <w:pPr>
        <w:spacing w:after="0" w:line="240" w:lineRule="auto"/>
        <w:rPr>
          <w:rFonts w:ascii="宋体" w:hAnsi="宋体" w:eastAsia="宋体" w:cs="Times New Roman"/>
          <w:color w:val="000000"/>
          <w:sz w:val="21"/>
          <w:szCs w:val="21"/>
        </w:rPr>
      </w:pPr>
      <w:r>
        <w:rPr>
          <w:rFonts w:hint="eastAsia" w:ascii="宋体" w:hAnsi="宋体" w:eastAsia="宋体" w:cs="Times New Roman"/>
          <w:color w:val="000000"/>
          <w:sz w:val="21"/>
          <w:szCs w:val="21"/>
        </w:rPr>
        <w:t>　　中国科学院天津工业生物技术研究所重点开展工业蛋白质科学与生物催化工程、合成生物学与微生物制造工程、生物系统与生物工艺工程等方面的基础和应用研究，建有“工业酶国家工程实验室”、“中国科学院系统微生物工程重点实验室”、“工业生物系统与过程工程天津市重点实验室”和4个核心技术支撑平台，并获批建立博士后科研工作站和天津市海外高层次人才创新创业基地，与各类社会经济组织建立广泛的联系，成为高水平的科技与经济结合、政产学研合作、向社会开放的研发转化基地，人才培养和国际学术交流的平台。 </w:t>
      </w:r>
    </w:p>
    <w:p>
      <w:pPr>
        <w:spacing w:after="0" w:line="240" w:lineRule="auto"/>
        <w:rPr>
          <w:rFonts w:ascii="宋体" w:hAnsi="宋体" w:eastAsia="宋体" w:cs="Times New Roman"/>
          <w:b/>
          <w:color w:val="000000"/>
          <w:sz w:val="21"/>
          <w:szCs w:val="21"/>
        </w:rPr>
      </w:pPr>
      <w:r>
        <w:rPr>
          <w:rFonts w:hint="eastAsia" w:ascii="宋体" w:hAnsi="宋体" w:eastAsia="宋体" w:cs="Times New Roman"/>
          <w:b/>
          <w:color w:val="000000"/>
          <w:sz w:val="21"/>
          <w:szCs w:val="21"/>
        </w:rPr>
        <w:t>　　一、研究方向　   </w:t>
      </w:r>
    </w:p>
    <w:p>
      <w:pPr>
        <w:spacing w:after="0" w:line="240" w:lineRule="auto"/>
        <w:ind w:firstLine="420"/>
        <w:rPr>
          <w:rFonts w:ascii="宋体" w:hAnsi="宋体" w:eastAsia="宋体" w:cs="Times New Roman"/>
          <w:color w:val="000000"/>
          <w:sz w:val="21"/>
          <w:szCs w:val="21"/>
        </w:rPr>
      </w:pPr>
    </w:p>
    <w:p>
      <w:pPr>
        <w:spacing w:after="0" w:line="240" w:lineRule="auto"/>
        <w:ind w:firstLine="420"/>
        <w:rPr>
          <w:rFonts w:ascii="宋体" w:hAnsi="宋体" w:eastAsia="宋体" w:cs="Times New Roman"/>
          <w:color w:val="000000"/>
          <w:sz w:val="21"/>
          <w:szCs w:val="21"/>
        </w:rPr>
      </w:pPr>
      <w:r>
        <w:rPr>
          <w:rFonts w:hint="eastAsia" w:ascii="宋体" w:hAnsi="宋体" w:eastAsia="宋体" w:cs="Times New Roman"/>
          <w:color w:val="000000"/>
          <w:sz w:val="21"/>
          <w:szCs w:val="21"/>
        </w:rPr>
        <w:t>课题组负责人游淳研究员是</w:t>
      </w:r>
      <w:r>
        <w:rPr>
          <w:rFonts w:hint="eastAsia" w:ascii="宋体" w:hAnsi="宋体" w:eastAsia="宋体" w:cs="Times New Roman"/>
          <w:b/>
          <w:color w:val="000000"/>
          <w:sz w:val="21"/>
          <w:szCs w:val="21"/>
        </w:rPr>
        <w:t>国家优青青年基金获得者，</w:t>
      </w:r>
      <w:r>
        <w:rPr>
          <w:rFonts w:hint="eastAsia" w:ascii="宋体" w:hAnsi="宋体" w:eastAsia="宋体" w:cs="Times New Roman"/>
          <w:color w:val="000000"/>
          <w:sz w:val="21"/>
          <w:szCs w:val="21"/>
        </w:rPr>
        <w:t>海外高层次国家级青年人才，已先后在ACS</w:t>
      </w:r>
      <w:r>
        <w:rPr>
          <w:rFonts w:ascii="宋体" w:hAnsi="宋体" w:eastAsia="宋体" w:cs="Times New Roman"/>
          <w:color w:val="000000"/>
          <w:sz w:val="21"/>
          <w:szCs w:val="21"/>
        </w:rPr>
        <w:t xml:space="preserve"> </w:t>
      </w:r>
      <w:r>
        <w:rPr>
          <w:rFonts w:hint="eastAsia" w:ascii="宋体" w:hAnsi="宋体" w:eastAsia="宋体" w:cs="Times New Roman"/>
          <w:color w:val="000000"/>
          <w:sz w:val="21"/>
          <w:szCs w:val="21"/>
        </w:rPr>
        <w:t>Catal.、 PNAS、</w:t>
      </w:r>
      <w:r>
        <w:rPr>
          <w:rFonts w:ascii="宋体" w:hAnsi="宋体" w:eastAsia="宋体" w:cs="Times New Roman"/>
          <w:color w:val="000000"/>
          <w:sz w:val="21"/>
          <w:szCs w:val="21"/>
        </w:rPr>
        <w:t>Angew</w:t>
      </w:r>
      <w:r>
        <w:rPr>
          <w:rFonts w:hint="eastAsia" w:ascii="宋体" w:hAnsi="宋体" w:eastAsia="宋体" w:cs="Times New Roman"/>
          <w:color w:val="000000"/>
          <w:sz w:val="21"/>
          <w:szCs w:val="21"/>
        </w:rPr>
        <w:t>.</w:t>
      </w:r>
      <w:r>
        <w:rPr>
          <w:rFonts w:ascii="宋体" w:hAnsi="宋体" w:eastAsia="宋体" w:cs="Times New Roman"/>
          <w:color w:val="000000"/>
          <w:sz w:val="21"/>
          <w:szCs w:val="21"/>
        </w:rPr>
        <w:t xml:space="preserve"> Chemie</w:t>
      </w:r>
      <w:r>
        <w:rPr>
          <w:rFonts w:hint="eastAsia" w:ascii="宋体" w:hAnsi="宋体" w:eastAsia="宋体" w:cs="Times New Roman"/>
          <w:color w:val="000000"/>
          <w:sz w:val="21"/>
          <w:szCs w:val="21"/>
        </w:rPr>
        <w:t>、Biotech</w:t>
      </w:r>
      <w:r>
        <w:rPr>
          <w:rFonts w:ascii="宋体" w:hAnsi="宋体" w:eastAsia="宋体" w:cs="Times New Roman"/>
          <w:color w:val="000000"/>
          <w:sz w:val="21"/>
          <w:szCs w:val="21"/>
        </w:rPr>
        <w:t>.Bioeng.</w:t>
      </w:r>
      <w:r>
        <w:rPr>
          <w:rFonts w:hint="eastAsia" w:ascii="宋体" w:hAnsi="宋体" w:eastAsia="宋体" w:cs="Times New Roman"/>
          <w:color w:val="000000"/>
          <w:sz w:val="21"/>
          <w:szCs w:val="21"/>
        </w:rPr>
        <w:t>等重要学术期刊上发表</w:t>
      </w:r>
      <w:r>
        <w:rPr>
          <w:rFonts w:ascii="宋体" w:hAnsi="宋体" w:eastAsia="宋体" w:cs="Times New Roman"/>
          <w:color w:val="000000"/>
          <w:sz w:val="21"/>
          <w:szCs w:val="21"/>
        </w:rPr>
        <w:t>70</w:t>
      </w:r>
      <w:r>
        <w:rPr>
          <w:rFonts w:hint="eastAsia" w:ascii="宋体" w:hAnsi="宋体" w:eastAsia="宋体" w:cs="Times New Roman"/>
          <w:color w:val="000000"/>
          <w:sz w:val="21"/>
          <w:szCs w:val="21"/>
        </w:rPr>
        <w:t>余篇SCI论文，申请2</w:t>
      </w:r>
      <w:r>
        <w:rPr>
          <w:rFonts w:ascii="宋体" w:hAnsi="宋体" w:eastAsia="宋体" w:cs="Times New Roman"/>
          <w:color w:val="000000"/>
          <w:sz w:val="21"/>
          <w:szCs w:val="21"/>
        </w:rPr>
        <w:t>0</w:t>
      </w:r>
      <w:r>
        <w:rPr>
          <w:rFonts w:hint="eastAsia" w:ascii="宋体" w:hAnsi="宋体" w:eastAsia="宋体" w:cs="Times New Roman"/>
          <w:color w:val="000000"/>
          <w:sz w:val="21"/>
          <w:szCs w:val="21"/>
        </w:rPr>
        <w:t>多项国内专利和2项PCT专利。并且与国内多家企业建立合作关系，有一项成果已经实现了规模化生产。</w:t>
      </w:r>
    </w:p>
    <w:p>
      <w:pPr>
        <w:spacing w:after="0" w:line="240" w:lineRule="auto"/>
        <w:ind w:firstLine="420"/>
        <w:rPr>
          <w:rFonts w:ascii="宋体" w:hAnsi="宋体" w:eastAsia="宋体" w:cs="Times New Roman"/>
          <w:color w:val="000000"/>
          <w:sz w:val="21"/>
          <w:szCs w:val="21"/>
        </w:rPr>
      </w:pPr>
    </w:p>
    <w:p>
      <w:pPr>
        <w:spacing w:after="0" w:line="240" w:lineRule="auto"/>
        <w:ind w:firstLine="420"/>
        <w:rPr>
          <w:rFonts w:ascii="宋体" w:hAnsi="宋体" w:eastAsia="宋体" w:cs="Times New Roman"/>
          <w:color w:val="000000"/>
          <w:sz w:val="21"/>
          <w:szCs w:val="21"/>
        </w:rPr>
      </w:pPr>
      <w:r>
        <w:rPr>
          <w:rFonts w:hint="eastAsia" w:ascii="宋体" w:hAnsi="宋体" w:eastAsia="宋体" w:cs="Times New Roman"/>
          <w:color w:val="000000"/>
          <w:sz w:val="21"/>
          <w:szCs w:val="21"/>
        </w:rPr>
        <w:t>研究组开展体外合成生物学的研究，主要以廉价底物（淀粉、纤维素和二氧化碳等）为原料，通过多酶级联反应生产高附加值产品，包括但不限于多酶路径的设计、超稳酶元件的挖掘、体外糖基化、酶的分子改造、辅酶再生、酶固定化、多酶复合体、酶的序列到结构到功能的关系研究、生物材料的合成、的构建等方面的研究工作。</w:t>
      </w:r>
    </w:p>
    <w:p>
      <w:pPr>
        <w:spacing w:after="0" w:line="240" w:lineRule="auto"/>
        <w:ind w:firstLine="420"/>
        <w:rPr>
          <w:rFonts w:ascii="宋体" w:hAnsi="宋体" w:eastAsia="宋体" w:cs="Times New Roman"/>
          <w:color w:val="000000"/>
          <w:sz w:val="21"/>
          <w:szCs w:val="21"/>
        </w:rPr>
      </w:pPr>
    </w:p>
    <w:p>
      <w:pPr>
        <w:spacing w:after="0" w:line="240" w:lineRule="auto"/>
        <w:ind w:firstLine="420"/>
        <w:rPr>
          <w:rFonts w:ascii="宋体" w:hAnsi="宋体" w:eastAsia="宋体" w:cs="Times New Roman"/>
          <w:color w:val="000000"/>
          <w:sz w:val="21"/>
          <w:szCs w:val="21"/>
        </w:rPr>
      </w:pPr>
    </w:p>
    <w:p>
      <w:pPr>
        <w:spacing w:after="0" w:line="240" w:lineRule="auto"/>
        <w:ind w:firstLine="420"/>
        <w:rPr>
          <w:rFonts w:ascii="宋体" w:hAnsi="宋体" w:eastAsia="宋体" w:cs="Times New Roman"/>
          <w:b/>
          <w:color w:val="000000"/>
          <w:sz w:val="21"/>
          <w:szCs w:val="21"/>
        </w:rPr>
      </w:pPr>
      <w:r>
        <w:rPr>
          <w:rFonts w:hint="eastAsia" w:ascii="宋体" w:hAnsi="宋体" w:eastAsia="宋体" w:cs="Times New Roman"/>
          <w:b/>
          <w:color w:val="000000"/>
          <w:sz w:val="21"/>
          <w:szCs w:val="21"/>
        </w:rPr>
        <w:t>代表性论文：</w:t>
      </w:r>
    </w:p>
    <w:p>
      <w:pPr>
        <w:pStyle w:val="8"/>
        <w:widowControl/>
        <w:numPr>
          <w:ilvl w:val="0"/>
          <w:numId w:val="1"/>
        </w:numPr>
        <w:ind w:firstLineChars="0"/>
        <w:rPr>
          <w:rFonts w:ascii="Times New Roman" w:hAnsi="Times New Roman" w:eastAsia="宋体" w:cs="Times New Roman"/>
          <w:szCs w:val="21"/>
        </w:rPr>
      </w:pPr>
      <w:r>
        <w:rPr>
          <w:rFonts w:ascii="Times New Roman" w:hAnsi="Times New Roman" w:eastAsia="宋体" w:cs="Times New Roman"/>
          <w:szCs w:val="21"/>
        </w:rPr>
        <w:t xml:space="preserve">Li, Y.; Shi, T.; Han, P.; </w:t>
      </w:r>
      <w:r>
        <w:rPr>
          <w:rFonts w:ascii="Times New Roman" w:hAnsi="Times New Roman" w:eastAsia="宋体" w:cs="Times New Roman"/>
          <w:b/>
          <w:kern w:val="0"/>
          <w:szCs w:val="21"/>
          <w:u w:val="single"/>
        </w:rPr>
        <w:t>You, C.</w:t>
      </w:r>
      <w:r>
        <w:rPr>
          <w:rFonts w:hint="eastAsia" w:ascii="Times New Roman" w:hAnsi="Times New Roman" w:eastAsia="宋体" w:cs="Times New Roman"/>
          <w:b/>
          <w:kern w:val="0"/>
          <w:szCs w:val="21"/>
          <w:u w:val="single"/>
        </w:rPr>
        <w:t>*</w:t>
      </w:r>
      <w:r>
        <w:rPr>
          <w:rFonts w:ascii="Times New Roman" w:hAnsi="Times New Roman" w:eastAsia="宋体" w:cs="Times New Roman"/>
          <w:szCs w:val="21"/>
        </w:rPr>
        <w:t>, Thermodynamics-Driven Production of Value-Added d-Allulose from Inexpensive Starch by an In Vitro Enzymatic Synthetic Biosystem. ACS Catal. 2021, 5088-5099.</w:t>
      </w:r>
      <w:r>
        <w:rPr>
          <w:rFonts w:ascii="Times New Roman" w:hAnsi="Times New Roman" w:eastAsia="宋体" w:cs="Times New Roman"/>
          <w:kern w:val="0"/>
          <w:szCs w:val="21"/>
        </w:rPr>
        <w:t xml:space="preserve"> (影响因子13.1)</w:t>
      </w:r>
    </w:p>
    <w:p>
      <w:pPr>
        <w:pStyle w:val="8"/>
        <w:widowControl/>
        <w:numPr>
          <w:ilvl w:val="0"/>
          <w:numId w:val="1"/>
        </w:numPr>
        <w:ind w:firstLineChars="0"/>
        <w:rPr>
          <w:rFonts w:ascii="Times New Roman" w:hAnsi="Times New Roman" w:eastAsia="宋体" w:cs="Times New Roman"/>
          <w:kern w:val="0"/>
          <w:szCs w:val="21"/>
        </w:rPr>
      </w:pPr>
      <w:r>
        <w:rPr>
          <w:rFonts w:ascii="Times New Roman" w:hAnsi="Times New Roman" w:eastAsia="宋体" w:cs="Times New Roman"/>
          <w:kern w:val="0"/>
          <w:szCs w:val="21"/>
        </w:rPr>
        <w:t xml:space="preserve">Meng, D.; Wei, X.; Bai, X.; Zhou, W.; </w:t>
      </w:r>
      <w:r>
        <w:rPr>
          <w:rFonts w:ascii="Times New Roman" w:hAnsi="Times New Roman" w:eastAsia="宋体" w:cs="Times New Roman"/>
          <w:b/>
          <w:kern w:val="0"/>
          <w:szCs w:val="21"/>
          <w:u w:val="single"/>
        </w:rPr>
        <w:t>You, C</w:t>
      </w:r>
      <w:r>
        <w:rPr>
          <w:rFonts w:hint="eastAsia" w:ascii="Times New Roman" w:hAnsi="Times New Roman" w:eastAsia="宋体" w:cs="Times New Roman"/>
          <w:b/>
          <w:kern w:val="0"/>
          <w:szCs w:val="21"/>
          <w:u w:val="single"/>
        </w:rPr>
        <w:t>*</w:t>
      </w:r>
      <w:r>
        <w:rPr>
          <w:rFonts w:ascii="Times New Roman" w:hAnsi="Times New Roman" w:eastAsia="宋体" w:cs="Times New Roman"/>
          <w:b/>
          <w:kern w:val="0"/>
          <w:szCs w:val="21"/>
          <w:u w:val="single"/>
        </w:rPr>
        <w:t>.</w:t>
      </w:r>
      <w:r>
        <w:rPr>
          <w:rFonts w:ascii="Times New Roman" w:hAnsi="Times New Roman" w:eastAsia="宋体" w:cs="Times New Roman"/>
          <w:kern w:val="0"/>
          <w:szCs w:val="21"/>
          <w:u w:val="single"/>
        </w:rPr>
        <w:t>,</w:t>
      </w:r>
      <w:r>
        <w:rPr>
          <w:rFonts w:ascii="Times New Roman" w:hAnsi="Times New Roman" w:eastAsia="宋体" w:cs="Times New Roman"/>
          <w:kern w:val="0"/>
          <w:szCs w:val="21"/>
        </w:rPr>
        <w:t xml:space="preserve"> Artificial in Vitro Synthetic Enzymatic Biosystem for the One-Pot Sustainable Biomanufacturing of Glucosamine from Starch and Inorganic Ammonia. ACS Catal</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 xml:space="preserve"> 2020, 10 (23), 13809-13819. (影响因子13.1)</w:t>
      </w:r>
    </w:p>
    <w:p>
      <w:pPr>
        <w:pStyle w:val="8"/>
        <w:widowControl/>
        <w:numPr>
          <w:ilvl w:val="0"/>
          <w:numId w:val="1"/>
        </w:numPr>
        <w:ind w:firstLineChars="0"/>
        <w:rPr>
          <w:rFonts w:ascii="Times New Roman" w:hAnsi="Times New Roman" w:eastAsia="宋体" w:cs="Times New Roman"/>
          <w:kern w:val="0"/>
          <w:szCs w:val="21"/>
        </w:rPr>
      </w:pPr>
      <w:r>
        <w:rPr>
          <w:rFonts w:ascii="Times New Roman" w:hAnsi="Times New Roman" w:eastAsia="宋体" w:cs="Times New Roman"/>
          <w:kern w:val="0"/>
          <w:szCs w:val="21"/>
        </w:rPr>
        <w:t xml:space="preserve">Wang, W., Yang, J., Sun, Y.*, Li, Z.*, and </w:t>
      </w:r>
      <w:r>
        <w:rPr>
          <w:rFonts w:ascii="Times New Roman" w:hAnsi="Times New Roman" w:eastAsia="宋体" w:cs="Times New Roman"/>
          <w:b/>
          <w:kern w:val="0"/>
          <w:szCs w:val="21"/>
          <w:u w:val="single"/>
        </w:rPr>
        <w:t>You, C.*.</w:t>
      </w:r>
      <w:r>
        <w:rPr>
          <w:rFonts w:ascii="Times New Roman" w:hAnsi="Times New Roman" w:eastAsia="宋体" w:cs="Times New Roman"/>
          <w:kern w:val="0"/>
          <w:szCs w:val="21"/>
        </w:rPr>
        <w:t xml:space="preserve"> (2020) Artificial ATP-free in vitro Synthetic Enzymatic Biosystems Facilitate Aldolase-mediated C-C Bond Formation for Biomanufacturing, ACS Catal. 10, 1264-1271. (影响因子13.1)</w:t>
      </w:r>
    </w:p>
    <w:p>
      <w:pPr>
        <w:pStyle w:val="8"/>
        <w:widowControl/>
        <w:numPr>
          <w:ilvl w:val="0"/>
          <w:numId w:val="1"/>
        </w:numPr>
        <w:ind w:firstLineChars="0"/>
        <w:rPr>
          <w:rFonts w:ascii="Times New Roman" w:hAnsi="Times New Roman" w:eastAsia="宋体" w:cs="Times New Roman"/>
          <w:kern w:val="0"/>
          <w:szCs w:val="21"/>
        </w:rPr>
      </w:pPr>
      <w:r>
        <w:rPr>
          <w:rFonts w:ascii="Times New Roman" w:hAnsi="Times New Roman" w:eastAsia="宋体" w:cs="Times New Roman"/>
          <w:kern w:val="0"/>
          <w:szCs w:val="21"/>
        </w:rPr>
        <w:t>Meng, D., Wei, X., Zhang, Y.-H. P. J., Zhu, Z., </w:t>
      </w:r>
      <w:r>
        <w:rPr>
          <w:rFonts w:ascii="Times New Roman" w:hAnsi="Times New Roman" w:eastAsia="宋体" w:cs="Times New Roman"/>
          <w:b/>
          <w:kern w:val="0"/>
          <w:szCs w:val="21"/>
          <w:u w:val="single"/>
        </w:rPr>
        <w:t>You, C.*,</w:t>
      </w:r>
      <w:r>
        <w:rPr>
          <w:rFonts w:ascii="Times New Roman" w:hAnsi="Times New Roman" w:eastAsia="宋体" w:cs="Times New Roman"/>
          <w:kern w:val="0"/>
          <w:szCs w:val="21"/>
        </w:rPr>
        <w:t xml:space="preserve"> and Ma, Y. (2018) Stoichiometric conversion of cellulosic biomass by in vitro synthetic enzymatic biosystems for biomanufacturing, ACS Catal. 8, 9550-9559. (影响因子13.1)</w:t>
      </w:r>
    </w:p>
    <w:p>
      <w:pPr>
        <w:pStyle w:val="8"/>
        <w:widowControl/>
        <w:numPr>
          <w:ilvl w:val="0"/>
          <w:numId w:val="1"/>
        </w:numPr>
        <w:ind w:firstLineChars="0"/>
        <w:rPr>
          <w:rFonts w:ascii="Times New Roman" w:hAnsi="Times New Roman" w:cs="Times New Roman"/>
          <w:kern w:val="0"/>
          <w:szCs w:val="21"/>
        </w:rPr>
      </w:pPr>
      <w:r>
        <w:rPr>
          <w:rFonts w:ascii="Times New Roman" w:hAnsi="Times New Roman" w:cs="Times New Roman"/>
          <w:kern w:val="0"/>
          <w:szCs w:val="21"/>
        </w:rPr>
        <w:t xml:space="preserve">Bai, X., Meng, D., Wei, X., Zhou, X., Lu, F., and </w:t>
      </w:r>
      <w:r>
        <w:rPr>
          <w:rFonts w:ascii="Times New Roman" w:hAnsi="Times New Roman" w:eastAsia="宋体" w:cs="Times New Roman"/>
          <w:b/>
          <w:kern w:val="0"/>
          <w:szCs w:val="21"/>
          <w:u w:val="single"/>
        </w:rPr>
        <w:t>You, C.*</w:t>
      </w:r>
      <w:r>
        <w:rPr>
          <w:rFonts w:ascii="Times New Roman" w:hAnsi="Times New Roman" w:cs="Times New Roman"/>
          <w:kern w:val="0"/>
          <w:szCs w:val="21"/>
        </w:rPr>
        <w:t xml:space="preserve">. (2019) Facile synthesis of (−)-vibo-quercitol from maltodextrin via an in vitro synthetic enzymatic biosystem, Biotechnol. Bioeng. 116, 2710-2719. </w:t>
      </w:r>
      <w:r>
        <w:rPr>
          <w:rFonts w:ascii="Times New Roman" w:hAnsi="Times New Roman" w:eastAsia="宋体" w:cs="Times New Roman"/>
          <w:kern w:val="0"/>
          <w:szCs w:val="21"/>
        </w:rPr>
        <w:t>(影响因子4.5)</w:t>
      </w:r>
    </w:p>
    <w:p>
      <w:pPr>
        <w:pStyle w:val="8"/>
        <w:widowControl/>
        <w:ind w:left="420" w:firstLine="0" w:firstLineChars="0"/>
        <w:rPr>
          <w:rFonts w:ascii="Times New Roman" w:hAnsi="Times New Roman"/>
          <w:kern w:val="0"/>
          <w:szCs w:val="21"/>
        </w:rPr>
      </w:pPr>
    </w:p>
    <w:p>
      <w:pPr>
        <w:spacing w:after="0" w:line="240" w:lineRule="auto"/>
        <w:rPr>
          <w:rFonts w:ascii="宋体" w:hAnsi="宋体" w:eastAsia="宋体" w:cs="Times New Roman"/>
          <w:b/>
          <w:color w:val="000000"/>
          <w:sz w:val="21"/>
          <w:szCs w:val="21"/>
        </w:rPr>
      </w:pPr>
      <w:r>
        <w:rPr>
          <w:rFonts w:hint="eastAsia" w:ascii="宋体" w:hAnsi="宋体" w:eastAsia="宋体" w:cs="Times New Roman"/>
          <w:b/>
          <w:color w:val="000000"/>
          <w:sz w:val="21"/>
          <w:szCs w:val="21"/>
        </w:rPr>
        <w:t>　　二、招聘岗位  </w:t>
      </w:r>
    </w:p>
    <w:p>
      <w:pPr>
        <w:spacing w:after="0" w:line="240" w:lineRule="auto"/>
        <w:ind w:firstLine="420" w:firstLineChars="200"/>
        <w:rPr>
          <w:rFonts w:ascii="宋体" w:hAnsi="宋体" w:eastAsia="宋体" w:cs="Times New Roman"/>
          <w:color w:val="000000"/>
          <w:sz w:val="21"/>
          <w:szCs w:val="21"/>
        </w:rPr>
      </w:pPr>
      <w:r>
        <w:rPr>
          <w:rFonts w:hint="eastAsia" w:ascii="宋体" w:hAnsi="宋体" w:eastAsia="宋体" w:cs="Times New Roman"/>
          <w:color w:val="000000"/>
          <w:sz w:val="21"/>
          <w:szCs w:val="21"/>
        </w:rPr>
        <w:t>因科研工作需要，现公开招聘博士后或科研助理2-</w:t>
      </w:r>
      <w:r>
        <w:rPr>
          <w:rFonts w:ascii="宋体" w:hAnsi="宋体" w:eastAsia="宋体" w:cs="Times New Roman"/>
          <w:color w:val="000000"/>
          <w:sz w:val="21"/>
          <w:szCs w:val="21"/>
        </w:rPr>
        <w:t>3</w:t>
      </w:r>
      <w:r>
        <w:rPr>
          <w:rFonts w:hint="eastAsia" w:ascii="宋体" w:hAnsi="宋体" w:eastAsia="宋体" w:cs="Times New Roman"/>
          <w:color w:val="000000"/>
          <w:sz w:val="21"/>
          <w:szCs w:val="21"/>
        </w:rPr>
        <w:t>名。</w:t>
      </w:r>
    </w:p>
    <w:p>
      <w:pPr>
        <w:spacing w:after="0" w:line="240" w:lineRule="auto"/>
        <w:ind w:firstLine="420" w:firstLineChars="200"/>
        <w:rPr>
          <w:rFonts w:ascii="宋体" w:hAnsi="宋体" w:eastAsia="宋体" w:cs="Times New Roman"/>
          <w:color w:val="000000"/>
          <w:sz w:val="21"/>
          <w:szCs w:val="21"/>
        </w:rPr>
      </w:pPr>
    </w:p>
    <w:p>
      <w:pPr>
        <w:spacing w:after="0" w:line="240" w:lineRule="auto"/>
        <w:rPr>
          <w:rFonts w:ascii="宋体" w:hAnsi="宋体" w:eastAsia="宋体" w:cs="Times New Roman"/>
          <w:b/>
          <w:color w:val="000000"/>
          <w:sz w:val="21"/>
          <w:szCs w:val="21"/>
        </w:rPr>
      </w:pPr>
      <w:r>
        <w:rPr>
          <w:rFonts w:hint="eastAsia" w:ascii="宋体" w:hAnsi="宋体" w:eastAsia="宋体" w:cs="Times New Roman"/>
          <w:color w:val="000000"/>
          <w:sz w:val="21"/>
          <w:szCs w:val="21"/>
        </w:rPr>
        <w:t>　</w:t>
      </w:r>
      <w:r>
        <w:rPr>
          <w:rFonts w:hint="eastAsia" w:ascii="宋体" w:hAnsi="宋体" w:eastAsia="宋体" w:cs="Times New Roman"/>
          <w:b/>
          <w:color w:val="000000"/>
          <w:sz w:val="21"/>
          <w:szCs w:val="21"/>
        </w:rPr>
        <w:t>　三、应聘条件   　　     </w:t>
      </w:r>
    </w:p>
    <w:p>
      <w:pPr>
        <w:spacing w:after="0" w:line="240" w:lineRule="auto"/>
        <w:rPr>
          <w:rFonts w:ascii="宋体" w:hAnsi="宋体" w:eastAsia="宋体" w:cs="Times New Roman"/>
          <w:color w:val="000000"/>
          <w:sz w:val="21"/>
          <w:szCs w:val="21"/>
        </w:rPr>
      </w:pPr>
      <w:r>
        <w:rPr>
          <w:rFonts w:hint="eastAsia" w:ascii="宋体" w:hAnsi="宋体" w:eastAsia="宋体" w:cs="Times New Roman"/>
          <w:color w:val="000000"/>
          <w:sz w:val="21"/>
          <w:szCs w:val="21"/>
        </w:rPr>
        <w:t>　　1、有较强的工作责任心、独立思考能力和团队协作精神，身心健康； 　　     </w:t>
      </w:r>
    </w:p>
    <w:p>
      <w:pPr>
        <w:spacing w:after="0" w:line="240" w:lineRule="auto"/>
        <w:rPr>
          <w:rFonts w:ascii="宋体" w:hAnsi="宋体" w:eastAsia="宋体" w:cs="Times New Roman"/>
          <w:color w:val="000000"/>
          <w:sz w:val="21"/>
          <w:szCs w:val="21"/>
        </w:rPr>
      </w:pPr>
      <w:r>
        <w:rPr>
          <w:rFonts w:hint="eastAsia" w:ascii="宋体" w:hAnsi="宋体" w:eastAsia="宋体" w:cs="Times New Roman"/>
          <w:color w:val="000000"/>
          <w:sz w:val="21"/>
          <w:szCs w:val="21"/>
        </w:rPr>
        <w:t>　　2、科研助理需要硕士学位以上，申请博士后需要博士学位，具有</w:t>
      </w:r>
      <w:r>
        <w:rPr>
          <w:rFonts w:hint="eastAsia" w:ascii="宋体" w:hAnsi="宋体" w:eastAsia="宋体" w:cs="Times New Roman"/>
          <w:b/>
          <w:color w:val="000000"/>
          <w:sz w:val="21"/>
          <w:szCs w:val="21"/>
        </w:rPr>
        <w:t>分子生物学和生物技术</w:t>
      </w:r>
      <w:r>
        <w:rPr>
          <w:rFonts w:hint="eastAsia" w:ascii="宋体" w:hAnsi="宋体" w:eastAsia="宋体" w:cs="Times New Roman"/>
          <w:color w:val="000000"/>
          <w:sz w:val="21"/>
          <w:szCs w:val="21"/>
        </w:rPr>
        <w:t>、</w:t>
      </w:r>
      <w:r>
        <w:rPr>
          <w:rFonts w:hint="eastAsia" w:ascii="宋体" w:hAnsi="宋体" w:eastAsia="宋体" w:cs="Times New Roman"/>
          <w:b/>
          <w:color w:val="000000"/>
          <w:sz w:val="21"/>
          <w:szCs w:val="21"/>
        </w:rPr>
        <w:t>糖生物学、酶工程</w:t>
      </w:r>
      <w:r>
        <w:rPr>
          <w:rFonts w:hint="eastAsia" w:ascii="宋体" w:hAnsi="宋体" w:eastAsia="宋体" w:cs="Times New Roman"/>
          <w:color w:val="000000"/>
          <w:sz w:val="21"/>
          <w:szCs w:val="21"/>
        </w:rPr>
        <w:t>、</w:t>
      </w:r>
      <w:r>
        <w:rPr>
          <w:rFonts w:hint="eastAsia" w:ascii="宋体" w:hAnsi="宋体" w:eastAsia="宋体" w:cs="Times New Roman"/>
          <w:b/>
          <w:color w:val="000000"/>
          <w:sz w:val="21"/>
          <w:szCs w:val="21"/>
        </w:rPr>
        <w:t>多酶级联反应</w:t>
      </w:r>
      <w:r>
        <w:rPr>
          <w:rFonts w:hint="eastAsia" w:ascii="宋体" w:hAnsi="宋体" w:eastAsia="宋体" w:cs="Times New Roman"/>
          <w:color w:val="000000"/>
          <w:sz w:val="21"/>
          <w:szCs w:val="21"/>
        </w:rPr>
        <w:t>、</w:t>
      </w:r>
      <w:r>
        <w:rPr>
          <w:rFonts w:hint="eastAsia" w:ascii="宋体" w:hAnsi="宋体" w:eastAsia="宋体" w:cs="Times New Roman"/>
          <w:b/>
          <w:color w:val="000000"/>
          <w:sz w:val="21"/>
          <w:szCs w:val="21"/>
        </w:rPr>
        <w:t>酶固定化</w:t>
      </w:r>
      <w:r>
        <w:rPr>
          <w:rFonts w:hint="eastAsia" w:ascii="宋体" w:hAnsi="宋体" w:eastAsia="宋体" w:cs="Times New Roman"/>
          <w:color w:val="000000"/>
          <w:sz w:val="21"/>
          <w:szCs w:val="21"/>
        </w:rPr>
        <w:t>、</w:t>
      </w:r>
      <w:r>
        <w:rPr>
          <w:rFonts w:hint="eastAsia" w:ascii="宋体" w:hAnsi="宋体" w:eastAsia="宋体" w:cs="Times New Roman"/>
          <w:b/>
          <w:color w:val="000000"/>
          <w:sz w:val="21"/>
          <w:szCs w:val="21"/>
        </w:rPr>
        <w:t>生物信息学</w:t>
      </w:r>
      <w:r>
        <w:rPr>
          <w:rFonts w:hint="eastAsia" w:ascii="宋体" w:hAnsi="宋体" w:eastAsia="宋体" w:cs="Times New Roman"/>
          <w:color w:val="000000"/>
          <w:sz w:val="21"/>
          <w:szCs w:val="21"/>
        </w:rPr>
        <w:t>（高通量酶序列分析、酶结构预测，机器学习等）等方面的研究背景；　　     </w:t>
      </w:r>
    </w:p>
    <w:p>
      <w:pPr>
        <w:spacing w:after="0" w:line="240" w:lineRule="auto"/>
        <w:rPr>
          <w:rFonts w:ascii="宋体" w:hAnsi="宋体" w:eastAsia="宋体" w:cs="Times New Roman"/>
          <w:color w:val="000000"/>
          <w:sz w:val="21"/>
          <w:szCs w:val="21"/>
        </w:rPr>
      </w:pPr>
      <w:r>
        <w:rPr>
          <w:rFonts w:hint="eastAsia" w:ascii="宋体" w:hAnsi="宋体" w:eastAsia="宋体" w:cs="Times New Roman"/>
          <w:color w:val="000000"/>
          <w:sz w:val="21"/>
          <w:szCs w:val="21"/>
        </w:rPr>
        <w:t>　　3、有较强的语言表达与写作能力，以第一作者在国际期刊上发表过至少一篇研究论文；　　     </w:t>
      </w:r>
    </w:p>
    <w:p>
      <w:pPr>
        <w:spacing w:after="0" w:line="240" w:lineRule="auto"/>
        <w:ind w:firstLine="420"/>
        <w:rPr>
          <w:rFonts w:ascii="宋体" w:hAnsi="宋体" w:eastAsia="宋体" w:cs="Times New Roman"/>
          <w:color w:val="000000"/>
          <w:sz w:val="21"/>
          <w:szCs w:val="21"/>
        </w:rPr>
      </w:pPr>
      <w:r>
        <w:rPr>
          <w:rFonts w:hint="eastAsia" w:ascii="宋体" w:hAnsi="宋体" w:eastAsia="宋体" w:cs="Times New Roman"/>
          <w:color w:val="000000"/>
          <w:sz w:val="21"/>
          <w:szCs w:val="21"/>
        </w:rPr>
        <w:t>4、具有独立开展科研工作的能力和自身发展的潜力。  </w:t>
      </w:r>
    </w:p>
    <w:p>
      <w:pPr>
        <w:spacing w:after="0" w:line="240" w:lineRule="auto"/>
        <w:ind w:firstLine="420"/>
        <w:rPr>
          <w:rFonts w:ascii="宋体" w:hAnsi="宋体" w:eastAsia="宋体" w:cs="Times New Roman"/>
          <w:color w:val="000000"/>
          <w:sz w:val="21"/>
          <w:szCs w:val="21"/>
        </w:rPr>
      </w:pPr>
      <w:r>
        <w:rPr>
          <w:rFonts w:hint="eastAsia" w:ascii="宋体" w:hAnsi="宋体" w:eastAsia="宋体" w:cs="Times New Roman"/>
          <w:color w:val="000000"/>
          <w:sz w:val="21"/>
          <w:szCs w:val="21"/>
        </w:rPr>
        <w:t>  </w:t>
      </w:r>
    </w:p>
    <w:p>
      <w:pPr>
        <w:spacing w:after="0" w:line="240" w:lineRule="auto"/>
        <w:rPr>
          <w:rFonts w:ascii="宋体" w:hAnsi="宋体" w:eastAsia="宋体" w:cs="Times New Roman"/>
          <w:b/>
          <w:color w:val="000000"/>
          <w:sz w:val="21"/>
          <w:szCs w:val="21"/>
        </w:rPr>
      </w:pPr>
      <w:r>
        <w:rPr>
          <w:rFonts w:hint="eastAsia" w:ascii="宋体" w:hAnsi="宋体" w:eastAsia="宋体" w:cs="Times New Roman"/>
          <w:color w:val="000000"/>
          <w:sz w:val="21"/>
          <w:szCs w:val="21"/>
        </w:rPr>
        <w:t>　</w:t>
      </w:r>
      <w:r>
        <w:rPr>
          <w:rFonts w:hint="eastAsia" w:ascii="宋体" w:hAnsi="宋体" w:eastAsia="宋体" w:cs="Times New Roman"/>
          <w:b/>
          <w:color w:val="000000"/>
          <w:sz w:val="21"/>
          <w:szCs w:val="21"/>
        </w:rPr>
        <w:t>　四、岗位待遇 </w:t>
      </w:r>
    </w:p>
    <w:p>
      <w:pPr>
        <w:spacing w:after="0" w:line="240" w:lineRule="auto"/>
        <w:rPr>
          <w:rFonts w:ascii="Times New Roman" w:hAnsi="Times New Roman" w:eastAsia="宋体" w:cs="Times New Roman"/>
          <w:b/>
          <w:color w:val="000000"/>
          <w:sz w:val="21"/>
          <w:szCs w:val="21"/>
        </w:rPr>
      </w:pPr>
    </w:p>
    <w:p>
      <w:pPr>
        <w:spacing w:after="0" w:line="240" w:lineRule="auto"/>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博士后： </w:t>
      </w:r>
    </w:p>
    <w:p>
      <w:pPr>
        <w:spacing w:after="0" w:line="240" w:lineRule="auto"/>
        <w:ind w:left="425" w:leftChars="193"/>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r>
        <w:rPr>
          <w:rFonts w:ascii="Times New Roman" w:hAnsi="Times New Roman" w:eastAsia="宋体" w:cs="Times New Roman"/>
          <w:color w:val="000000"/>
          <w:szCs w:val="21"/>
        </w:rPr>
        <w:t>工资及福利待遇按照研究所博士后有关规定执行</w:t>
      </w:r>
      <w:r>
        <w:rPr>
          <w:rFonts w:ascii="Times New Roman" w:hAnsi="Times New Roman" w:eastAsia="宋体" w:cs="Times New Roman"/>
          <w:color w:val="000000"/>
          <w:sz w:val="21"/>
          <w:szCs w:val="21"/>
        </w:rPr>
        <w:t>；除此之外还享受天津市博士后来（留）津专项生活补助5万元，拨付博士后本人；并享受滨海新区在站博士后生活补贴15万/年，共两年，拨付博士后本人； </w:t>
      </w:r>
    </w:p>
    <w:p>
      <w:pPr>
        <w:spacing w:after="0" w:line="240" w:lineRule="auto"/>
        <w:ind w:left="425" w:leftChars="193"/>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 优秀者推荐申报研究所特别博士后计划在内的各类型博士后项目，如入选可以获得不少于100-150万元经费支持；</w:t>
      </w:r>
      <w:r>
        <w:rPr>
          <w:rFonts w:ascii="Times New Roman" w:hAnsi="Times New Roman" w:eastAsia="宋体" w:cs="Times New Roman"/>
          <w:color w:val="000000"/>
          <w:szCs w:val="21"/>
        </w:rPr>
        <w:t>获得特别博士后的年薪34万（税前，包含公积金、补充公积金等</w:t>
      </w:r>
      <w:r>
        <w:rPr>
          <w:rFonts w:hint="eastAsia" w:ascii="Times New Roman" w:hAnsi="Times New Roman" w:eastAsia="宋体" w:cs="Times New Roman"/>
          <w:color w:val="000000"/>
          <w:szCs w:val="21"/>
        </w:rPr>
        <w:t>，加上天津市政府补贴，在博后期间可达到年薪5</w:t>
      </w:r>
      <w:r>
        <w:rPr>
          <w:rFonts w:ascii="Times New Roman" w:hAnsi="Times New Roman" w:eastAsia="宋体" w:cs="Times New Roman"/>
          <w:color w:val="000000"/>
          <w:szCs w:val="21"/>
        </w:rPr>
        <w:t>0</w:t>
      </w:r>
      <w:r>
        <w:rPr>
          <w:rFonts w:hint="eastAsia" w:ascii="Times New Roman" w:hAnsi="Times New Roman" w:eastAsia="宋体" w:cs="Times New Roman"/>
          <w:color w:val="000000"/>
          <w:szCs w:val="21"/>
        </w:rPr>
        <w:t>万以上</w:t>
      </w:r>
      <w:r>
        <w:rPr>
          <w:rFonts w:ascii="Times New Roman" w:hAnsi="Times New Roman" w:eastAsia="宋体" w:cs="Times New Roman"/>
          <w:color w:val="000000"/>
          <w:szCs w:val="21"/>
        </w:rPr>
        <w:t>），</w:t>
      </w:r>
      <w:r>
        <w:rPr>
          <w:rFonts w:ascii="Times New Roman" w:hAnsi="Times New Roman" w:eastAsia="宋体" w:cs="Times New Roman"/>
          <w:color w:val="000000"/>
          <w:sz w:val="21"/>
          <w:szCs w:val="21"/>
        </w:rPr>
        <w:t>详情参考“国家合成生物技术创新中心2020年特别博士后招聘计划”（</w:t>
      </w:r>
      <w:r>
        <w:fldChar w:fldCharType="begin"/>
      </w:r>
      <w:r>
        <w:instrText xml:space="preserve"> HYPERLINK "http://www.tib.cas.cn/tzxx/rczp/201909/t20190926_5401496.html）,%202021" </w:instrText>
      </w:r>
      <w:r>
        <w:fldChar w:fldCharType="separate"/>
      </w:r>
      <w:r>
        <w:rPr>
          <w:rStyle w:val="6"/>
          <w:rFonts w:ascii="Times New Roman" w:hAnsi="Times New Roman" w:eastAsia="宋体" w:cs="Times New Roman"/>
          <w:sz w:val="21"/>
          <w:szCs w:val="21"/>
        </w:rPr>
        <w:t xml:space="preserve">http://www.tib.cas.cn/tzxx/rczp/201909/t20190926_5401496.html）, </w:t>
      </w:r>
      <w:r>
        <w:rPr>
          <w:rStyle w:val="6"/>
          <w:rFonts w:hint="eastAsia" w:ascii="Times New Roman" w:hAnsi="Times New Roman" w:eastAsia="宋体" w:cs="Times New Roman"/>
          <w:sz w:val="21"/>
          <w:szCs w:val="21"/>
        </w:rPr>
        <w:t>2</w:t>
      </w:r>
      <w:r>
        <w:rPr>
          <w:rStyle w:val="6"/>
          <w:rFonts w:ascii="Times New Roman" w:hAnsi="Times New Roman" w:eastAsia="宋体" w:cs="Times New Roman"/>
          <w:sz w:val="21"/>
          <w:szCs w:val="21"/>
        </w:rPr>
        <w:t>021</w:t>
      </w:r>
      <w:r>
        <w:rPr>
          <w:rStyle w:val="6"/>
          <w:rFonts w:ascii="Times New Roman" w:hAnsi="Times New Roman" w:eastAsia="宋体" w:cs="Times New Roman"/>
          <w:sz w:val="21"/>
          <w:szCs w:val="21"/>
        </w:rPr>
        <w:fldChar w:fldCharType="end"/>
      </w:r>
      <w:r>
        <w:rPr>
          <w:rFonts w:hint="eastAsia" w:ascii="Times New Roman" w:hAnsi="Times New Roman" w:eastAsia="宋体" w:cs="Times New Roman"/>
          <w:color w:val="000000"/>
          <w:sz w:val="21"/>
          <w:szCs w:val="21"/>
        </w:rPr>
        <w:t>年政策未变。</w:t>
      </w:r>
    </w:p>
    <w:p>
      <w:pPr>
        <w:spacing w:after="0" w:line="240" w:lineRule="auto"/>
        <w:ind w:left="425" w:leftChars="193"/>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 出站留在天津市滨海新区工作者，可以享受天津市滨海新区安家补助，拨付博士后本人；</w:t>
      </w:r>
    </w:p>
    <w:p>
      <w:pPr>
        <w:spacing w:after="0" w:line="240" w:lineRule="auto"/>
        <w:ind w:left="425" w:leftChars="193"/>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 解决本人及新生子女落入研究所集体户口，方便就近入学；   </w:t>
      </w:r>
    </w:p>
    <w:p>
      <w:pPr>
        <w:spacing w:after="0" w:line="240" w:lineRule="auto"/>
        <w:ind w:left="425" w:leftChars="193"/>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5. </w:t>
      </w:r>
      <w:r>
        <w:rPr>
          <w:rFonts w:ascii="Times New Roman" w:hAnsi="Times New Roman" w:eastAsia="宋体" w:cs="Times New Roman"/>
          <w:color w:val="000000"/>
          <w:szCs w:val="21"/>
        </w:rPr>
        <w:t>所开发的产品通过技术转让后可以获得</w:t>
      </w:r>
      <w:r>
        <w:rPr>
          <w:rFonts w:hint="eastAsia" w:ascii="Times New Roman" w:hAnsi="Times New Roman" w:eastAsia="宋体" w:cs="Times New Roman"/>
          <w:color w:val="000000"/>
          <w:szCs w:val="21"/>
        </w:rPr>
        <w:t>额外的</w:t>
      </w:r>
      <w:r>
        <w:rPr>
          <w:rFonts w:ascii="Times New Roman" w:hAnsi="Times New Roman" w:eastAsia="宋体" w:cs="Times New Roman"/>
          <w:color w:val="000000"/>
          <w:szCs w:val="21"/>
        </w:rPr>
        <w:t>产业化提成。</w:t>
      </w:r>
    </w:p>
    <w:p>
      <w:pPr>
        <w:spacing w:after="0" w:line="240" w:lineRule="auto"/>
        <w:rPr>
          <w:rFonts w:ascii="Times New Roman" w:hAnsi="Times New Roman" w:eastAsia="宋体" w:cs="Times New Roman"/>
          <w:b/>
          <w:color w:val="000000"/>
          <w:sz w:val="21"/>
          <w:szCs w:val="21"/>
        </w:rPr>
      </w:pPr>
    </w:p>
    <w:p>
      <w:pPr>
        <w:spacing w:after="0" w:line="240" w:lineRule="auto"/>
        <w:rPr>
          <w:rFonts w:ascii="Times New Roman" w:hAnsi="Times New Roman" w:eastAsia="宋体" w:cs="Times New Roman"/>
          <w:b/>
          <w:color w:val="000000"/>
          <w:sz w:val="21"/>
          <w:szCs w:val="21"/>
        </w:rPr>
      </w:pPr>
    </w:p>
    <w:p>
      <w:pPr>
        <w:spacing w:after="0" w:line="240" w:lineRule="auto"/>
        <w:rPr>
          <w:rFonts w:ascii="Times New Roman" w:hAnsi="Times New Roman" w:eastAsia="宋体" w:cs="Times New Roman"/>
          <w:color w:val="000000"/>
          <w:sz w:val="21"/>
          <w:szCs w:val="21"/>
        </w:rPr>
      </w:pPr>
      <w:r>
        <w:rPr>
          <w:rFonts w:ascii="Times New Roman" w:hAnsi="Times New Roman" w:eastAsia="宋体" w:cs="Times New Roman"/>
          <w:b/>
          <w:color w:val="000000"/>
          <w:sz w:val="21"/>
          <w:szCs w:val="21"/>
        </w:rPr>
        <w:t>（特别）研究助理</w:t>
      </w:r>
      <w:r>
        <w:rPr>
          <w:rFonts w:ascii="Times New Roman" w:hAnsi="Times New Roman" w:eastAsia="宋体" w:cs="Times New Roman"/>
          <w:color w:val="000000"/>
          <w:sz w:val="21"/>
          <w:szCs w:val="21"/>
        </w:rPr>
        <w:t>：</w:t>
      </w:r>
    </w:p>
    <w:p>
      <w:pPr>
        <w:pStyle w:val="8"/>
        <w:numPr>
          <w:ilvl w:val="0"/>
          <w:numId w:val="2"/>
        </w:numPr>
        <w:ind w:firstLineChars="0"/>
        <w:rPr>
          <w:rFonts w:ascii="Times New Roman" w:hAnsi="Times New Roman" w:eastAsia="宋体" w:cs="Times New Roman"/>
          <w:color w:val="000000"/>
          <w:szCs w:val="21"/>
        </w:rPr>
      </w:pPr>
      <w:r>
        <w:rPr>
          <w:rFonts w:ascii="Times New Roman" w:hAnsi="Times New Roman" w:eastAsia="宋体" w:cs="Times New Roman"/>
          <w:color w:val="000000"/>
          <w:szCs w:val="21"/>
        </w:rPr>
        <w:t>工资及福利待遇按照研究所项目聘用人员有关规定执行，包含基础薪酬、绩效、社保、住房公积金等； </w:t>
      </w:r>
    </w:p>
    <w:p>
      <w:pPr>
        <w:pStyle w:val="8"/>
        <w:numPr>
          <w:ilvl w:val="0"/>
          <w:numId w:val="2"/>
        </w:numPr>
        <w:ind w:firstLineChars="0"/>
        <w:rPr>
          <w:rFonts w:ascii="Times New Roman" w:hAnsi="Times New Roman" w:eastAsia="宋体" w:cs="Times New Roman"/>
          <w:color w:val="000000"/>
          <w:szCs w:val="21"/>
        </w:rPr>
      </w:pPr>
      <w:r>
        <w:rPr>
          <w:rFonts w:ascii="Times New Roman" w:hAnsi="Times New Roman" w:eastAsia="宋体" w:cs="Times New Roman"/>
          <w:color w:val="000000"/>
          <w:szCs w:val="21"/>
        </w:rPr>
        <w:t>符合条件者享受滨海新区储备人才补贴；</w:t>
      </w:r>
    </w:p>
    <w:p>
      <w:pPr>
        <w:pStyle w:val="8"/>
        <w:numPr>
          <w:ilvl w:val="0"/>
          <w:numId w:val="2"/>
        </w:numPr>
        <w:ind w:firstLineChars="0"/>
        <w:rPr>
          <w:rFonts w:ascii="Times New Roman" w:hAnsi="Times New Roman" w:eastAsia="宋体" w:cs="Times New Roman"/>
          <w:color w:val="000000"/>
          <w:szCs w:val="21"/>
        </w:rPr>
      </w:pPr>
      <w:r>
        <w:rPr>
          <w:rFonts w:ascii="Times New Roman" w:hAnsi="Times New Roman" w:eastAsia="宋体" w:cs="Times New Roman"/>
          <w:color w:val="000000"/>
          <w:szCs w:val="21"/>
        </w:rPr>
        <w:t>解决本人及新生子女落入研究所集体户口；</w:t>
      </w:r>
    </w:p>
    <w:p>
      <w:pPr>
        <w:pStyle w:val="8"/>
        <w:numPr>
          <w:ilvl w:val="0"/>
          <w:numId w:val="2"/>
        </w:numPr>
        <w:ind w:firstLineChars="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 xml:space="preserve">符合条件者推荐申报中国科学院特别研究助理项目，入选后获资助60万；  </w:t>
      </w:r>
    </w:p>
    <w:p>
      <w:pPr>
        <w:pStyle w:val="8"/>
        <w:numPr>
          <w:ilvl w:val="0"/>
          <w:numId w:val="2"/>
        </w:numPr>
        <w:ind w:firstLineChars="0"/>
        <w:rPr>
          <w:rFonts w:ascii="Times New Roman" w:hAnsi="Times New Roman" w:eastAsia="宋体" w:cs="Times New Roman"/>
          <w:color w:val="000000"/>
          <w:szCs w:val="21"/>
        </w:rPr>
      </w:pPr>
      <w:r>
        <w:rPr>
          <w:rFonts w:ascii="Times New Roman" w:hAnsi="Times New Roman" w:eastAsia="宋体" w:cs="Times New Roman"/>
          <w:color w:val="000000"/>
          <w:szCs w:val="21"/>
        </w:rPr>
        <w:t>所开发的产品通过技术转让后可以获得丰厚的产业化提成。　</w:t>
      </w:r>
    </w:p>
    <w:p>
      <w:pPr>
        <w:spacing w:after="0" w:line="240" w:lineRule="auto"/>
        <w:rPr>
          <w:rFonts w:ascii="Times New Roman" w:hAnsi="Times New Roman" w:eastAsia="宋体" w:cs="Times New Roman"/>
          <w:b/>
          <w:color w:val="000000"/>
          <w:sz w:val="21"/>
          <w:szCs w:val="21"/>
        </w:rPr>
      </w:pPr>
    </w:p>
    <w:p>
      <w:pPr>
        <w:spacing w:after="0" w:line="240" w:lineRule="auto"/>
        <w:ind w:firstLine="420"/>
        <w:rPr>
          <w:rFonts w:ascii="宋体" w:hAnsi="宋体" w:eastAsia="宋体" w:cs="Times New Roman"/>
          <w:color w:val="000000"/>
          <w:sz w:val="21"/>
          <w:szCs w:val="21"/>
        </w:rPr>
      </w:pPr>
    </w:p>
    <w:p>
      <w:pPr>
        <w:spacing w:after="0" w:line="240" w:lineRule="auto"/>
        <w:rPr>
          <w:rFonts w:hint="default" w:ascii="Times New Roman" w:hAnsi="Times New Roman" w:eastAsia="宋体" w:cs="Times New Roman"/>
          <w:b/>
          <w:color w:val="000000"/>
          <w:sz w:val="21"/>
          <w:szCs w:val="21"/>
        </w:rPr>
      </w:pPr>
      <w:r>
        <w:rPr>
          <w:rFonts w:hint="eastAsia" w:ascii="宋体" w:hAnsi="宋体" w:eastAsia="宋体" w:cs="Times New Roman"/>
          <w:color w:val="000000"/>
          <w:sz w:val="21"/>
          <w:szCs w:val="21"/>
        </w:rPr>
        <w:t>　</w:t>
      </w:r>
      <w:r>
        <w:rPr>
          <w:rFonts w:hint="default" w:ascii="Times New Roman" w:hAnsi="Times New Roman" w:eastAsia="宋体" w:cs="Times New Roman"/>
          <w:b/>
          <w:color w:val="000000"/>
          <w:sz w:val="21"/>
          <w:szCs w:val="21"/>
        </w:rPr>
        <w:t>五、应聘方式　　   　　      </w:t>
      </w:r>
    </w:p>
    <w:p>
      <w:pPr>
        <w:spacing w:after="0" w:line="240" w:lineRule="auto"/>
        <w:ind w:left="439" w:leftChars="190" w:hanging="21" w:hangingChars="1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1、应聘者请将简历发至</w:t>
      </w:r>
      <w:r>
        <w:rPr>
          <w:rFonts w:hint="default" w:ascii="Times New Roman" w:hAnsi="Times New Roman" w:cs="Times New Roman"/>
          <w:b/>
          <w:bCs/>
          <w:color w:val="FF0000"/>
          <w:u w:val="none"/>
        </w:rPr>
        <w:fldChar w:fldCharType="begin"/>
      </w:r>
      <w:r>
        <w:rPr>
          <w:rFonts w:hint="default" w:ascii="Times New Roman" w:hAnsi="Times New Roman" w:cs="Times New Roman"/>
          <w:b/>
          <w:bCs/>
          <w:color w:val="FF0000"/>
          <w:u w:val="none"/>
        </w:rPr>
        <w:instrText xml:space="preserve"> HYPERLINK "mailto:you_c@tib.cas.cn" </w:instrText>
      </w:r>
      <w:r>
        <w:rPr>
          <w:rFonts w:hint="default" w:ascii="Times New Roman" w:hAnsi="Times New Roman" w:cs="Times New Roman"/>
          <w:b/>
          <w:bCs/>
          <w:color w:val="FF0000"/>
          <w:u w:val="none"/>
        </w:rPr>
        <w:fldChar w:fldCharType="separate"/>
      </w:r>
      <w:r>
        <w:rPr>
          <w:rStyle w:val="6"/>
          <w:rFonts w:hint="default" w:ascii="Times New Roman" w:hAnsi="Times New Roman" w:eastAsia="宋体" w:cs="Times New Roman"/>
          <w:b/>
          <w:bCs/>
          <w:color w:val="FF0000"/>
          <w:sz w:val="21"/>
          <w:szCs w:val="21"/>
          <w:u w:val="none"/>
        </w:rPr>
        <w:t>you_c@tib.cas.cn</w:t>
      </w:r>
      <w:r>
        <w:rPr>
          <w:rStyle w:val="6"/>
          <w:rFonts w:hint="default" w:ascii="Times New Roman" w:hAnsi="Times New Roman" w:eastAsia="宋体" w:cs="Times New Roman"/>
          <w:b/>
          <w:bCs/>
          <w:color w:val="FF0000"/>
          <w:sz w:val="21"/>
          <w:szCs w:val="21"/>
          <w:u w:val="none"/>
        </w:rPr>
        <w:fldChar w:fldCharType="end"/>
      </w:r>
      <w:r>
        <w:rPr>
          <w:rStyle w:val="6"/>
          <w:rFonts w:hint="eastAsia" w:ascii="Times New Roman" w:hAnsi="Times New Roman" w:eastAsia="宋体" w:cs="Times New Roman"/>
          <w:b/>
          <w:bCs/>
          <w:color w:val="FF0000"/>
          <w:sz w:val="21"/>
          <w:szCs w:val="21"/>
          <w:u w:val="none"/>
          <w:lang w:val="en-US" w:eastAsia="zh-CN"/>
        </w:rPr>
        <w:t>,</w:t>
      </w:r>
      <w:r>
        <w:rPr>
          <w:rFonts w:hint="default" w:ascii="Times New Roman" w:hAnsi="Times New Roman" w:eastAsia="宋体" w:cs="Times New Roman"/>
          <w:b/>
          <w:bCs/>
          <w:color w:val="FF0000"/>
          <w:sz w:val="21"/>
          <w:szCs w:val="21"/>
          <w:u w:val="none"/>
        </w:rPr>
        <w:t>yoshion@foxmail.com</w:t>
      </w:r>
      <w:r>
        <w:rPr>
          <w:rFonts w:hint="eastAsia" w:ascii="Times New Roman" w:hAnsi="Times New Roman" w:eastAsia="宋体" w:cs="Times New Roman"/>
          <w:b/>
          <w:bCs/>
          <w:color w:val="FF0000"/>
          <w:sz w:val="21"/>
          <w:szCs w:val="21"/>
          <w:u w:val="none"/>
          <w:lang w:val="en-US" w:eastAsia="zh-CN"/>
        </w:rPr>
        <w:t>,</w:t>
      </w:r>
      <w:r>
        <w:rPr>
          <w:rFonts w:hint="default" w:ascii="Times New Roman" w:hAnsi="Times New Roman" w:eastAsia="宋体" w:cs="Times New Roman"/>
          <w:b/>
          <w:bCs/>
          <w:color w:val="FF0000"/>
          <w:sz w:val="21"/>
          <w:szCs w:val="21"/>
          <w:u w:val="none"/>
        </w:rPr>
        <w:t>tib_zp@tib.cas.cn</w:t>
      </w:r>
      <w:r>
        <w:rPr>
          <w:rFonts w:hint="eastAsia" w:ascii="Times New Roman" w:hAnsi="Times New Roman" w:eastAsia="宋体" w:cs="Times New Roman"/>
          <w:b/>
          <w:bCs/>
          <w:color w:val="FF0000"/>
          <w:sz w:val="21"/>
          <w:szCs w:val="21"/>
          <w:u w:val="none"/>
          <w:lang w:val="en-US" w:eastAsia="zh-CN"/>
        </w:rPr>
        <w:t>,</w:t>
      </w:r>
      <w:r>
        <w:rPr>
          <w:b/>
          <w:bCs/>
          <w:color w:val="FF0000"/>
          <w:u w:val="none"/>
        </w:rPr>
        <w:fldChar w:fldCharType="begin"/>
      </w:r>
      <w:r>
        <w:rPr>
          <w:b/>
          <w:bCs/>
          <w:color w:val="FF0000"/>
          <w:u w:val="none"/>
        </w:rPr>
        <w:instrText xml:space="preserve"> HYPERLINK "mailto:hjdfjg12@126.com" </w:instrText>
      </w:r>
      <w:r>
        <w:rPr>
          <w:b/>
          <w:bCs/>
          <w:color w:val="FF0000"/>
          <w:u w:val="none"/>
        </w:rPr>
        <w:fldChar w:fldCharType="separate"/>
      </w:r>
      <w:r>
        <w:rPr>
          <w:rStyle w:val="6"/>
          <w:rFonts w:hint="eastAsia"/>
          <w:b/>
          <w:bCs/>
          <w:color w:val="FF0000"/>
          <w:u w:val="none"/>
        </w:rPr>
        <w:t>hjdfjg12@126.com</w:t>
      </w:r>
      <w:r>
        <w:rPr>
          <w:rStyle w:val="6"/>
          <w:rFonts w:hint="eastAsia"/>
          <w:b/>
          <w:bCs/>
          <w:color w:val="FF0000"/>
          <w:u w:val="none"/>
        </w:rPr>
        <w:fldChar w:fldCharType="end"/>
      </w:r>
    </w:p>
    <w:p>
      <w:pPr>
        <w:spacing w:after="0" w:line="240" w:lineRule="auto"/>
        <w:ind w:firstLine="42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邮件名称为</w:t>
      </w:r>
      <w:r>
        <w:rPr>
          <w:rFonts w:hint="default" w:ascii="Times New Roman" w:hAnsi="Times New Roman" w:eastAsia="宋体" w:cs="Times New Roman"/>
          <w:b/>
          <w:bCs/>
          <w:color w:val="FF0000"/>
          <w:sz w:val="21"/>
          <w:szCs w:val="21"/>
        </w:rPr>
        <w:t>“</w:t>
      </w:r>
      <w:r>
        <w:rPr>
          <w:rFonts w:hint="default" w:ascii="Times New Roman" w:hAnsi="Times New Roman" w:eastAsia="宋体" w:cs="Times New Roman"/>
          <w:b/>
          <w:bCs/>
          <w:color w:val="FF0000"/>
          <w:sz w:val="21"/>
          <w:szCs w:val="21"/>
        </w:rPr>
        <w:t>体外合成生物学中心</w:t>
      </w:r>
      <w:r>
        <w:rPr>
          <w:rFonts w:hint="default" w:ascii="Times New Roman" w:hAnsi="Times New Roman" w:eastAsia="黑体" w:cs="Times New Roman"/>
          <w:b/>
          <w:bCs/>
          <w:color w:val="FF0000"/>
          <w:sz w:val="21"/>
          <w:szCs w:val="21"/>
        </w:rPr>
        <w:t>游淳课题组</w:t>
      </w:r>
      <w:r>
        <w:rPr>
          <w:rFonts w:hint="default" w:ascii="Times New Roman" w:hAnsi="Times New Roman" w:eastAsia="宋体" w:cs="Times New Roman"/>
          <w:b/>
          <w:bCs/>
          <w:color w:val="FF0000"/>
          <w:sz w:val="21"/>
          <w:szCs w:val="21"/>
        </w:rPr>
        <w:t>科研助理/博士后+姓名</w:t>
      </w:r>
      <w:r>
        <w:rPr>
          <w:rFonts w:hint="default" w:ascii="Times New Roman" w:hAnsi="Times New Roman" w:eastAsia="宋体" w:cs="Times New Roman"/>
          <w:b/>
          <w:bCs/>
          <w:color w:val="FF0000"/>
          <w:sz w:val="21"/>
          <w:szCs w:val="21"/>
          <w:lang w:val="en-US" w:eastAsia="zh-CN"/>
        </w:rPr>
        <w:t>+</w:t>
      </w:r>
      <w:r>
        <w:rPr>
          <w:rFonts w:hint="default" w:ascii="Times New Roman" w:hAnsi="Times New Roman" w:eastAsia="微软雅黑" w:cs="Times New Roman"/>
          <w:b/>
          <w:bCs/>
          <w:color w:val="FF0000"/>
          <w:sz w:val="21"/>
          <w:szCs w:val="21"/>
          <w:lang w:val="en-US" w:eastAsia="zh-CN"/>
        </w:rPr>
        <w:t>中国</w:t>
      </w:r>
      <w:r>
        <w:rPr>
          <w:rFonts w:hint="default" w:ascii="Times New Roman" w:hAnsi="Times New Roman" w:eastAsia="微软雅黑" w:cs="Times New Roman"/>
          <w:b/>
          <w:bCs/>
          <w:color w:val="FF0000"/>
          <w:sz w:val="21"/>
          <w:szCs w:val="21"/>
        </w:rPr>
        <w:t>优秀人才网</w:t>
      </w:r>
      <w:r>
        <w:rPr>
          <w:rFonts w:hint="default" w:ascii="Times New Roman" w:hAnsi="Times New Roman" w:eastAsia="宋体" w:cs="Times New Roman"/>
          <w:color w:val="000000"/>
          <w:sz w:val="21"/>
          <w:szCs w:val="21"/>
        </w:rPr>
        <w:t>”。 </w:t>
      </w:r>
    </w:p>
    <w:p>
      <w:pPr>
        <w:spacing w:after="0"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2、初选合格者，将电话或E-mail通知面试。    　　     </w:t>
      </w:r>
    </w:p>
    <w:p>
      <w:pPr>
        <w:ind w:firstLine="42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3、本招聘启事有效期截至到岗位人员招满为止。</w:t>
      </w:r>
      <w:bookmarkStart w:id="0" w:name="_GoBack"/>
      <w:bookmarkEnd w:id="0"/>
    </w:p>
    <w:p>
      <w:pPr>
        <w:ind w:firstLine="420"/>
        <w:rPr>
          <w:rFonts w:hint="default" w:ascii="Times New Roman" w:hAnsi="Times New Roman" w:eastAsia="宋体" w:cs="Times New Roman"/>
          <w:color w:val="000000"/>
          <w:sz w:val="21"/>
          <w:szCs w:val="21"/>
        </w:rPr>
      </w:pPr>
      <w:r>
        <w:rPr>
          <w:rFonts w:hint="eastAsia" w:ascii="宋体" w:hAnsi="宋体" w:eastAsia="宋体" w:cs="Times New Roman"/>
          <w:color w:val="000000"/>
          <w:sz w:val="21"/>
          <w:szCs w:val="21"/>
        </w:rPr>
        <w:t>　</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35C7B"/>
    <w:multiLevelType w:val="multilevel"/>
    <w:tmpl w:val="16C35C7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D2E765D"/>
    <w:multiLevelType w:val="multilevel"/>
    <w:tmpl w:val="2D2E76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TQxNrYwNTIytTRR0lEKTi0uzszPAykwqQUAABenmSwAAAA="/>
  </w:docVars>
  <w:rsids>
    <w:rsidRoot w:val="00500AD3"/>
    <w:rsid w:val="000D7E7B"/>
    <w:rsid w:val="00107E43"/>
    <w:rsid w:val="00175C40"/>
    <w:rsid w:val="001808B9"/>
    <w:rsid w:val="00195925"/>
    <w:rsid w:val="001A24AC"/>
    <w:rsid w:val="00261551"/>
    <w:rsid w:val="002E79FC"/>
    <w:rsid w:val="002F2F9F"/>
    <w:rsid w:val="003C6FFC"/>
    <w:rsid w:val="00400BCF"/>
    <w:rsid w:val="004B089E"/>
    <w:rsid w:val="004C08A7"/>
    <w:rsid w:val="00500AD3"/>
    <w:rsid w:val="00532F45"/>
    <w:rsid w:val="0054080F"/>
    <w:rsid w:val="00545E24"/>
    <w:rsid w:val="0067050A"/>
    <w:rsid w:val="006D4DF8"/>
    <w:rsid w:val="006E5FAE"/>
    <w:rsid w:val="00742267"/>
    <w:rsid w:val="00812DA0"/>
    <w:rsid w:val="008962F6"/>
    <w:rsid w:val="0089700F"/>
    <w:rsid w:val="008D0368"/>
    <w:rsid w:val="009B2235"/>
    <w:rsid w:val="009C391A"/>
    <w:rsid w:val="009D39D6"/>
    <w:rsid w:val="009E2D7E"/>
    <w:rsid w:val="00A54B10"/>
    <w:rsid w:val="00A94719"/>
    <w:rsid w:val="00AC27A6"/>
    <w:rsid w:val="00B03445"/>
    <w:rsid w:val="00B47FEE"/>
    <w:rsid w:val="00DC7C81"/>
    <w:rsid w:val="00DD440C"/>
    <w:rsid w:val="00DF721E"/>
    <w:rsid w:val="00E20520"/>
    <w:rsid w:val="00F07850"/>
    <w:rsid w:val="02856A88"/>
    <w:rsid w:val="10D6379F"/>
    <w:rsid w:val="134945BA"/>
    <w:rsid w:val="13BC3F83"/>
    <w:rsid w:val="16994F2B"/>
    <w:rsid w:val="17B23B43"/>
    <w:rsid w:val="37201B3B"/>
    <w:rsid w:val="42BE3CF1"/>
    <w:rsid w:val="61823243"/>
    <w:rsid w:val="7A625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 w:type="character" w:customStyle="1" w:styleId="7">
    <w:name w:val="apple-converted-space"/>
    <w:basedOn w:val="4"/>
    <w:qFormat/>
    <w:uiPriority w:val="0"/>
  </w:style>
  <w:style w:type="paragraph" w:styleId="8">
    <w:name w:val="List Paragraph"/>
    <w:basedOn w:val="1"/>
    <w:qFormat/>
    <w:uiPriority w:val="34"/>
    <w:pPr>
      <w:widowControl w:val="0"/>
      <w:spacing w:after="0" w:line="240" w:lineRule="auto"/>
      <w:ind w:firstLine="420" w:firstLineChars="200"/>
      <w:jc w:val="both"/>
    </w:pPr>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Virginia</Company>
  <Pages>2</Pages>
  <Words>451</Words>
  <Characters>2575</Characters>
  <Lines>21</Lines>
  <Paragraphs>6</Paragraphs>
  <TotalTime>0</TotalTime>
  <ScaleCrop>false</ScaleCrop>
  <LinksUpToDate>false</LinksUpToDate>
  <CharactersWithSpaces>3020</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2019-12-09T05:54:00Z</dcterms:created>
  <dc:creator>Chun You</dc:creator>
  <cp:lastModifiedBy>HP</cp:lastModifiedBy>
  <dcterms:modified xsi:type="dcterms:W3CDTF">2021-11-17T06:10:56Z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CB9C4D5D9C444EAFBFEEF3F6C923FA73</vt:lpwstr>
  </property>
</Properties>
</file>