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天津工业生物</w:t>
      </w:r>
      <w:r>
        <w:rPr>
          <w:rFonts w:hint="eastAsia" w:ascii="Times New Roman" w:hAnsi="Times New Roman" w:cs="Times New Roman"/>
          <w:b/>
          <w:sz w:val="24"/>
          <w:szCs w:val="24"/>
          <w:lang w:eastAsia="zh-CN"/>
        </w:rPr>
        <w:t>技术研究</w:t>
      </w:r>
      <w:r>
        <w:rPr>
          <w:rFonts w:ascii="Times New Roman" w:hAnsi="Times New Roman" w:cs="Times New Roman"/>
          <w:b/>
          <w:sz w:val="24"/>
          <w:szCs w:val="24"/>
          <w:lang w:eastAsia="zh-CN"/>
        </w:rPr>
        <w:t>所</w:t>
      </w:r>
      <w:r>
        <w:rPr>
          <w:rFonts w:hint="eastAsia" w:ascii="Times New Roman" w:hAnsi="Times New Roman" w:cs="Times New Roman"/>
          <w:b/>
          <w:sz w:val="24"/>
          <w:szCs w:val="24"/>
          <w:lang w:eastAsia="zh-CN"/>
        </w:rPr>
        <w:t>张玲玲课题</w:t>
      </w:r>
      <w:r>
        <w:rPr>
          <w:rFonts w:ascii="Times New Roman" w:hAnsi="Times New Roman" w:cs="Times New Roman"/>
          <w:b/>
          <w:sz w:val="24"/>
          <w:szCs w:val="24"/>
          <w:lang w:eastAsia="zh-CN"/>
        </w:rPr>
        <w:t>组科研人员招聘启事</w:t>
      </w:r>
    </w:p>
    <w:p>
      <w:pPr>
        <w:jc w:val="both"/>
        <w:rPr>
          <w:rFonts w:ascii="Times New Roman" w:hAnsi="Times New Roman" w:cs="Times New Roman"/>
          <w:sz w:val="21"/>
          <w:szCs w:val="21"/>
          <w:lang w:eastAsia="zh-CN"/>
        </w:rPr>
      </w:pPr>
    </w:p>
    <w:p>
      <w:pPr>
        <w:pStyle w:val="5"/>
        <w:numPr>
          <w:ilvl w:val="0"/>
          <w:numId w:val="1"/>
        </w:numPr>
        <w:ind w:firstLineChars="0"/>
        <w:jc w:val="both"/>
        <w:rPr>
          <w:rFonts w:hint="eastAsia" w:ascii="Times New Roman" w:hAnsi="Times New Roman" w:cs="Times New Roman"/>
          <w:sz w:val="21"/>
          <w:szCs w:val="21"/>
          <w:lang w:eastAsia="zh-CN"/>
        </w:rPr>
      </w:pPr>
      <w:r>
        <w:rPr>
          <w:rFonts w:ascii="Times New Roman" w:hAnsi="Times New Roman" w:cs="Times New Roman"/>
          <w:sz w:val="21"/>
          <w:szCs w:val="21"/>
          <w:lang w:eastAsia="zh-CN"/>
        </w:rPr>
        <w:t>招聘</w:t>
      </w:r>
      <w:r>
        <w:rPr>
          <w:rFonts w:hint="eastAsia" w:ascii="Times New Roman" w:hAnsi="Times New Roman" w:cs="Times New Roman"/>
          <w:sz w:val="21"/>
          <w:szCs w:val="21"/>
          <w:lang w:eastAsia="zh-CN"/>
        </w:rPr>
        <w:t>课题组</w:t>
      </w:r>
      <w:r>
        <w:rPr>
          <w:rFonts w:ascii="Times New Roman" w:hAnsi="Times New Roman" w:cs="Times New Roman"/>
          <w:sz w:val="21"/>
          <w:szCs w:val="21"/>
          <w:lang w:eastAsia="zh-CN"/>
        </w:rPr>
        <w:t>简介</w:t>
      </w:r>
    </w:p>
    <w:p>
      <w:pPr>
        <w:ind w:firstLine="420" w:firstLineChars="200"/>
        <w:jc w:val="both"/>
        <w:rPr>
          <w:rFonts w:ascii="Times New Roman" w:hAnsi="Times New Roman" w:cs="Times New Roman"/>
          <w:sz w:val="21"/>
          <w:szCs w:val="21"/>
          <w:lang w:eastAsia="zh-CN"/>
        </w:rPr>
      </w:pPr>
      <w:bookmarkStart w:id="0" w:name="OLE_LINK1"/>
      <w:bookmarkStart w:id="1" w:name="OLE_LINK2"/>
      <w:r>
        <w:rPr>
          <w:rFonts w:ascii="Times New Roman" w:hAnsi="Times New Roman" w:cs="Times New Roman"/>
          <w:sz w:val="21"/>
          <w:szCs w:val="21"/>
          <w:lang w:eastAsia="zh-CN"/>
        </w:rPr>
        <w:t>中国科学院天津工业生物技术研究所是中国科学院与天津市人民政府共建的中国科学院序列研究所</w:t>
      </w:r>
      <w:r>
        <w:rPr>
          <w:rFonts w:hint="eastAsia" w:ascii="Times New Roman" w:hAnsi="Times New Roman" w:cs="Times New Roman"/>
          <w:sz w:val="21"/>
          <w:szCs w:val="21"/>
          <w:lang w:eastAsia="zh-CN"/>
        </w:rPr>
        <w:t>，</w:t>
      </w:r>
      <w:r>
        <w:rPr>
          <w:rFonts w:hint="eastAsia" w:ascii="Times New Roman" w:hAnsi="Times New Roman" w:cs="Times New Roman"/>
          <w:bCs/>
          <w:sz w:val="21"/>
          <w:szCs w:val="21"/>
          <w:lang w:val="en-US" w:eastAsia="zh-CN"/>
        </w:rPr>
        <w:t>研究所目前正在牵头建设</w:t>
      </w:r>
      <w:r>
        <w:rPr>
          <w:rFonts w:hint="eastAsia" w:ascii="Times New Roman" w:hAnsi="Times New Roman" w:cs="Times New Roman"/>
          <w:sz w:val="21"/>
          <w:szCs w:val="21"/>
          <w:lang w:val="en-US" w:eastAsia="zh-CN"/>
        </w:rPr>
        <w:t>国家合成生物技术创新中心</w:t>
      </w:r>
      <w:r>
        <w:rPr>
          <w:rFonts w:hint="eastAsia" w:ascii="Times New Roman" w:hAnsi="Times New Roman" w:cs="Times New Roman"/>
          <w:sz w:val="21"/>
          <w:szCs w:val="21"/>
          <w:lang w:eastAsia="zh-CN"/>
        </w:rPr>
        <w:t>（National Technology Innovation Center of Synthetic Biology）。</w:t>
      </w:r>
    </w:p>
    <w:p>
      <w:pPr>
        <w:ind w:firstLine="420" w:firstLineChars="200"/>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张玲玲，中国科学院天津工业生物技术研究所研究员，生物电催化课题组组长，博士生导师，德国洪堡学者。2010年本科毕业于武汉大学，2016年博士毕业于长春应用化学研究所，随后前往丹麦从事博士后研究。2017年，受亚历山大·冯·洪堡基金会资助，在德国亚琛工业大学开展博士后研究。 2020年加入中国科学院天津工业生物技术研究所。目前已经在</w:t>
      </w:r>
      <w:r>
        <w:rPr>
          <w:rFonts w:hint="eastAsia" w:ascii="Times New Roman" w:hAnsi="Times New Roman" w:cs="Times New Roman"/>
          <w:i/>
          <w:sz w:val="21"/>
          <w:szCs w:val="21"/>
          <w:lang w:eastAsia="zh-CN"/>
        </w:rPr>
        <w:t xml:space="preserve">Angew. </w:t>
      </w:r>
      <w:r>
        <w:rPr>
          <w:rFonts w:hint="eastAsia" w:ascii="Times New Roman" w:hAnsi="Times New Roman" w:cs="Times New Roman"/>
          <w:i/>
          <w:sz w:val="21"/>
          <w:szCs w:val="21"/>
          <w:lang w:val="en-US" w:eastAsia="zh-CN"/>
        </w:rPr>
        <w:t xml:space="preserve">Chem. Int. Ed., ACS Catal., Nano Energy, Anal. Chem., Chem. </w:t>
      </w:r>
      <w:r>
        <w:rPr>
          <w:rFonts w:hint="eastAsia" w:ascii="Times New Roman" w:hAnsi="Times New Roman" w:cs="Times New Roman"/>
          <w:i/>
          <w:sz w:val="21"/>
          <w:szCs w:val="21"/>
          <w:lang w:eastAsia="zh-CN"/>
        </w:rPr>
        <w:t>Common., Biosens. Bioelectrons.</w:t>
      </w:r>
      <w:r>
        <w:rPr>
          <w:rFonts w:hint="eastAsia" w:ascii="Times New Roman" w:hAnsi="Times New Roman" w:cs="Times New Roman"/>
          <w:sz w:val="21"/>
          <w:szCs w:val="21"/>
          <w:lang w:eastAsia="zh-CN"/>
        </w:rPr>
        <w:t>等杂志发表学术论文30余篇，授权专利1项。张玲玲课题组主要从事生物电催化和酶改造研究。目前承担科技部重点研发计划1项、自然科学基金1项、中科院研究项目1项、天津市合成生物技术能力提升行动项目2项。</w:t>
      </w:r>
    </w:p>
    <w:p>
      <w:pPr>
        <w:ind w:firstLine="420" w:firstLineChars="200"/>
        <w:jc w:val="both"/>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欢迎有志之士的加入，研究组全力支持个人职业发展。</w:t>
      </w:r>
    </w:p>
    <w:p>
      <w:pPr>
        <w:jc w:val="both"/>
        <w:rPr>
          <w:rFonts w:ascii="Times New Roman" w:hAnsi="Times New Roman" w:cs="Times New Roman"/>
          <w:sz w:val="21"/>
          <w:szCs w:val="21"/>
          <w:lang w:eastAsia="zh-CN"/>
        </w:rPr>
      </w:pPr>
    </w:p>
    <w:p>
      <w:pPr>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二、招聘岗位</w:t>
      </w:r>
    </w:p>
    <w:p>
      <w:pPr>
        <w:jc w:val="both"/>
        <w:rPr>
          <w:rFonts w:ascii="Times New Roman" w:hAnsi="Times New Roman" w:cs="Times New Roman"/>
          <w:b/>
          <w:sz w:val="21"/>
          <w:szCs w:val="21"/>
          <w:lang w:val="en-US" w:eastAsia="zh-CN"/>
        </w:rPr>
      </w:pPr>
      <w:r>
        <w:rPr>
          <w:rFonts w:ascii="Times New Roman" w:hAnsi="Times New Roman" w:cs="Times New Roman"/>
          <w:b/>
          <w:sz w:val="21"/>
          <w:szCs w:val="21"/>
          <w:lang w:val="en-US" w:eastAsia="zh-CN"/>
        </w:rPr>
        <w:t>博士后</w:t>
      </w:r>
      <w:r>
        <w:rPr>
          <w:rFonts w:hint="eastAsia" w:ascii="Times New Roman" w:hAnsi="Times New Roman" w:cs="Times New Roman"/>
          <w:b/>
          <w:sz w:val="21"/>
          <w:szCs w:val="21"/>
          <w:lang w:val="en-US" w:eastAsia="zh-CN"/>
        </w:rPr>
        <w:t>3</w:t>
      </w:r>
      <w:r>
        <w:rPr>
          <w:rFonts w:ascii="Times New Roman" w:hAnsi="Times New Roman" w:cs="Times New Roman"/>
          <w:b/>
          <w:sz w:val="21"/>
          <w:szCs w:val="21"/>
          <w:lang w:val="en-US" w:eastAsia="zh-CN"/>
        </w:rPr>
        <w:t>名，</w:t>
      </w:r>
      <w:r>
        <w:rPr>
          <w:rFonts w:hint="eastAsia" w:ascii="Times New Roman" w:hAnsi="Times New Roman" w:cs="Times New Roman"/>
          <w:b/>
          <w:sz w:val="21"/>
          <w:szCs w:val="21"/>
          <w:lang w:val="en-US" w:eastAsia="zh-CN"/>
        </w:rPr>
        <w:t>特别研究助理或</w:t>
      </w:r>
      <w:r>
        <w:rPr>
          <w:rFonts w:ascii="Times New Roman" w:hAnsi="Times New Roman" w:cs="Times New Roman"/>
          <w:b/>
          <w:sz w:val="21"/>
          <w:szCs w:val="21"/>
          <w:lang w:val="en-US" w:eastAsia="zh-CN"/>
        </w:rPr>
        <w:t>科研助理</w:t>
      </w:r>
      <w:r>
        <w:rPr>
          <w:rFonts w:hint="eastAsia" w:ascii="Times New Roman" w:hAnsi="Times New Roman" w:cs="Times New Roman"/>
          <w:b/>
          <w:sz w:val="21"/>
          <w:szCs w:val="21"/>
          <w:lang w:val="en-US" w:eastAsia="zh-CN"/>
        </w:rPr>
        <w:t>4</w:t>
      </w:r>
      <w:r>
        <w:rPr>
          <w:rFonts w:ascii="Times New Roman" w:hAnsi="Times New Roman" w:cs="Times New Roman"/>
          <w:b/>
          <w:sz w:val="21"/>
          <w:szCs w:val="21"/>
          <w:lang w:val="en-US" w:eastAsia="zh-CN"/>
        </w:rPr>
        <w:t>名</w:t>
      </w:r>
    </w:p>
    <w:p>
      <w:pPr>
        <w:jc w:val="both"/>
        <w:rPr>
          <w:rFonts w:ascii="Times New Roman" w:hAnsi="Times New Roman" w:cs="Times New Roman"/>
          <w:sz w:val="21"/>
          <w:szCs w:val="21"/>
          <w:lang w:val="en-US" w:eastAsia="zh-CN"/>
        </w:rPr>
      </w:pPr>
    </w:p>
    <w:p>
      <w:pPr>
        <w:pStyle w:val="5"/>
        <w:numPr>
          <w:ilvl w:val="0"/>
          <w:numId w:val="2"/>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应聘条件</w:t>
      </w:r>
    </w:p>
    <w:p>
      <w:pPr>
        <w:pStyle w:val="5"/>
        <w:numPr>
          <w:ilvl w:val="0"/>
          <w:numId w:val="3"/>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具有</w:t>
      </w:r>
      <w:r>
        <w:rPr>
          <w:rFonts w:hint="eastAsia" w:ascii="Times New Roman" w:hAnsi="Times New Roman" w:cs="Times New Roman"/>
          <w:sz w:val="21"/>
          <w:szCs w:val="21"/>
          <w:lang w:val="en-US" w:eastAsia="zh-CN"/>
        </w:rPr>
        <w:t>生物技术、结构生物学、电化学、电子电路学</w:t>
      </w:r>
      <w:r>
        <w:rPr>
          <w:rFonts w:ascii="Times New Roman" w:hAnsi="Times New Roman" w:cs="Times New Roman"/>
          <w:sz w:val="21"/>
          <w:szCs w:val="21"/>
          <w:lang w:val="en-US" w:eastAsia="zh-CN"/>
        </w:rPr>
        <w:t>等研究方向之一的科研背景；</w:t>
      </w:r>
    </w:p>
    <w:p>
      <w:pPr>
        <w:pStyle w:val="5"/>
        <w:numPr>
          <w:ilvl w:val="0"/>
          <w:numId w:val="3"/>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具有较强的英语写作能力，以第一作者在本领域主要期刊上发表过有影响的SCI论文；</w:t>
      </w:r>
    </w:p>
    <w:p>
      <w:pPr>
        <w:pStyle w:val="5"/>
        <w:numPr>
          <w:ilvl w:val="0"/>
          <w:numId w:val="3"/>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工作勤奋踏实，科研态度严谨，具有独立开展科研工作的能力和</w:t>
      </w:r>
      <w:r>
        <w:rPr>
          <w:rFonts w:hint="eastAsia" w:ascii="Times New Roman" w:hAnsi="Times New Roman" w:cs="Times New Roman"/>
          <w:sz w:val="21"/>
          <w:szCs w:val="21"/>
          <w:lang w:val="en-US" w:eastAsia="zh-CN"/>
        </w:rPr>
        <w:t>科技创新潜质；</w:t>
      </w:r>
    </w:p>
    <w:p>
      <w:pPr>
        <w:pStyle w:val="5"/>
        <w:numPr>
          <w:ilvl w:val="0"/>
          <w:numId w:val="3"/>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具备较强的工作责任心、独立思考能力和团队协作精神，身心健康</w:t>
      </w:r>
      <w:r>
        <w:rPr>
          <w:rFonts w:hint="eastAsia" w:ascii="Times New Roman" w:hAnsi="Times New Roman" w:cs="Times New Roman"/>
          <w:sz w:val="21"/>
          <w:szCs w:val="21"/>
          <w:lang w:val="en-US" w:eastAsia="zh-CN"/>
        </w:rPr>
        <w:t>。</w:t>
      </w:r>
    </w:p>
    <w:p>
      <w:pPr>
        <w:jc w:val="both"/>
        <w:rPr>
          <w:rFonts w:ascii="Times New Roman" w:hAnsi="Times New Roman" w:cs="Times New Roman"/>
          <w:sz w:val="21"/>
          <w:szCs w:val="21"/>
          <w:lang w:val="en-US" w:eastAsia="zh-CN"/>
        </w:rPr>
      </w:pPr>
    </w:p>
    <w:p>
      <w:pPr>
        <w:pStyle w:val="5"/>
        <w:numPr>
          <w:ilvl w:val="0"/>
          <w:numId w:val="2"/>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岗位待遇</w:t>
      </w:r>
    </w:p>
    <w:p>
      <w:pPr>
        <w:pStyle w:val="5"/>
        <w:numPr>
          <w:ilvl w:val="0"/>
          <w:numId w:val="4"/>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博士后</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提供20-34万/年的薪酬福利，包含基础薪酬、绩效、社保、住房公积金；</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享受天津市博士后来（留）津专项生活补助5万元，拨付博士后本人；</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享受滨海新区在站博士后生活补贴，拨付博士后本人；</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优秀者推荐申报研究所特别博士后计划在内的各类型博士后项目，如入选可以获得不少于100万元经费支持；</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出站留在研究所工作者，可以享受天津市滨海新区20万元安家补助，拨付博士后本人；</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解决本人及新生子女落入研究所集体户口；</w:t>
      </w:r>
    </w:p>
    <w:p>
      <w:pPr>
        <w:pStyle w:val="5"/>
        <w:numPr>
          <w:ilvl w:val="0"/>
          <w:numId w:val="5"/>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完善的职业发展体系和培训体系，提供申请出国留学基金并到海外名校访问、深造等机会；</w:t>
      </w: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（二）特别研究助理  </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年薪可达研究所副研究员标准，按照研究所规定足额缴纳社保和住房公积金； </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符合条件者推荐申报中国科学院特别研究助理项目，入选后获资助60万；</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符合条件者享受天津市博士（后）来（留）津专项生活补助15-20万元，拨付本人；</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符合条件者享受滨海新区储备人才补贴，拨付个人；</w:t>
      </w:r>
    </w:p>
    <w:p>
      <w:pPr>
        <w:pStyle w:val="5"/>
        <w:numPr>
          <w:ilvl w:val="0"/>
          <w:numId w:val="6"/>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解决本人及新生子女落入研究所集体户口；</w:t>
      </w:r>
    </w:p>
    <w:p>
      <w:pPr>
        <w:pStyle w:val="5"/>
        <w:numPr>
          <w:ilvl w:val="0"/>
          <w:numId w:val="6"/>
        </w:numPr>
        <w:ind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完善的职业发展体系和培训体系，提供到海外名校访问、深造等机会。</w:t>
      </w:r>
    </w:p>
    <w:p>
      <w:pPr>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　　（三）科研助理  </w:t>
      </w:r>
    </w:p>
    <w:p>
      <w:pPr>
        <w:pStyle w:val="5"/>
        <w:numPr>
          <w:ilvl w:val="0"/>
          <w:numId w:val="7"/>
        </w:numPr>
        <w:ind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工资及福利待遇按研究所有关规定执行，包含基础薪酬、绩效、社保、住房公积金；  </w:t>
      </w:r>
    </w:p>
    <w:p>
      <w:pPr>
        <w:pStyle w:val="5"/>
        <w:numPr>
          <w:ilvl w:val="0"/>
          <w:numId w:val="7"/>
        </w:numPr>
        <w:ind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符合条件者享受滨海新区储备人才补贴，拨付个人；  </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解决本人及新生子女落入研究所集体户口；</w:t>
      </w:r>
    </w:p>
    <w:p>
      <w:pPr>
        <w:pStyle w:val="5"/>
        <w:numPr>
          <w:ilvl w:val="0"/>
          <w:numId w:val="7"/>
        </w:numPr>
        <w:ind w:firstLineChars="0"/>
        <w:jc w:val="both"/>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完善的职业发展体系和培训体系，给员工创造培训、学习及晋升条件。</w:t>
      </w:r>
    </w:p>
    <w:p>
      <w:pPr>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 xml:space="preserve">五、应聘方式 </w:t>
      </w:r>
    </w:p>
    <w:p>
      <w:pPr>
        <w:ind w:firstLine="420" w:firstLineChars="200"/>
        <w:rPr>
          <w:rFonts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 </w:t>
      </w:r>
      <w:r>
        <w:rPr>
          <w:rFonts w:ascii="Times New Roman" w:hAnsi="Times New Roman" w:cs="Times New Roman"/>
          <w:sz w:val="21"/>
          <w:szCs w:val="21"/>
          <w:lang w:val="en-US" w:eastAsia="zh-CN"/>
        </w:rPr>
        <w:t>有意者请发送个人简历至</w:t>
      </w:r>
      <w:r>
        <w:rPr>
          <w:rFonts w:ascii="Times New Roman" w:hAnsi="Times New Roman" w:cs="Times New Roman"/>
          <w:b/>
          <w:bCs/>
          <w:color w:val="FF0000"/>
          <w:sz w:val="21"/>
          <w:szCs w:val="21"/>
          <w:lang w:val="en-US" w:eastAsia="zh-CN"/>
        </w:rPr>
        <w:t>zhangll@tib.cas.cn</w:t>
      </w:r>
      <w:r>
        <w:rPr>
          <w:rFonts w:hint="eastAsia" w:ascii="Times New Roman" w:hAnsi="Times New Roman" w:cs="Times New Roman"/>
          <w:b/>
          <w:bCs/>
          <w:color w:val="FF0000"/>
          <w:sz w:val="21"/>
          <w:szCs w:val="21"/>
          <w:lang w:val="en-US" w:eastAsia="zh-CN"/>
        </w:rPr>
        <w:t>,</w:t>
      </w:r>
      <w:r>
        <w:rPr>
          <w:b/>
          <w:bCs/>
          <w:color w:val="FF0000"/>
          <w:u w:val="none"/>
        </w:rPr>
        <w:fldChar w:fldCharType="begin"/>
      </w:r>
      <w:r>
        <w:rPr>
          <w:b/>
          <w:bCs/>
          <w:color w:val="FF0000"/>
          <w:u w:val="none"/>
        </w:rPr>
        <w:instrText xml:space="preserve"> HYPERLINK "mailto:hjdfjg12@126.com" </w:instrText>
      </w:r>
      <w:r>
        <w:rPr>
          <w:b/>
          <w:bCs/>
          <w:color w:val="FF0000"/>
          <w:u w:val="none"/>
        </w:rPr>
        <w:fldChar w:fldCharType="separate"/>
      </w:r>
      <w:r>
        <w:rPr>
          <w:rStyle w:val="4"/>
          <w:rFonts w:hint="eastAsia"/>
          <w:b/>
          <w:bCs/>
          <w:color w:val="FF0000"/>
          <w:u w:val="none"/>
        </w:rPr>
        <w:t>hjdfjg12@126.com</w:t>
      </w:r>
      <w:r>
        <w:rPr>
          <w:rStyle w:val="4"/>
          <w:rFonts w:hint="eastAsia"/>
          <w:b/>
          <w:bCs/>
          <w:color w:val="FF0000"/>
          <w:u w:val="none"/>
        </w:rPr>
        <w:fldChar w:fldCharType="end"/>
      </w:r>
      <w:r>
        <w:rPr>
          <w:rFonts w:ascii="Times New Roman" w:hAnsi="Times New Roman" w:cs="Times New Roman"/>
          <w:sz w:val="21"/>
          <w:szCs w:val="21"/>
          <w:lang w:val="en-US" w:eastAsia="zh-CN"/>
        </w:rPr>
        <w:t>邮件标题请注明“</w:t>
      </w:r>
      <w:r>
        <w:rPr>
          <w:rFonts w:ascii="Times New Roman" w:hAnsi="Times New Roman" w:cs="Times New Roman"/>
          <w:b/>
          <w:bCs/>
          <w:color w:val="FF0000"/>
          <w:sz w:val="21"/>
          <w:szCs w:val="21"/>
          <w:lang w:val="en-US" w:eastAsia="zh-CN"/>
        </w:rPr>
        <w:t>应聘职位+姓名</w:t>
      </w:r>
      <w:r>
        <w:rPr>
          <w:rFonts w:hint="eastAsia" w:ascii="Times New Roman" w:hAnsi="Times New Roman" w:cs="Times New Roman"/>
          <w:b/>
          <w:bCs/>
          <w:color w:val="FF0000"/>
          <w:sz w:val="21"/>
          <w:szCs w:val="21"/>
          <w:lang w:val="en-US" w:eastAsia="zh-CN"/>
        </w:rPr>
        <w:t>+</w:t>
      </w:r>
      <w:r>
        <w:rPr>
          <w:rFonts w:hint="eastAsia" w:ascii="微软雅黑" w:hAnsi="微软雅黑" w:eastAsia="微软雅黑"/>
          <w:b/>
          <w:bCs/>
          <w:color w:val="FF0000"/>
          <w:lang w:val="en-US" w:eastAsia="zh-CN"/>
        </w:rPr>
        <w:t>中国</w:t>
      </w:r>
      <w:r>
        <w:rPr>
          <w:rFonts w:hint="eastAsia" w:ascii="微软雅黑" w:hAnsi="微软雅黑" w:eastAsia="微软雅黑"/>
          <w:b/>
          <w:bCs/>
          <w:color w:val="FF0000"/>
        </w:rPr>
        <w:t>优秀人才</w:t>
      </w:r>
      <w:r>
        <w:rPr>
          <w:rFonts w:ascii="微软雅黑" w:hAnsi="微软雅黑" w:eastAsia="微软雅黑"/>
          <w:b/>
          <w:bCs/>
          <w:color w:val="FF0000"/>
        </w:rPr>
        <w:t>网</w:t>
      </w:r>
      <w:r>
        <w:rPr>
          <w:rFonts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，收到邮件后会第一时间回复，</w:t>
      </w:r>
      <w:r>
        <w:rPr>
          <w:rFonts w:ascii="Times New Roman" w:hAnsi="Times New Roman" w:cs="Times New Roman"/>
          <w:sz w:val="21"/>
          <w:szCs w:val="21"/>
          <w:lang w:val="en-US" w:eastAsia="zh-CN"/>
        </w:rPr>
        <w:t>本招聘长期有效。</w:t>
      </w:r>
    </w:p>
    <w:p>
      <w:pPr>
        <w:pStyle w:val="5"/>
        <w:numPr>
          <w:ilvl w:val="0"/>
          <w:numId w:val="8"/>
        </w:numPr>
        <w:ind w:firstLineChars="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初选合格者，将电话或Email通知面试。</w:t>
      </w:r>
      <w:bookmarkEnd w:id="0"/>
      <w:bookmarkEnd w:id="1"/>
      <w:bookmarkStart w:id="2" w:name="_GoBack"/>
      <w:bookmarkEnd w:id="2"/>
    </w:p>
    <w:sectPr>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26075"/>
    <w:multiLevelType w:val="multilevel"/>
    <w:tmpl w:val="04F26075"/>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0F4276CE"/>
    <w:multiLevelType w:val="multilevel"/>
    <w:tmpl w:val="0F4276CE"/>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138C1835"/>
    <w:multiLevelType w:val="multilevel"/>
    <w:tmpl w:val="138C1835"/>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14FE0280"/>
    <w:multiLevelType w:val="multilevel"/>
    <w:tmpl w:val="14FE0280"/>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16393A84"/>
    <w:multiLevelType w:val="multilevel"/>
    <w:tmpl w:val="16393A84"/>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2C77EA"/>
    <w:multiLevelType w:val="multilevel"/>
    <w:tmpl w:val="182C77EA"/>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F3472C"/>
    <w:multiLevelType w:val="multilevel"/>
    <w:tmpl w:val="3AF3472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6587269F"/>
    <w:multiLevelType w:val="multilevel"/>
    <w:tmpl w:val="6587269F"/>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5B"/>
    <w:rsid w:val="001A17BC"/>
    <w:rsid w:val="001E4997"/>
    <w:rsid w:val="001F2D6A"/>
    <w:rsid w:val="00216D65"/>
    <w:rsid w:val="0022096C"/>
    <w:rsid w:val="00256E1E"/>
    <w:rsid w:val="00310917"/>
    <w:rsid w:val="00401C5C"/>
    <w:rsid w:val="0040760F"/>
    <w:rsid w:val="00446DCE"/>
    <w:rsid w:val="00474A0A"/>
    <w:rsid w:val="004D2D23"/>
    <w:rsid w:val="005B33FF"/>
    <w:rsid w:val="006006AA"/>
    <w:rsid w:val="006B59C2"/>
    <w:rsid w:val="007B1F6E"/>
    <w:rsid w:val="00820B67"/>
    <w:rsid w:val="00821C74"/>
    <w:rsid w:val="00841734"/>
    <w:rsid w:val="00881DBD"/>
    <w:rsid w:val="009148E8"/>
    <w:rsid w:val="009861E7"/>
    <w:rsid w:val="00A07722"/>
    <w:rsid w:val="00A567C3"/>
    <w:rsid w:val="00E751ED"/>
    <w:rsid w:val="00ED715B"/>
    <w:rsid w:val="00EF1DBF"/>
    <w:rsid w:val="00F120E4"/>
    <w:rsid w:val="00F971DC"/>
    <w:rsid w:val="00FD2027"/>
    <w:rsid w:val="0BCA47BD"/>
    <w:rsid w:val="366F0CD5"/>
    <w:rsid w:val="75E533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de-DE" w:eastAsia="en-US"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0"/>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1204</Characters>
  <Lines>10</Lines>
  <Paragraphs>2</Paragraphs>
  <TotalTime>1</TotalTime>
  <ScaleCrop>false</ScaleCrop>
  <LinksUpToDate>false</LinksUpToDate>
  <CharactersWithSpaces>1413</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2021-11-16T06:43:00Z</dcterms:created>
  <dc:creator>dooku</dc:creator>
  <cp:lastModifiedBy>HP</cp:lastModifiedBy>
  <dcterms:modified xsi:type="dcterms:W3CDTF">2021-11-16T09:04:13Z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7AFAC50C40334679AC4AE9A6086FEC91</vt:lpwstr>
  </property>
</Properties>
</file>