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 xml:space="preserve"> 中联重科</w:t>
      </w:r>
      <w:r>
        <w:rPr>
          <w:b/>
          <w:bCs/>
          <w:sz w:val="32"/>
          <w:szCs w:val="28"/>
        </w:rPr>
        <w:t>2022</w:t>
      </w:r>
      <w:r>
        <w:rPr>
          <w:rFonts w:hint="eastAsia"/>
          <w:b/>
          <w:bCs/>
          <w:sz w:val="32"/>
          <w:szCs w:val="28"/>
        </w:rPr>
        <w:t>届校园招聘简章</w:t>
      </w:r>
    </w:p>
    <w:p>
      <w:pPr>
        <w:pStyle w:val="9"/>
        <w:numPr>
          <w:ilvl w:val="0"/>
          <w:numId w:val="1"/>
        </w:numPr>
        <w:snapToGrid w:val="0"/>
        <w:spacing w:line="360" w:lineRule="auto"/>
        <w:ind w:left="480" w:hanging="480" w:hangingChars="200"/>
        <w:rPr>
          <w:rFonts w:ascii="微软雅黑" w:hAnsi="微软雅黑" w:eastAsia="微软雅黑"/>
          <w:b/>
          <w:color w:val="00B050"/>
          <w:szCs w:val="21"/>
        </w:rPr>
      </w:pPr>
      <w:r>
        <w:rPr>
          <w:rFonts w:hint="eastAsia" w:ascii="微软雅黑" w:hAnsi="微软雅黑" w:eastAsia="微软雅黑"/>
          <w:b/>
          <w:color w:val="00B050"/>
          <w:szCs w:val="21"/>
        </w:rPr>
        <w:t>公司简介</w:t>
      </w:r>
      <w:r>
        <w:rPr>
          <w:rFonts w:ascii="微软雅黑" w:hAnsi="微软雅黑" w:eastAsia="微软雅黑"/>
          <w:b/>
          <w:color w:val="00B050"/>
          <w:szCs w:val="21"/>
        </w:rPr>
        <w:t xml:space="preserve"> </w:t>
      </w:r>
    </w:p>
    <w:p>
      <w:pPr>
        <w:adjustRightInd w:val="0"/>
        <w:snapToGrid w:val="0"/>
        <w:ind w:firstLine="420" w:firstLineChars="200"/>
        <w:rPr>
          <w:rFonts w:ascii="微软雅黑" w:hAnsi="微软雅黑" w:eastAsia="微软雅黑" w:cs="华文中宋"/>
          <w:color w:val="000000"/>
          <w:kern w:val="0"/>
          <w:szCs w:val="21"/>
        </w:rPr>
      </w:pPr>
      <w:r>
        <w:rPr>
          <w:rFonts w:hint="eastAsia" w:ascii="微软雅黑" w:hAnsi="微软雅黑" w:eastAsia="微软雅黑" w:cs="华文中宋"/>
          <w:color w:val="000000"/>
          <w:kern w:val="0"/>
          <w:szCs w:val="21"/>
        </w:rPr>
        <w:t>中联重科股份有限公司创立于1992年，位居全球工程机械第5位，现有员工2万人。公司主要从事工程机械、农业机械等高新技术装备的研发制造，生产制造基地分布全球各地，在国内形成了二十余个园区，在全球40多个国家建有分子公司、营销、科研机构，为全球6大洲近100个国家的客户创造价值。中联重科坚持高质量发展战略，强化创新、加速数字化转型，实现了高质量、高效率、可持续的业绩增长。2020年，公司实现营业收入651.09亿元，同比增长50.34%；净利润72.81亿元，同比增长66.55%。</w:t>
      </w:r>
    </w:p>
    <w:p>
      <w:pPr>
        <w:adjustRightInd w:val="0"/>
        <w:snapToGrid w:val="0"/>
        <w:ind w:firstLine="420" w:firstLineChars="200"/>
        <w:rPr>
          <w:rFonts w:ascii="微软雅黑" w:hAnsi="微软雅黑" w:eastAsia="微软雅黑" w:cs="华文中宋"/>
          <w:color w:val="000000"/>
          <w:kern w:val="0"/>
          <w:szCs w:val="21"/>
        </w:rPr>
      </w:pPr>
    </w:p>
    <w:p>
      <w:pPr>
        <w:pStyle w:val="9"/>
        <w:numPr>
          <w:ilvl w:val="0"/>
          <w:numId w:val="1"/>
        </w:numPr>
        <w:snapToGrid w:val="0"/>
        <w:spacing w:line="360" w:lineRule="auto"/>
        <w:ind w:left="480" w:hanging="480" w:hangingChars="200"/>
        <w:rPr>
          <w:rFonts w:ascii="微软雅黑" w:hAnsi="微软雅黑" w:eastAsia="微软雅黑"/>
          <w:b/>
          <w:color w:val="00B050"/>
          <w:szCs w:val="21"/>
        </w:rPr>
      </w:pPr>
      <w:r>
        <w:rPr>
          <w:rFonts w:hint="eastAsia" w:ascii="微软雅黑" w:hAnsi="微软雅黑" w:eastAsia="微软雅黑"/>
          <w:b/>
          <w:color w:val="00B050"/>
          <w:szCs w:val="21"/>
        </w:rPr>
        <w:t>企业文化</w:t>
      </w:r>
    </w:p>
    <w:p>
      <w:pPr>
        <w:adjustRightInd w:val="0"/>
        <w:snapToGrid w:val="0"/>
        <w:ind w:firstLine="525" w:firstLineChars="250"/>
        <w:rPr>
          <w:rFonts w:ascii="微软雅黑" w:hAnsi="微软雅黑" w:eastAsia="微软雅黑" w:cs="华文中宋"/>
          <w:color w:val="000000"/>
          <w:kern w:val="0"/>
          <w:szCs w:val="21"/>
        </w:rPr>
      </w:pPr>
      <w:r>
        <w:rPr>
          <w:rFonts w:ascii="微软雅黑" w:hAnsi="微软雅黑" w:eastAsia="微软雅黑" w:cs="华文中宋"/>
          <w:color w:val="000000"/>
          <w:kern w:val="0"/>
          <w:szCs w:val="21"/>
        </w:rPr>
        <w:t>中联重科的核心价值观是“至诚无息，博厚悠远”，其价值内核体现于诚信、执着、包容、担当，回答的是“做什么样的企业”，“做什么样的员工”。诚信为人、诚信经营，是我们的处世之道；坚守价值、追求卓越，是我们的做事之道；融合发展，和谐有序，是我们的发展之道；承载使命、尽职尽责，是我们的成就之道。</w:t>
      </w:r>
      <w:r>
        <w:rPr>
          <w:rFonts w:hint="eastAsia" w:ascii="微软雅黑" w:hAnsi="微软雅黑" w:eastAsia="微软雅黑" w:cs="华文中宋"/>
          <w:color w:val="000000"/>
          <w:kern w:val="0"/>
          <w:szCs w:val="21"/>
        </w:rPr>
        <w:t>中联重科将人才视为企业的第一资源，坚持用“知书达理、融洽祥和、安居乐业、生机勃勃”的思维紧抓员工关爱。</w:t>
      </w:r>
    </w:p>
    <w:p>
      <w:pPr>
        <w:adjustRightInd w:val="0"/>
        <w:snapToGrid w:val="0"/>
        <w:ind w:firstLine="525" w:firstLineChars="250"/>
        <w:rPr>
          <w:rFonts w:ascii="微软雅黑" w:hAnsi="微软雅黑" w:eastAsia="微软雅黑" w:cs="华文中宋"/>
          <w:color w:val="000000"/>
          <w:kern w:val="0"/>
          <w:szCs w:val="21"/>
        </w:rPr>
      </w:pPr>
    </w:p>
    <w:p>
      <w:pPr>
        <w:pStyle w:val="9"/>
        <w:numPr>
          <w:ilvl w:val="0"/>
          <w:numId w:val="1"/>
        </w:numPr>
        <w:snapToGrid w:val="0"/>
        <w:spacing w:line="360" w:lineRule="auto"/>
        <w:ind w:left="480" w:hanging="480" w:hangingChars="200"/>
        <w:rPr>
          <w:rFonts w:ascii="微软雅黑" w:hAnsi="微软雅黑" w:eastAsia="微软雅黑"/>
          <w:b/>
          <w:color w:val="00B050"/>
          <w:szCs w:val="21"/>
        </w:rPr>
      </w:pPr>
      <w:r>
        <w:rPr>
          <w:rFonts w:ascii="微软雅黑" w:hAnsi="微软雅黑" w:eastAsia="微软雅黑"/>
          <w:b/>
          <w:color w:val="00B050"/>
          <w:szCs w:val="21"/>
        </w:rPr>
        <w:t>招聘岗位</w:t>
      </w:r>
    </w:p>
    <w:tbl>
      <w:tblPr>
        <w:tblStyle w:val="5"/>
        <w:tblW w:w="11199" w:type="dxa"/>
        <w:tblInd w:w="-3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912"/>
        <w:gridCol w:w="4223"/>
        <w:gridCol w:w="3276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岗位类别</w:t>
            </w:r>
          </w:p>
        </w:tc>
        <w:tc>
          <w:tcPr>
            <w:tcW w:w="42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9"/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具体招聘岗位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9"/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招聘专业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招聘人数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Cs w:val="21"/>
              </w:rPr>
              <w:t>技术研发类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Cs w:val="21"/>
              </w:rPr>
              <w:t>结构类</w:t>
            </w:r>
          </w:p>
        </w:tc>
        <w:tc>
          <w:tcPr>
            <w:tcW w:w="42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9"/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结构工程师、CAE工程师、传动工程师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车辆工程、机械工程及其自动化、材料、力学、动力工程、机电一体化等对应专业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华文中宋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Cs w:val="21"/>
              </w:rPr>
              <w:t>00人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华文中宋"/>
                <w:color w:val="000000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Cs w:val="21"/>
              </w:rPr>
              <w:t>人工智能/电气类</w:t>
            </w:r>
          </w:p>
        </w:tc>
        <w:tc>
          <w:tcPr>
            <w:tcW w:w="42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9"/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电气工程师、电液控制工程师、电控工程师、运动控制工程师、智能控制工程师、智能制造工程师、A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I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工程师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机电一体化、电气自动化、信息科学、流体传动与控制、机械电子、测控等对应专业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华文中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华文中宋"/>
                <w:color w:val="000000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Cs w:val="21"/>
              </w:rPr>
              <w:t>液压类</w:t>
            </w:r>
          </w:p>
        </w:tc>
        <w:tc>
          <w:tcPr>
            <w:tcW w:w="42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9"/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液压元件工程师、液压工程师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机械、流体传动、控制、液压等对应专业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华文中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华文中宋"/>
                <w:color w:val="000000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Cs w:val="21"/>
              </w:rPr>
              <w:t>工艺类</w:t>
            </w:r>
          </w:p>
        </w:tc>
        <w:tc>
          <w:tcPr>
            <w:tcW w:w="42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9"/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涂装工艺工程师、焊接工艺工程师、机加工艺工程师、装配工艺工程师、冲压工艺工程师、结构工艺工程师、工艺规划工程师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机械制造、金属腐蚀与防护、焊接技术、材料、液压等对应专业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华文中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华文中宋"/>
                <w:color w:val="000000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技术综合类</w:t>
            </w:r>
          </w:p>
        </w:tc>
        <w:tc>
          <w:tcPr>
            <w:tcW w:w="42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9"/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质量工程师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机械工程及其自动化、材料、力学、动力工程、工业设计等对应专业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华文中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互联网IT类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嵌入式软件开发工程师、嵌入式硬件开发工程师、数据研究工程师、大数据工程师、后端开发工程师、前端开发工程师、软件工程师、算法工程师、运维工程师、实施工程师、测试工程师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计算机、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物联网、软件工程、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通信、电子、信息处理等对应专业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Cs w:val="21"/>
              </w:rPr>
              <w:t>200人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管理类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运营、市场、人力、财务、审计、采购、安全管理、生产管理、科技管理工程师、项目管理工程师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机械、管理、财务、审计、市场营销、安全与环保等对应专业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华文中宋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Cs w:val="21"/>
              </w:rPr>
              <w:t>00人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snapToGrid w:val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营销风控类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国内营销代表、海外营销代表、风控专员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napToGrid w:val="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机械、市场营销、英语、德语、俄语、法律等对应专业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华文中宋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华文中宋"/>
                <w:color w:val="000000"/>
                <w:kern w:val="0"/>
                <w:szCs w:val="21"/>
              </w:rPr>
              <w:t>200人</w:t>
            </w:r>
          </w:p>
        </w:tc>
      </w:tr>
    </w:tbl>
    <w:p>
      <w:pPr>
        <w:pStyle w:val="9"/>
        <w:snapToGrid w:val="0"/>
        <w:spacing w:line="360" w:lineRule="auto"/>
        <w:rPr>
          <w:rFonts w:ascii="微软雅黑" w:hAnsi="微软雅黑" w:eastAsia="微软雅黑"/>
          <w:b/>
          <w:color w:val="00B050"/>
          <w:szCs w:val="21"/>
        </w:rPr>
      </w:pPr>
    </w:p>
    <w:p>
      <w:pPr>
        <w:pStyle w:val="9"/>
        <w:numPr>
          <w:ilvl w:val="0"/>
          <w:numId w:val="1"/>
        </w:numPr>
        <w:snapToGrid w:val="0"/>
        <w:spacing w:line="360" w:lineRule="auto"/>
        <w:ind w:left="480" w:hanging="480" w:hangingChars="200"/>
        <w:rPr>
          <w:rFonts w:ascii="微软雅黑" w:hAnsi="微软雅黑" w:eastAsia="微软雅黑"/>
          <w:b/>
          <w:color w:val="00B050"/>
          <w:szCs w:val="21"/>
        </w:rPr>
      </w:pPr>
      <w:r>
        <w:rPr>
          <w:rFonts w:ascii="微软雅黑" w:hAnsi="微软雅黑" w:eastAsia="微软雅黑"/>
          <w:b/>
          <w:color w:val="00B050"/>
          <w:szCs w:val="21"/>
        </w:rPr>
        <w:t>岗位</w:t>
      </w:r>
      <w:r>
        <w:rPr>
          <w:rFonts w:hint="eastAsia" w:ascii="微软雅黑" w:hAnsi="微软雅黑" w:eastAsia="微软雅黑"/>
          <w:b/>
          <w:color w:val="00B050"/>
          <w:szCs w:val="21"/>
        </w:rPr>
        <w:t>要求</w:t>
      </w:r>
    </w:p>
    <w:p>
      <w:pPr>
        <w:pStyle w:val="9"/>
        <w:snapToGrid w:val="0"/>
        <w:ind w:left="420" w:left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1、海内外202</w:t>
      </w:r>
      <w:r>
        <w:rPr>
          <w:rFonts w:ascii="微软雅黑" w:hAnsi="微软雅黑" w:eastAsia="微软雅黑"/>
          <w:sz w:val="21"/>
          <w:szCs w:val="21"/>
        </w:rPr>
        <w:t>2</w:t>
      </w:r>
      <w:r>
        <w:rPr>
          <w:rFonts w:hint="eastAsia" w:ascii="微软雅黑" w:hAnsi="微软雅黑" w:eastAsia="微软雅黑"/>
          <w:sz w:val="21"/>
          <w:szCs w:val="21"/>
        </w:rPr>
        <w:t>届博士</w:t>
      </w:r>
      <w:r>
        <w:rPr>
          <w:rFonts w:ascii="微软雅黑" w:hAnsi="微软雅黑" w:eastAsia="微软雅黑"/>
          <w:sz w:val="21"/>
          <w:szCs w:val="21"/>
        </w:rPr>
        <w:t>、</w:t>
      </w:r>
      <w:r>
        <w:rPr>
          <w:rFonts w:hint="eastAsia" w:ascii="微软雅黑" w:hAnsi="微软雅黑" w:eastAsia="微软雅黑"/>
          <w:sz w:val="21"/>
          <w:szCs w:val="21"/>
        </w:rPr>
        <w:t>硕士、本科毕业生，专业知识水平</w:t>
      </w:r>
      <w:r>
        <w:rPr>
          <w:rFonts w:ascii="微软雅黑" w:hAnsi="微软雅黑" w:eastAsia="微软雅黑"/>
          <w:sz w:val="21"/>
          <w:szCs w:val="21"/>
        </w:rPr>
        <w:t>扎实；</w:t>
      </w:r>
    </w:p>
    <w:p>
      <w:pPr>
        <w:pStyle w:val="9"/>
        <w:snapToGrid w:val="0"/>
        <w:ind w:left="420" w:leftChars="200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2</w:t>
      </w:r>
      <w:r>
        <w:rPr>
          <w:rFonts w:hint="eastAsia" w:ascii="微软雅黑" w:hAnsi="微软雅黑" w:eastAsia="微软雅黑"/>
          <w:sz w:val="21"/>
          <w:szCs w:val="21"/>
        </w:rPr>
        <w:t>、有较好的沟通表达、</w:t>
      </w:r>
      <w:r>
        <w:rPr>
          <w:rFonts w:ascii="微软雅黑" w:hAnsi="微软雅黑" w:eastAsia="微软雅黑"/>
          <w:sz w:val="21"/>
          <w:szCs w:val="21"/>
        </w:rPr>
        <w:t>学习能力</w:t>
      </w:r>
      <w:r>
        <w:rPr>
          <w:rFonts w:hint="eastAsia" w:ascii="微软雅黑" w:hAnsi="微软雅黑" w:eastAsia="微软雅黑"/>
          <w:sz w:val="21"/>
          <w:szCs w:val="21"/>
        </w:rPr>
        <w:t>及</w:t>
      </w:r>
      <w:r>
        <w:rPr>
          <w:rFonts w:ascii="微软雅黑" w:hAnsi="微软雅黑" w:eastAsia="微软雅黑"/>
          <w:sz w:val="21"/>
          <w:szCs w:val="21"/>
        </w:rPr>
        <w:t>解决问题的能力</w:t>
      </w:r>
      <w:r>
        <w:rPr>
          <w:rFonts w:hint="eastAsia" w:ascii="微软雅黑" w:hAnsi="微软雅黑" w:eastAsia="微软雅黑"/>
          <w:sz w:val="21"/>
          <w:szCs w:val="21"/>
        </w:rPr>
        <w:t>；</w:t>
      </w:r>
    </w:p>
    <w:p>
      <w:pPr>
        <w:pStyle w:val="9"/>
        <w:snapToGrid w:val="0"/>
        <w:ind w:left="420" w:leftChars="200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3</w:t>
      </w:r>
      <w:r>
        <w:rPr>
          <w:rFonts w:hint="eastAsia" w:ascii="微软雅黑" w:hAnsi="微软雅黑" w:eastAsia="微软雅黑"/>
          <w:sz w:val="21"/>
          <w:szCs w:val="21"/>
        </w:rPr>
        <w:t>、</w:t>
      </w:r>
      <w:r>
        <w:rPr>
          <w:rFonts w:ascii="微软雅黑" w:hAnsi="微软雅黑" w:eastAsia="微软雅黑"/>
          <w:sz w:val="21"/>
          <w:szCs w:val="21"/>
        </w:rPr>
        <w:t>富有创新精神和团队协作</w:t>
      </w:r>
      <w:r>
        <w:rPr>
          <w:rFonts w:hint="eastAsia" w:ascii="微软雅黑" w:hAnsi="微软雅黑" w:eastAsia="微软雅黑"/>
          <w:sz w:val="21"/>
          <w:szCs w:val="21"/>
        </w:rPr>
        <w:t>意识；</w:t>
      </w:r>
    </w:p>
    <w:p>
      <w:pPr>
        <w:pStyle w:val="9"/>
        <w:snapToGrid w:val="0"/>
        <w:ind w:left="420" w:leftChars="200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4</w:t>
      </w:r>
      <w:r>
        <w:rPr>
          <w:rFonts w:hint="eastAsia" w:ascii="微软雅黑" w:hAnsi="微软雅黑" w:eastAsia="微软雅黑"/>
          <w:sz w:val="21"/>
          <w:szCs w:val="21"/>
        </w:rPr>
        <w:t>、</w:t>
      </w:r>
      <w:r>
        <w:rPr>
          <w:rFonts w:ascii="微软雅黑" w:hAnsi="微软雅黑" w:eastAsia="微软雅黑"/>
          <w:sz w:val="21"/>
          <w:szCs w:val="21"/>
        </w:rPr>
        <w:t>有竞赛获奖经历、</w:t>
      </w:r>
      <w:r>
        <w:rPr>
          <w:rFonts w:hint="eastAsia" w:ascii="微软雅黑" w:hAnsi="微软雅黑" w:eastAsia="微软雅黑"/>
          <w:sz w:val="21"/>
          <w:szCs w:val="21"/>
        </w:rPr>
        <w:t>学生会</w:t>
      </w:r>
      <w:r>
        <w:rPr>
          <w:rFonts w:ascii="微软雅黑" w:hAnsi="微软雅黑" w:eastAsia="微软雅黑"/>
          <w:sz w:val="21"/>
          <w:szCs w:val="21"/>
        </w:rPr>
        <w:t>干部经历、大型活动组织</w:t>
      </w:r>
      <w:r>
        <w:rPr>
          <w:rFonts w:hint="eastAsia" w:ascii="微软雅黑" w:hAnsi="微软雅黑" w:eastAsia="微软雅黑"/>
          <w:sz w:val="21"/>
          <w:szCs w:val="21"/>
        </w:rPr>
        <w:t>或</w:t>
      </w:r>
      <w:r>
        <w:rPr>
          <w:rFonts w:ascii="微软雅黑" w:hAnsi="微软雅黑" w:eastAsia="微软雅黑"/>
          <w:sz w:val="21"/>
          <w:szCs w:val="21"/>
        </w:rPr>
        <w:t>策划经验者优先</w:t>
      </w:r>
      <w:r>
        <w:rPr>
          <w:rFonts w:hint="eastAsia" w:ascii="微软雅黑" w:hAnsi="微软雅黑" w:eastAsia="微软雅黑"/>
          <w:sz w:val="21"/>
          <w:szCs w:val="21"/>
        </w:rPr>
        <w:t>。</w:t>
      </w:r>
    </w:p>
    <w:p>
      <w:pPr>
        <w:pStyle w:val="9"/>
        <w:snapToGrid w:val="0"/>
        <w:ind w:firstLine="420" w:firstLineChars="200"/>
        <w:rPr>
          <w:rFonts w:ascii="微软雅黑" w:hAnsi="微软雅黑" w:eastAsia="微软雅黑"/>
          <w:sz w:val="21"/>
          <w:szCs w:val="21"/>
        </w:rPr>
      </w:pPr>
    </w:p>
    <w:p>
      <w:pPr>
        <w:pStyle w:val="9"/>
        <w:numPr>
          <w:ilvl w:val="0"/>
          <w:numId w:val="1"/>
        </w:numPr>
        <w:snapToGrid w:val="0"/>
        <w:spacing w:line="360" w:lineRule="auto"/>
        <w:ind w:left="480" w:hanging="480" w:hangingChars="200"/>
        <w:rPr>
          <w:rFonts w:ascii="微软雅黑" w:hAnsi="微软雅黑" w:eastAsia="微软雅黑"/>
          <w:b/>
          <w:color w:val="00B050"/>
          <w:szCs w:val="21"/>
        </w:rPr>
      </w:pPr>
      <w:r>
        <w:rPr>
          <w:rFonts w:hint="eastAsia" w:ascii="微软雅黑" w:hAnsi="微软雅黑" w:eastAsia="微软雅黑"/>
          <w:b/>
          <w:color w:val="00B050"/>
          <w:szCs w:val="21"/>
        </w:rPr>
        <w:t>职业</w:t>
      </w:r>
      <w:r>
        <w:rPr>
          <w:rFonts w:ascii="微软雅黑" w:hAnsi="微软雅黑" w:eastAsia="微软雅黑"/>
          <w:b/>
          <w:color w:val="00B050"/>
          <w:szCs w:val="21"/>
        </w:rPr>
        <w:t>路径</w:t>
      </w:r>
    </w:p>
    <w:p>
      <w:pPr>
        <w:pStyle w:val="9"/>
        <w:snapToGrid w:val="0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技术：工程师</w:t>
      </w:r>
      <w:r>
        <w:rPr>
          <w:rFonts w:hint="eastAsia" w:ascii="微软雅黑" w:hAnsi="微软雅黑" w:eastAsia="微软雅黑"/>
          <w:color w:val="auto"/>
          <w:sz w:val="21"/>
          <w:szCs w:val="21"/>
        </w:rPr>
        <w:t>→</w:t>
      </w:r>
      <w:r>
        <w:rPr>
          <w:rFonts w:hint="eastAsia" w:ascii="微软雅黑" w:hAnsi="微软雅黑" w:eastAsia="微软雅黑"/>
          <w:sz w:val="21"/>
          <w:szCs w:val="21"/>
        </w:rPr>
        <w:t>主管工程师</w:t>
      </w:r>
      <w:r>
        <w:rPr>
          <w:rFonts w:hint="eastAsia" w:ascii="微软雅黑" w:hAnsi="微软雅黑" w:eastAsia="微软雅黑"/>
          <w:color w:val="auto"/>
          <w:sz w:val="21"/>
          <w:szCs w:val="21"/>
        </w:rPr>
        <w:t>→</w:t>
      </w:r>
      <w:r>
        <w:rPr>
          <w:rFonts w:hint="eastAsia" w:ascii="微软雅黑" w:hAnsi="微软雅黑" w:eastAsia="微软雅黑"/>
          <w:sz w:val="21"/>
          <w:szCs w:val="21"/>
        </w:rPr>
        <w:t>主任工程师</w:t>
      </w:r>
      <w:r>
        <w:rPr>
          <w:rFonts w:hint="eastAsia" w:ascii="微软雅黑" w:hAnsi="微软雅黑" w:eastAsia="微软雅黑"/>
          <w:color w:val="auto"/>
          <w:sz w:val="21"/>
          <w:szCs w:val="21"/>
        </w:rPr>
        <w:t>→</w:t>
      </w:r>
      <w:r>
        <w:rPr>
          <w:rFonts w:hint="eastAsia" w:ascii="微软雅黑" w:hAnsi="微软雅黑" w:eastAsia="微软雅黑"/>
          <w:sz w:val="21"/>
          <w:szCs w:val="21"/>
        </w:rPr>
        <w:t>研究员</w:t>
      </w:r>
    </w:p>
    <w:p>
      <w:pPr>
        <w:pStyle w:val="9"/>
        <w:snapToGrid w:val="0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管理：员工</w:t>
      </w:r>
      <w:r>
        <w:rPr>
          <w:rFonts w:hint="eastAsia" w:ascii="微软雅黑" w:hAnsi="微软雅黑" w:eastAsia="微软雅黑"/>
          <w:color w:val="auto"/>
          <w:sz w:val="21"/>
          <w:szCs w:val="21"/>
        </w:rPr>
        <w:t>→</w:t>
      </w:r>
      <w:r>
        <w:rPr>
          <w:rFonts w:hint="eastAsia" w:ascii="微软雅黑" w:hAnsi="微软雅黑" w:eastAsia="微软雅黑"/>
          <w:sz w:val="21"/>
          <w:szCs w:val="21"/>
        </w:rPr>
        <w:t>主管-主任</w:t>
      </w:r>
      <w:r>
        <w:rPr>
          <w:rFonts w:hint="eastAsia" w:ascii="微软雅黑" w:hAnsi="微软雅黑" w:eastAsia="微软雅黑"/>
          <w:color w:val="auto"/>
          <w:sz w:val="21"/>
          <w:szCs w:val="21"/>
        </w:rPr>
        <w:t>→</w:t>
      </w:r>
      <w:r>
        <w:rPr>
          <w:rFonts w:hint="eastAsia" w:ascii="微软雅黑" w:hAnsi="微软雅黑" w:eastAsia="微软雅黑"/>
          <w:sz w:val="21"/>
          <w:szCs w:val="21"/>
        </w:rPr>
        <w:t>部门负责人→公司领导</w:t>
      </w:r>
    </w:p>
    <w:p>
      <w:pPr>
        <w:pStyle w:val="9"/>
        <w:snapToGrid w:val="0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营销：营销工程师/后备营销经理→</w:t>
      </w:r>
      <w:r>
        <w:rPr>
          <w:rFonts w:hint="eastAsia" w:ascii="微软雅黑" w:hAnsi="微软雅黑" w:eastAsia="微软雅黑"/>
          <w:color w:val="auto"/>
          <w:sz w:val="21"/>
          <w:szCs w:val="21"/>
        </w:rPr>
        <w:t>区域经理→省片经理→营销公司领导→公司领导</w:t>
      </w:r>
    </w:p>
    <w:p>
      <w:pPr>
        <w:pStyle w:val="9"/>
        <w:snapToGrid w:val="0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生产管理：员工/技术员</w:t>
      </w:r>
      <w:r>
        <w:rPr>
          <w:rFonts w:hint="eastAsia" w:ascii="微软雅黑" w:hAnsi="微软雅黑" w:eastAsia="微软雅黑"/>
          <w:color w:val="auto"/>
          <w:sz w:val="21"/>
          <w:szCs w:val="21"/>
        </w:rPr>
        <w:t>→生产主管→智能工厂负责人（厂长）→公司领导</w:t>
      </w:r>
    </w:p>
    <w:p>
      <w:pPr>
        <w:pStyle w:val="9"/>
        <w:snapToGrid w:val="0"/>
        <w:ind w:firstLine="420" w:firstLineChars="200"/>
        <w:rPr>
          <w:rFonts w:ascii="微软雅黑" w:hAnsi="微软雅黑" w:eastAsia="微软雅黑"/>
          <w:sz w:val="21"/>
          <w:szCs w:val="21"/>
        </w:rPr>
      </w:pPr>
    </w:p>
    <w:p>
      <w:pPr>
        <w:pStyle w:val="9"/>
        <w:numPr>
          <w:ilvl w:val="0"/>
          <w:numId w:val="1"/>
        </w:numPr>
        <w:snapToGrid w:val="0"/>
        <w:spacing w:line="360" w:lineRule="auto"/>
        <w:ind w:left="480" w:hanging="480" w:hangingChars="200"/>
        <w:rPr>
          <w:rFonts w:ascii="微软雅黑" w:hAnsi="微软雅黑" w:eastAsia="微软雅黑"/>
          <w:b/>
          <w:color w:val="00B050"/>
          <w:szCs w:val="21"/>
        </w:rPr>
      </w:pPr>
      <w:r>
        <w:rPr>
          <w:rFonts w:hint="eastAsia" w:ascii="微软雅黑" w:hAnsi="微软雅黑" w:eastAsia="微软雅黑"/>
          <w:b/>
          <w:color w:val="00B050"/>
          <w:szCs w:val="21"/>
        </w:rPr>
        <w:t>薪酬</w:t>
      </w:r>
      <w:r>
        <w:rPr>
          <w:rFonts w:ascii="微软雅黑" w:hAnsi="微软雅黑" w:eastAsia="微软雅黑"/>
          <w:b/>
          <w:color w:val="00B050"/>
          <w:szCs w:val="21"/>
        </w:rPr>
        <w:t>福利</w:t>
      </w:r>
    </w:p>
    <w:p>
      <w:pPr>
        <w:pStyle w:val="9"/>
        <w:numPr>
          <w:ilvl w:val="0"/>
          <w:numId w:val="2"/>
        </w:numPr>
        <w:snapToGrid w:val="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基本薪酬：</w:t>
      </w:r>
    </w:p>
    <w:p>
      <w:pPr>
        <w:pStyle w:val="9"/>
        <w:snapToGrid w:val="0"/>
        <w:ind w:left="780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技术类：12</w:t>
      </w:r>
      <w:r>
        <w:rPr>
          <w:rFonts w:hint="eastAsia" w:ascii="微软雅黑" w:hAnsi="微软雅黑" w:eastAsia="微软雅黑"/>
          <w:sz w:val="21"/>
          <w:szCs w:val="21"/>
        </w:rPr>
        <w:t>000-1</w:t>
      </w:r>
      <w:r>
        <w:rPr>
          <w:rFonts w:ascii="微软雅黑" w:hAnsi="微软雅黑" w:eastAsia="微软雅黑"/>
          <w:sz w:val="21"/>
          <w:szCs w:val="21"/>
        </w:rPr>
        <w:t>8</w:t>
      </w:r>
      <w:r>
        <w:rPr>
          <w:rFonts w:hint="eastAsia" w:ascii="微软雅黑" w:hAnsi="微软雅黑" w:eastAsia="微软雅黑"/>
          <w:sz w:val="21"/>
          <w:szCs w:val="21"/>
        </w:rPr>
        <w:t>000元/月</w:t>
      </w:r>
      <w:r>
        <w:rPr>
          <w:rFonts w:ascii="微软雅黑" w:hAnsi="微软雅黑" w:eastAsia="微软雅黑"/>
          <w:sz w:val="21"/>
          <w:szCs w:val="21"/>
        </w:rPr>
        <w:t xml:space="preserve"> </w:t>
      </w:r>
    </w:p>
    <w:p>
      <w:pPr>
        <w:pStyle w:val="9"/>
        <w:snapToGrid w:val="0"/>
        <w:ind w:firstLine="1680" w:firstLineChars="8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博士面议</w:t>
      </w:r>
      <w:r>
        <w:rPr>
          <w:rFonts w:ascii="微软雅黑" w:hAnsi="微软雅黑" w:eastAsia="微软雅黑"/>
          <w:sz w:val="21"/>
          <w:szCs w:val="21"/>
        </w:rPr>
        <w:t>，年薪3</w:t>
      </w:r>
      <w:r>
        <w:rPr>
          <w:rFonts w:hint="eastAsia" w:ascii="微软雅黑" w:hAnsi="微软雅黑" w:eastAsia="微软雅黑"/>
          <w:sz w:val="21"/>
          <w:szCs w:val="21"/>
        </w:rPr>
        <w:t>0万起</w:t>
      </w:r>
      <w:r>
        <w:rPr>
          <w:rFonts w:ascii="微软雅黑" w:hAnsi="微软雅黑" w:eastAsia="微软雅黑"/>
          <w:sz w:val="21"/>
          <w:szCs w:val="21"/>
        </w:rPr>
        <w:t>（</w:t>
      </w:r>
      <w:r>
        <w:rPr>
          <w:rFonts w:hint="eastAsia" w:ascii="微软雅黑" w:hAnsi="微软雅黑" w:eastAsia="微软雅黑"/>
          <w:sz w:val="21"/>
          <w:szCs w:val="21"/>
        </w:rPr>
        <w:t>另提供</w:t>
      </w:r>
      <w:r>
        <w:rPr>
          <w:rFonts w:ascii="微软雅黑" w:hAnsi="微软雅黑" w:eastAsia="微软雅黑"/>
          <w:sz w:val="21"/>
          <w:szCs w:val="21"/>
        </w:rPr>
        <w:t>安家费）</w:t>
      </w:r>
    </w:p>
    <w:p>
      <w:pPr>
        <w:pStyle w:val="9"/>
        <w:snapToGrid w:val="0"/>
        <w:ind w:firstLine="840" w:firstLineChars="4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管理类</w:t>
      </w:r>
      <w:r>
        <w:rPr>
          <w:rFonts w:ascii="微软雅黑" w:hAnsi="微软雅黑" w:eastAsia="微软雅黑"/>
          <w:sz w:val="21"/>
          <w:szCs w:val="21"/>
        </w:rPr>
        <w:t>：10</w:t>
      </w:r>
      <w:r>
        <w:rPr>
          <w:rFonts w:hint="eastAsia" w:ascii="微软雅黑" w:hAnsi="微软雅黑" w:eastAsia="微软雅黑"/>
          <w:sz w:val="21"/>
          <w:szCs w:val="21"/>
        </w:rPr>
        <w:t>000-</w:t>
      </w:r>
      <w:r>
        <w:rPr>
          <w:rFonts w:ascii="微软雅黑" w:hAnsi="微软雅黑" w:eastAsia="微软雅黑"/>
          <w:sz w:val="21"/>
          <w:szCs w:val="21"/>
        </w:rPr>
        <w:t>14000</w:t>
      </w:r>
      <w:r>
        <w:rPr>
          <w:rFonts w:hint="eastAsia" w:ascii="微软雅黑" w:hAnsi="微软雅黑" w:eastAsia="微软雅黑"/>
          <w:sz w:val="21"/>
          <w:szCs w:val="21"/>
        </w:rPr>
        <w:t>元/月</w:t>
      </w:r>
    </w:p>
    <w:p>
      <w:pPr>
        <w:pStyle w:val="9"/>
        <w:snapToGrid w:val="0"/>
        <w:ind w:firstLine="840" w:firstLineChars="4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营销类：培养期</w:t>
      </w:r>
      <w:r>
        <w:rPr>
          <w:rFonts w:ascii="微软雅黑" w:hAnsi="微软雅黑" w:eastAsia="微软雅黑"/>
          <w:sz w:val="21"/>
          <w:szCs w:val="21"/>
        </w:rPr>
        <w:t>（</w:t>
      </w:r>
      <w:r>
        <w:rPr>
          <w:rFonts w:hint="eastAsia" w:ascii="微软雅黑" w:hAnsi="微软雅黑" w:eastAsia="微软雅黑"/>
          <w:sz w:val="21"/>
          <w:szCs w:val="21"/>
        </w:rPr>
        <w:t>6</w:t>
      </w:r>
      <w:r>
        <w:rPr>
          <w:rFonts w:ascii="微软雅黑" w:hAnsi="微软雅黑" w:eastAsia="微软雅黑"/>
          <w:sz w:val="21"/>
          <w:szCs w:val="21"/>
        </w:rPr>
        <w:t>-12</w:t>
      </w:r>
      <w:r>
        <w:rPr>
          <w:rFonts w:hint="eastAsia" w:ascii="微软雅黑" w:hAnsi="微软雅黑" w:eastAsia="微软雅黑"/>
          <w:sz w:val="21"/>
          <w:szCs w:val="21"/>
        </w:rPr>
        <w:t>个月</w:t>
      </w:r>
      <w:r>
        <w:rPr>
          <w:rFonts w:ascii="微软雅黑" w:hAnsi="微软雅黑" w:eastAsia="微软雅黑"/>
          <w:sz w:val="21"/>
          <w:szCs w:val="21"/>
        </w:rPr>
        <w:t>）</w:t>
      </w:r>
      <w:r>
        <w:rPr>
          <w:rFonts w:hint="eastAsia" w:ascii="微软雅黑" w:hAnsi="微软雅黑" w:eastAsia="微软雅黑"/>
          <w:sz w:val="21"/>
          <w:szCs w:val="21"/>
        </w:rPr>
        <w:t>7300</w:t>
      </w:r>
      <w:r>
        <w:rPr>
          <w:rFonts w:ascii="微软雅黑" w:hAnsi="微软雅黑" w:eastAsia="微软雅黑"/>
          <w:sz w:val="21"/>
          <w:szCs w:val="21"/>
        </w:rPr>
        <w:t>-8500</w:t>
      </w:r>
      <w:r>
        <w:rPr>
          <w:rFonts w:hint="eastAsia" w:ascii="微软雅黑" w:hAnsi="微软雅黑" w:eastAsia="微软雅黑"/>
          <w:sz w:val="21"/>
          <w:szCs w:val="21"/>
        </w:rPr>
        <w:t>元/月（底薪4</w:t>
      </w:r>
      <w:r>
        <w:rPr>
          <w:rFonts w:ascii="微软雅黑" w:hAnsi="微软雅黑" w:eastAsia="微软雅黑"/>
          <w:sz w:val="21"/>
          <w:szCs w:val="21"/>
        </w:rPr>
        <w:t>300</w:t>
      </w:r>
      <w:r>
        <w:rPr>
          <w:rFonts w:hint="eastAsia" w:ascii="微软雅黑" w:hAnsi="微软雅黑" w:eastAsia="微软雅黑"/>
          <w:sz w:val="21"/>
          <w:szCs w:val="21"/>
        </w:rPr>
        <w:t>元/月+津贴）</w:t>
      </w:r>
    </w:p>
    <w:p>
      <w:pPr>
        <w:pStyle w:val="9"/>
        <w:snapToGrid w:val="0"/>
        <w:ind w:firstLine="1680" w:firstLineChars="800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成熟期</w:t>
      </w:r>
      <w:r>
        <w:rPr>
          <w:rFonts w:hint="eastAsia" w:ascii="微软雅黑" w:hAnsi="微软雅黑" w:eastAsia="微软雅黑"/>
          <w:sz w:val="21"/>
          <w:szCs w:val="21"/>
        </w:rPr>
        <w:t>4300元/月</w:t>
      </w:r>
      <w:r>
        <w:rPr>
          <w:rFonts w:ascii="微软雅黑" w:hAnsi="微软雅黑" w:eastAsia="微软雅黑"/>
          <w:sz w:val="21"/>
          <w:szCs w:val="21"/>
        </w:rPr>
        <w:t>+提成（</w:t>
      </w:r>
      <w:r>
        <w:rPr>
          <w:rFonts w:hint="eastAsia" w:ascii="微软雅黑" w:hAnsi="微软雅黑" w:eastAsia="微软雅黑"/>
          <w:sz w:val="21"/>
          <w:szCs w:val="21"/>
        </w:rPr>
        <w:t>参考年收入：第一年1</w:t>
      </w:r>
      <w:r>
        <w:rPr>
          <w:rFonts w:ascii="微软雅黑" w:hAnsi="微软雅黑" w:eastAsia="微软雅黑"/>
          <w:sz w:val="21"/>
          <w:szCs w:val="21"/>
        </w:rPr>
        <w:t>5</w:t>
      </w:r>
      <w:r>
        <w:rPr>
          <w:rFonts w:hint="eastAsia" w:ascii="微软雅黑" w:hAnsi="微软雅黑" w:eastAsia="微软雅黑"/>
          <w:sz w:val="21"/>
          <w:szCs w:val="21"/>
        </w:rPr>
        <w:t>万元；第二年2</w:t>
      </w:r>
      <w:r>
        <w:rPr>
          <w:rFonts w:ascii="微软雅黑" w:hAnsi="微软雅黑" w:eastAsia="微软雅黑"/>
          <w:sz w:val="21"/>
          <w:szCs w:val="21"/>
        </w:rPr>
        <w:t>5</w:t>
      </w:r>
      <w:r>
        <w:rPr>
          <w:rFonts w:hint="eastAsia" w:ascii="微软雅黑" w:hAnsi="微软雅黑" w:eastAsia="微软雅黑"/>
          <w:sz w:val="21"/>
          <w:szCs w:val="21"/>
        </w:rPr>
        <w:t>万元</w:t>
      </w:r>
      <w:r>
        <w:rPr>
          <w:rFonts w:ascii="微软雅黑" w:hAnsi="微软雅黑" w:eastAsia="微软雅黑"/>
          <w:sz w:val="21"/>
          <w:szCs w:val="21"/>
        </w:rPr>
        <w:t>）</w:t>
      </w:r>
    </w:p>
    <w:p>
      <w:pPr>
        <w:pStyle w:val="9"/>
        <w:snapToGrid w:val="0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2</w:t>
      </w:r>
      <w:r>
        <w:rPr>
          <w:rFonts w:hint="eastAsia" w:ascii="微软雅黑" w:hAnsi="微软雅黑" w:eastAsia="微软雅黑"/>
          <w:sz w:val="21"/>
          <w:szCs w:val="21"/>
        </w:rPr>
        <w:t>、激励政策</w:t>
      </w:r>
      <w:r>
        <w:rPr>
          <w:rFonts w:ascii="微软雅黑" w:hAnsi="微软雅黑" w:eastAsia="微软雅黑"/>
          <w:sz w:val="21"/>
          <w:szCs w:val="21"/>
        </w:rPr>
        <w:t>：</w:t>
      </w:r>
      <w:r>
        <w:rPr>
          <w:rFonts w:hint="eastAsia" w:ascii="微软雅黑" w:hAnsi="微软雅黑" w:eastAsia="微软雅黑"/>
          <w:sz w:val="21"/>
          <w:szCs w:val="21"/>
        </w:rPr>
        <w:t>股权激励、年终奖金、科研提成</w:t>
      </w:r>
    </w:p>
    <w:p>
      <w:pPr>
        <w:pStyle w:val="9"/>
        <w:snapToGrid w:val="0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3</w:t>
      </w:r>
      <w:r>
        <w:rPr>
          <w:rFonts w:hint="eastAsia" w:ascii="微软雅黑" w:hAnsi="微软雅黑" w:eastAsia="微软雅黑"/>
          <w:sz w:val="21"/>
          <w:szCs w:val="21"/>
        </w:rPr>
        <w:t>、福利</w:t>
      </w:r>
      <w:r>
        <w:rPr>
          <w:rFonts w:ascii="微软雅黑" w:hAnsi="微软雅黑" w:eastAsia="微软雅黑"/>
          <w:sz w:val="21"/>
          <w:szCs w:val="21"/>
        </w:rPr>
        <w:t>：</w:t>
      </w:r>
      <w:r>
        <w:rPr>
          <w:rFonts w:hint="eastAsia" w:ascii="微软雅黑" w:hAnsi="微软雅黑" w:eastAsia="微软雅黑"/>
          <w:sz w:val="21"/>
          <w:szCs w:val="21"/>
        </w:rPr>
        <w:t>法定节假日、生日假</w:t>
      </w:r>
      <w:r>
        <w:rPr>
          <w:rFonts w:ascii="微软雅黑" w:hAnsi="微软雅黑" w:eastAsia="微软雅黑"/>
          <w:sz w:val="21"/>
          <w:szCs w:val="21"/>
        </w:rPr>
        <w:t>、司庆</w:t>
      </w:r>
      <w:r>
        <w:rPr>
          <w:rFonts w:hint="eastAsia" w:ascii="微软雅黑" w:hAnsi="微软雅黑" w:eastAsia="微软雅黑"/>
          <w:sz w:val="21"/>
          <w:szCs w:val="21"/>
        </w:rPr>
        <w:t>假、</w:t>
      </w:r>
      <w:r>
        <w:rPr>
          <w:rFonts w:ascii="微软雅黑" w:hAnsi="微软雅黑" w:eastAsia="微软雅黑"/>
          <w:sz w:val="21"/>
          <w:szCs w:val="21"/>
        </w:rPr>
        <w:t>春节团圆</w:t>
      </w:r>
      <w:r>
        <w:rPr>
          <w:rFonts w:hint="eastAsia" w:ascii="微软雅黑" w:hAnsi="微软雅黑" w:eastAsia="微软雅黑"/>
          <w:sz w:val="21"/>
          <w:szCs w:val="21"/>
        </w:rPr>
        <w:t>假、带薪年假、五险一金、</w:t>
      </w:r>
      <w:r>
        <w:rPr>
          <w:rFonts w:ascii="微软雅黑" w:hAnsi="微软雅黑" w:eastAsia="微软雅黑"/>
          <w:sz w:val="21"/>
          <w:szCs w:val="21"/>
        </w:rPr>
        <w:t>提供员工公寓、</w:t>
      </w:r>
      <w:r>
        <w:rPr>
          <w:rFonts w:hint="eastAsia" w:ascii="微软雅黑" w:hAnsi="微软雅黑" w:eastAsia="微软雅黑"/>
          <w:sz w:val="21"/>
          <w:szCs w:val="21"/>
        </w:rPr>
        <w:t>免费工装、免费班车、免费体检</w:t>
      </w:r>
      <w:r>
        <w:rPr>
          <w:rFonts w:ascii="微软雅黑" w:hAnsi="微软雅黑" w:eastAsia="微软雅黑"/>
          <w:sz w:val="21"/>
          <w:szCs w:val="21"/>
        </w:rPr>
        <w:t>、</w:t>
      </w:r>
      <w:r>
        <w:rPr>
          <w:rFonts w:hint="eastAsia" w:ascii="微软雅黑" w:hAnsi="微软雅黑" w:eastAsia="微软雅黑"/>
          <w:sz w:val="21"/>
          <w:szCs w:val="21"/>
        </w:rPr>
        <w:t>免费工作餐、节日礼品等。</w:t>
      </w:r>
    </w:p>
    <w:p>
      <w:pPr>
        <w:pStyle w:val="9"/>
        <w:snapToGrid w:val="0"/>
        <w:ind w:firstLine="420" w:firstLineChars="200"/>
        <w:rPr>
          <w:rFonts w:ascii="微软雅黑" w:hAnsi="微软雅黑" w:eastAsia="微软雅黑"/>
          <w:sz w:val="21"/>
          <w:szCs w:val="21"/>
        </w:rPr>
      </w:pPr>
    </w:p>
    <w:p>
      <w:pPr>
        <w:pStyle w:val="9"/>
        <w:numPr>
          <w:ilvl w:val="0"/>
          <w:numId w:val="1"/>
        </w:numPr>
        <w:snapToGrid w:val="0"/>
        <w:spacing w:line="360" w:lineRule="auto"/>
        <w:ind w:left="480" w:hanging="480" w:hangingChars="200"/>
        <w:rPr>
          <w:rFonts w:ascii="微软雅黑" w:hAnsi="微软雅黑" w:eastAsia="微软雅黑"/>
          <w:b/>
          <w:color w:val="00B050"/>
          <w:szCs w:val="21"/>
        </w:rPr>
      </w:pPr>
      <w:r>
        <w:rPr>
          <w:rFonts w:ascii="微软雅黑" w:hAnsi="微软雅黑" w:eastAsia="微软雅黑"/>
          <w:b/>
          <w:color w:val="00B050"/>
          <w:szCs w:val="21"/>
        </w:rPr>
        <w:t>工作地点</w:t>
      </w:r>
    </w:p>
    <w:p>
      <w:pPr>
        <w:pStyle w:val="9"/>
        <w:snapToGrid w:val="0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长沙</w:t>
      </w:r>
      <w:r>
        <w:rPr>
          <w:rFonts w:ascii="微软雅黑" w:hAnsi="微软雅黑" w:eastAsia="微软雅黑"/>
          <w:sz w:val="21"/>
          <w:szCs w:val="21"/>
        </w:rPr>
        <w:t>、上海、常德、芜湖、渭南等</w:t>
      </w:r>
    </w:p>
    <w:p>
      <w:pPr>
        <w:pStyle w:val="9"/>
        <w:snapToGrid w:val="0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公司将组织已获得offer的同学与事业部进行双选，同学们有机会进行事业部/工作地点的自主选择</w:t>
      </w:r>
    </w:p>
    <w:p>
      <w:pPr>
        <w:pStyle w:val="9"/>
        <w:snapToGrid w:val="0"/>
        <w:ind w:firstLine="420" w:firstLineChars="200"/>
        <w:rPr>
          <w:rFonts w:ascii="微软雅黑" w:hAnsi="微软雅黑" w:eastAsia="微软雅黑"/>
          <w:sz w:val="21"/>
          <w:szCs w:val="21"/>
        </w:rPr>
      </w:pPr>
    </w:p>
    <w:p>
      <w:pPr>
        <w:pStyle w:val="9"/>
        <w:numPr>
          <w:ilvl w:val="0"/>
          <w:numId w:val="1"/>
        </w:numPr>
        <w:snapToGrid w:val="0"/>
        <w:spacing w:line="360" w:lineRule="auto"/>
        <w:ind w:left="480" w:hanging="480" w:hangingChars="200"/>
        <w:rPr>
          <w:rFonts w:ascii="微软雅黑" w:hAnsi="微软雅黑" w:eastAsia="微软雅黑"/>
          <w:b/>
          <w:color w:val="00B050"/>
          <w:szCs w:val="21"/>
        </w:rPr>
      </w:pPr>
      <w:r>
        <w:rPr>
          <w:rFonts w:ascii="微软雅黑" w:hAnsi="微软雅黑" w:eastAsia="微软雅黑"/>
          <w:b/>
          <w:color w:val="00B050"/>
          <w:szCs w:val="21"/>
        </w:rPr>
        <w:t>招聘流程</w:t>
      </w:r>
    </w:p>
    <w:p>
      <w:pPr>
        <w:pStyle w:val="9"/>
        <w:snapToGrid w:val="0"/>
        <w:ind w:firstLine="42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/>
          <w:color w:val="auto"/>
          <w:sz w:val="21"/>
          <w:szCs w:val="21"/>
        </w:rPr>
        <w:t>官网网申→选择</w:t>
      </w:r>
      <w:r>
        <w:rPr>
          <w:rFonts w:ascii="微软雅黑" w:hAnsi="微软雅黑" w:eastAsia="微软雅黑"/>
          <w:color w:val="auto"/>
          <w:sz w:val="21"/>
          <w:szCs w:val="21"/>
        </w:rPr>
        <w:t>面试站点</w:t>
      </w:r>
      <w:r>
        <w:rPr>
          <w:rFonts w:hint="eastAsia" w:ascii="微软雅黑" w:hAnsi="微软雅黑" w:eastAsia="微软雅黑"/>
          <w:color w:val="auto"/>
          <w:sz w:val="21"/>
          <w:szCs w:val="21"/>
        </w:rPr>
        <w:t>→宣讲会→笔试</w:t>
      </w:r>
      <w:r>
        <w:rPr>
          <w:rFonts w:ascii="微软雅黑" w:hAnsi="微软雅黑" w:eastAsia="微软雅黑"/>
          <w:color w:val="auto"/>
          <w:sz w:val="21"/>
          <w:szCs w:val="21"/>
        </w:rPr>
        <w:t>/测评</w:t>
      </w:r>
      <w:r>
        <w:rPr>
          <w:rFonts w:hint="eastAsia" w:ascii="微软雅黑" w:hAnsi="微软雅黑" w:eastAsia="微软雅黑"/>
          <w:color w:val="auto"/>
          <w:sz w:val="21"/>
          <w:szCs w:val="21"/>
        </w:rPr>
        <w:t>→面试→</w:t>
      </w:r>
      <w:r>
        <w:rPr>
          <w:rFonts w:ascii="微软雅黑" w:hAnsi="微软雅黑" w:eastAsia="微软雅黑"/>
          <w:color w:val="auto"/>
          <w:sz w:val="21"/>
          <w:szCs w:val="21"/>
        </w:rPr>
        <w:t>OFFER</w:t>
      </w:r>
      <w:r>
        <w:rPr>
          <w:rFonts w:hint="eastAsia" w:ascii="微软雅黑" w:hAnsi="微软雅黑" w:eastAsia="微软雅黑"/>
          <w:color w:val="auto"/>
          <w:sz w:val="21"/>
          <w:szCs w:val="21"/>
        </w:rPr>
        <w:t>→双选会</w:t>
      </w:r>
    </w:p>
    <w:p>
      <w:pPr>
        <w:pStyle w:val="9"/>
        <w:snapToGrid w:val="0"/>
        <w:ind w:firstLine="420" w:firstLineChars="200"/>
        <w:rPr>
          <w:rFonts w:ascii="微软雅黑" w:hAnsi="微软雅黑" w:eastAsia="微软雅黑"/>
          <w:color w:val="auto"/>
          <w:sz w:val="21"/>
          <w:szCs w:val="21"/>
        </w:rPr>
      </w:pPr>
    </w:p>
    <w:p>
      <w:pPr>
        <w:pStyle w:val="9"/>
        <w:numPr>
          <w:ilvl w:val="0"/>
          <w:numId w:val="1"/>
        </w:numPr>
        <w:snapToGrid w:val="0"/>
        <w:spacing w:line="360" w:lineRule="auto"/>
        <w:ind w:left="480" w:hanging="480" w:hangingChars="200"/>
        <w:rPr>
          <w:rFonts w:ascii="微软雅黑" w:hAnsi="微软雅黑" w:eastAsia="微软雅黑"/>
          <w:b/>
          <w:color w:val="00B050"/>
          <w:szCs w:val="21"/>
        </w:rPr>
      </w:pPr>
      <w:r>
        <w:rPr>
          <w:rFonts w:hint="eastAsia" w:ascii="微软雅黑" w:hAnsi="微软雅黑" w:eastAsia="微软雅黑"/>
          <w:b/>
          <w:color w:val="00B050"/>
          <w:szCs w:val="21"/>
        </w:rPr>
        <w:t>简历投递方式</w:t>
      </w:r>
    </w:p>
    <w:p>
      <w:pPr>
        <w:pStyle w:val="9"/>
        <w:snapToGrid w:val="0"/>
        <w:ind w:left="42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/>
          <w:color w:val="auto"/>
          <w:sz w:val="21"/>
          <w:szCs w:val="21"/>
        </w:rPr>
        <w:t>网申链接：</w:t>
      </w:r>
      <w:r>
        <w:fldChar w:fldCharType="begin"/>
      </w:r>
      <w:r>
        <w:instrText xml:space="preserve"> HYPERLINK "http://zlzk.zhaopin.com/" </w:instrText>
      </w:r>
      <w:r>
        <w:fldChar w:fldCharType="separate"/>
      </w:r>
      <w:r>
        <w:rPr>
          <w:rStyle w:val="8"/>
        </w:rPr>
        <w:t>http://zlzk.zhaopin.com/</w:t>
      </w:r>
      <w:r>
        <w:rPr>
          <w:rStyle w:val="8"/>
        </w:rPr>
        <w:fldChar w:fldCharType="end"/>
      </w:r>
    </w:p>
    <w:p>
      <w:pPr>
        <w:pStyle w:val="9"/>
        <w:snapToGrid w:val="0"/>
        <w:ind w:firstLine="420" w:firstLineChars="200"/>
        <w:jc w:val="center"/>
        <w:rPr>
          <w:rFonts w:ascii="微软雅黑" w:hAnsi="微软雅黑" w:eastAsia="微软雅黑"/>
          <w:color w:val="auto"/>
          <w:sz w:val="21"/>
          <w:szCs w:val="21"/>
        </w:rPr>
      </w:pPr>
    </w:p>
    <w:p>
      <w:pPr>
        <w:pStyle w:val="9"/>
        <w:snapToGrid w:val="0"/>
        <w:ind w:firstLine="420" w:firstLineChars="200"/>
        <w:jc w:val="center"/>
        <w:rPr>
          <w:rFonts w:ascii="微软雅黑" w:hAnsi="微软雅黑" w:eastAsia="微软雅黑"/>
          <w:color w:val="auto"/>
          <w:sz w:val="21"/>
          <w:szCs w:val="21"/>
        </w:rPr>
      </w:pPr>
    </w:p>
    <w:p>
      <w:pPr>
        <w:pStyle w:val="9"/>
        <w:snapToGrid w:val="0"/>
        <w:ind w:firstLine="1921" w:firstLineChars="600"/>
        <w:rPr>
          <w:rFonts w:ascii="微软雅黑" w:hAnsi="微软雅黑" w:eastAsia="微软雅黑"/>
          <w:b/>
          <w:color w:val="auto"/>
          <w:sz w:val="32"/>
          <w:szCs w:val="21"/>
        </w:rPr>
      </w:pPr>
      <w:r>
        <w:rPr>
          <w:rFonts w:hint="eastAsia" w:ascii="微软雅黑" w:hAnsi="微软雅黑" w:eastAsia="微软雅黑"/>
          <w:b/>
          <w:color w:val="auto"/>
          <w:sz w:val="32"/>
          <w:szCs w:val="21"/>
        </w:rPr>
        <w:t xml:space="preserve">简历投递二维码 </w:t>
      </w:r>
      <w:r>
        <w:rPr>
          <w:rFonts w:ascii="微软雅黑" w:hAnsi="微软雅黑" w:eastAsia="微软雅黑"/>
          <w:b/>
          <w:color w:val="auto"/>
          <w:sz w:val="32"/>
          <w:szCs w:val="21"/>
        </w:rPr>
        <w:t xml:space="preserve">            </w:t>
      </w:r>
      <w:r>
        <w:rPr>
          <w:rFonts w:hint="eastAsia" w:ascii="微软雅黑" w:hAnsi="微软雅黑" w:eastAsia="微软雅黑"/>
          <w:b/>
          <w:color w:val="auto"/>
          <w:sz w:val="32"/>
          <w:szCs w:val="21"/>
        </w:rPr>
        <w:t>公众号二维码</w:t>
      </w:r>
    </w:p>
    <w:p>
      <w:pPr>
        <w:pStyle w:val="9"/>
        <w:snapToGrid w:val="0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ascii="微软雅黑" w:hAnsi="微软雅黑" w:eastAsia="微软雅黑"/>
          <w:b/>
          <w:color w:val="auto"/>
          <w:sz w:val="32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193040</wp:posOffset>
            </wp:positionV>
            <wp:extent cx="1722120" cy="172212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"/>
        <w:snapToGrid w:val="0"/>
        <w:ind w:firstLine="1800" w:firstLineChars="750"/>
        <w:rPr>
          <w:rFonts w:ascii="微软雅黑" w:hAnsi="微软雅黑" w:eastAsia="微软雅黑"/>
          <w:color w:val="auto"/>
          <w:sz w:val="21"/>
          <w:szCs w:val="21"/>
        </w:rPr>
      </w:pPr>
      <w:r>
        <w:drawing>
          <wp:inline distT="0" distB="0" distL="0" distR="0">
            <wp:extent cx="1653540" cy="1609725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3869" cy="1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snapToGrid w:val="0"/>
        <w:ind w:firstLine="1575" w:firstLineChars="750"/>
        <w:rPr>
          <w:rFonts w:ascii="微软雅黑" w:hAnsi="微软雅黑" w:eastAsia="微软雅黑"/>
          <w:color w:val="auto"/>
          <w:sz w:val="21"/>
          <w:szCs w:val="21"/>
        </w:rPr>
      </w:pPr>
    </w:p>
    <w:p>
      <w:pPr>
        <w:pStyle w:val="9"/>
        <w:snapToGrid w:val="0"/>
        <w:ind w:firstLine="1575" w:firstLineChars="750"/>
        <w:rPr>
          <w:rFonts w:ascii="微软雅黑" w:hAnsi="微软雅黑" w:eastAsia="微软雅黑"/>
          <w:color w:val="auto"/>
          <w:sz w:val="21"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8B3BE3"/>
    <w:multiLevelType w:val="multilevel"/>
    <w:tmpl w:val="278B3BE3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4A236F6"/>
    <w:multiLevelType w:val="multilevel"/>
    <w:tmpl w:val="44A236F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00B05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4A"/>
    <w:rsid w:val="00010E4A"/>
    <w:rsid w:val="000254C9"/>
    <w:rsid w:val="00033B65"/>
    <w:rsid w:val="00044D73"/>
    <w:rsid w:val="00063D9B"/>
    <w:rsid w:val="00074BF6"/>
    <w:rsid w:val="000802D1"/>
    <w:rsid w:val="000C5BB6"/>
    <w:rsid w:val="0011598F"/>
    <w:rsid w:val="00157ACE"/>
    <w:rsid w:val="001613AB"/>
    <w:rsid w:val="00180CBF"/>
    <w:rsid w:val="0019687E"/>
    <w:rsid w:val="00197809"/>
    <w:rsid w:val="001C6E35"/>
    <w:rsid w:val="001E114A"/>
    <w:rsid w:val="001F26DD"/>
    <w:rsid w:val="001F66E8"/>
    <w:rsid w:val="001F7A0E"/>
    <w:rsid w:val="00201590"/>
    <w:rsid w:val="002205DF"/>
    <w:rsid w:val="00270A7C"/>
    <w:rsid w:val="00273E35"/>
    <w:rsid w:val="00276F8E"/>
    <w:rsid w:val="002B57A9"/>
    <w:rsid w:val="002D2BF9"/>
    <w:rsid w:val="002E2444"/>
    <w:rsid w:val="002E5C05"/>
    <w:rsid w:val="00304FF3"/>
    <w:rsid w:val="0030540B"/>
    <w:rsid w:val="00315EB9"/>
    <w:rsid w:val="00327AC6"/>
    <w:rsid w:val="003532FD"/>
    <w:rsid w:val="00353C76"/>
    <w:rsid w:val="003742AE"/>
    <w:rsid w:val="003820DF"/>
    <w:rsid w:val="003A0160"/>
    <w:rsid w:val="003B5D2B"/>
    <w:rsid w:val="003C4E6A"/>
    <w:rsid w:val="003E5763"/>
    <w:rsid w:val="00402303"/>
    <w:rsid w:val="0041273B"/>
    <w:rsid w:val="00413E4D"/>
    <w:rsid w:val="00421872"/>
    <w:rsid w:val="00421D15"/>
    <w:rsid w:val="00456796"/>
    <w:rsid w:val="00487D4F"/>
    <w:rsid w:val="004B385C"/>
    <w:rsid w:val="004B42D6"/>
    <w:rsid w:val="004C47CF"/>
    <w:rsid w:val="004F2A52"/>
    <w:rsid w:val="004F2C9D"/>
    <w:rsid w:val="004F4E9D"/>
    <w:rsid w:val="005124CB"/>
    <w:rsid w:val="005349BE"/>
    <w:rsid w:val="00550FE2"/>
    <w:rsid w:val="005633BB"/>
    <w:rsid w:val="00593A93"/>
    <w:rsid w:val="0059551B"/>
    <w:rsid w:val="005B4419"/>
    <w:rsid w:val="005B4ABF"/>
    <w:rsid w:val="00613507"/>
    <w:rsid w:val="00665339"/>
    <w:rsid w:val="006723DC"/>
    <w:rsid w:val="00681387"/>
    <w:rsid w:val="00682E0A"/>
    <w:rsid w:val="006953B3"/>
    <w:rsid w:val="006A7905"/>
    <w:rsid w:val="006C50E1"/>
    <w:rsid w:val="006D5825"/>
    <w:rsid w:val="006E1934"/>
    <w:rsid w:val="006E2DAC"/>
    <w:rsid w:val="006F4474"/>
    <w:rsid w:val="0073486D"/>
    <w:rsid w:val="0074501B"/>
    <w:rsid w:val="00746AE2"/>
    <w:rsid w:val="0077172C"/>
    <w:rsid w:val="00784B19"/>
    <w:rsid w:val="007942AD"/>
    <w:rsid w:val="00795D39"/>
    <w:rsid w:val="007C3182"/>
    <w:rsid w:val="007E6E03"/>
    <w:rsid w:val="007F6A86"/>
    <w:rsid w:val="007F7E1F"/>
    <w:rsid w:val="008206A8"/>
    <w:rsid w:val="0082548C"/>
    <w:rsid w:val="00836FDE"/>
    <w:rsid w:val="00855C77"/>
    <w:rsid w:val="00883790"/>
    <w:rsid w:val="008906F0"/>
    <w:rsid w:val="008A2F18"/>
    <w:rsid w:val="008A7502"/>
    <w:rsid w:val="008E015B"/>
    <w:rsid w:val="008F21C6"/>
    <w:rsid w:val="00900AE7"/>
    <w:rsid w:val="00903E29"/>
    <w:rsid w:val="0092048A"/>
    <w:rsid w:val="009430C2"/>
    <w:rsid w:val="0094350D"/>
    <w:rsid w:val="00986039"/>
    <w:rsid w:val="00992957"/>
    <w:rsid w:val="009A3495"/>
    <w:rsid w:val="009C1F74"/>
    <w:rsid w:val="009D1739"/>
    <w:rsid w:val="009D3984"/>
    <w:rsid w:val="009D3E5E"/>
    <w:rsid w:val="009F2EE7"/>
    <w:rsid w:val="00A05B6D"/>
    <w:rsid w:val="00A54B11"/>
    <w:rsid w:val="00A66858"/>
    <w:rsid w:val="00A73310"/>
    <w:rsid w:val="00A8059D"/>
    <w:rsid w:val="00B60A60"/>
    <w:rsid w:val="00B72628"/>
    <w:rsid w:val="00B845BF"/>
    <w:rsid w:val="00B92589"/>
    <w:rsid w:val="00BC4C3D"/>
    <w:rsid w:val="00C11CA1"/>
    <w:rsid w:val="00C2394F"/>
    <w:rsid w:val="00C26F61"/>
    <w:rsid w:val="00C76F8A"/>
    <w:rsid w:val="00C930D0"/>
    <w:rsid w:val="00C95B12"/>
    <w:rsid w:val="00CB10A2"/>
    <w:rsid w:val="00CD49AD"/>
    <w:rsid w:val="00CF77EB"/>
    <w:rsid w:val="00D06B9C"/>
    <w:rsid w:val="00D10592"/>
    <w:rsid w:val="00D16CD2"/>
    <w:rsid w:val="00D21F1C"/>
    <w:rsid w:val="00D23055"/>
    <w:rsid w:val="00D26808"/>
    <w:rsid w:val="00D351B5"/>
    <w:rsid w:val="00D46344"/>
    <w:rsid w:val="00D50C33"/>
    <w:rsid w:val="00D90E5C"/>
    <w:rsid w:val="00DB5831"/>
    <w:rsid w:val="00DE00FA"/>
    <w:rsid w:val="00DF3D6C"/>
    <w:rsid w:val="00E1175D"/>
    <w:rsid w:val="00E23680"/>
    <w:rsid w:val="00E452D8"/>
    <w:rsid w:val="00E465CF"/>
    <w:rsid w:val="00E75572"/>
    <w:rsid w:val="00E87903"/>
    <w:rsid w:val="00E942D5"/>
    <w:rsid w:val="00E95C47"/>
    <w:rsid w:val="00EB2DFE"/>
    <w:rsid w:val="00EB6E75"/>
    <w:rsid w:val="00EC2260"/>
    <w:rsid w:val="00F039A2"/>
    <w:rsid w:val="00F1439F"/>
    <w:rsid w:val="00F157B1"/>
    <w:rsid w:val="00F34949"/>
    <w:rsid w:val="00F55342"/>
    <w:rsid w:val="00F97933"/>
    <w:rsid w:val="00FA543C"/>
    <w:rsid w:val="00FD0E03"/>
    <w:rsid w:val="00FD4EAC"/>
    <w:rsid w:val="05173633"/>
    <w:rsid w:val="17797838"/>
    <w:rsid w:val="179B6113"/>
    <w:rsid w:val="189E30F7"/>
    <w:rsid w:val="19CB4F54"/>
    <w:rsid w:val="2CA553B0"/>
    <w:rsid w:val="2FFF28BF"/>
    <w:rsid w:val="30B119E1"/>
    <w:rsid w:val="31F13F80"/>
    <w:rsid w:val="337FD439"/>
    <w:rsid w:val="34265219"/>
    <w:rsid w:val="367F23E9"/>
    <w:rsid w:val="37C71B9A"/>
    <w:rsid w:val="37F8779C"/>
    <w:rsid w:val="3B294C42"/>
    <w:rsid w:val="438215E3"/>
    <w:rsid w:val="43F24380"/>
    <w:rsid w:val="4AA84271"/>
    <w:rsid w:val="4CE45A24"/>
    <w:rsid w:val="4E5D0C61"/>
    <w:rsid w:val="53C766DB"/>
    <w:rsid w:val="57B700FF"/>
    <w:rsid w:val="57C72BB2"/>
    <w:rsid w:val="5AFFF747"/>
    <w:rsid w:val="5EBF2BE3"/>
    <w:rsid w:val="5FFF9EC0"/>
    <w:rsid w:val="61D47E7E"/>
    <w:rsid w:val="63A84084"/>
    <w:rsid w:val="66A5191C"/>
    <w:rsid w:val="68D97638"/>
    <w:rsid w:val="6B5B51FA"/>
    <w:rsid w:val="6BC7285A"/>
    <w:rsid w:val="6DAFFED7"/>
    <w:rsid w:val="6DD79B5E"/>
    <w:rsid w:val="72EFE412"/>
    <w:rsid w:val="75FF6E93"/>
    <w:rsid w:val="76E53B8F"/>
    <w:rsid w:val="76FA8B31"/>
    <w:rsid w:val="7C921E71"/>
    <w:rsid w:val="7DDF6FD8"/>
    <w:rsid w:val="7DFEA9F8"/>
    <w:rsid w:val="AF7C8A5C"/>
    <w:rsid w:val="BE0727BC"/>
    <w:rsid w:val="CFE7FD0E"/>
    <w:rsid w:val="D727C2DB"/>
    <w:rsid w:val="DDFC040B"/>
    <w:rsid w:val="E4D6D5F8"/>
    <w:rsid w:val="EA867FBB"/>
    <w:rsid w:val="EFDFA894"/>
    <w:rsid w:val="F14BAF12"/>
    <w:rsid w:val="F8F4DFA1"/>
    <w:rsid w:val="FB6FB378"/>
    <w:rsid w:val="FBD2859F"/>
    <w:rsid w:val="FFE803E8"/>
    <w:rsid w:val="FFFE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sz w:val="24"/>
      <w:szCs w:val="24"/>
      <w:lang w:val="en-US" w:eastAsia="zh-CN" w:bidi="ar-SA"/>
    </w:rPr>
  </w:style>
  <w:style w:type="paragraph" w:customStyle="1" w:styleId="10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Zoomlion</Company>
  <Pages>3</Pages>
  <Words>276</Words>
  <Characters>1576</Characters>
  <Lines>13</Lines>
  <Paragraphs>3</Paragraphs>
  <TotalTime>132</TotalTime>
  <ScaleCrop>false</ScaleCrop>
  <LinksUpToDate>false</LinksUpToDate>
  <CharactersWithSpaces>1849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2021-08-31T08:22:00Z</dcterms:created>
  <dc:creator>罗旭静</dc:creator>
  <cp:lastModifiedBy>   ° 湫</cp:lastModifiedBy>
  <cp:lastPrinted>2019-08-29T03:56:00Z</cp:lastPrinted>
  <dcterms:modified xsi:type="dcterms:W3CDTF">2021-11-18T02:18:15Z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9C3667BC0C5C4D96B4490631C4279710</vt:lpwstr>
  </property>
</Properties>
</file>