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华文行楷" w:hAnsi="华文行楷" w:eastAsia="华文行楷" w:cs="华文行楷"/>
          <w:b/>
          <w:bCs/>
          <w:i w:val="0"/>
          <w:i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文行楷" w:hAnsi="华文行楷" w:eastAsia="华文行楷" w:cs="华文行楷"/>
          <w:b/>
          <w:bCs/>
          <w:i w:val="0"/>
          <w:iCs w:val="0"/>
          <w:sz w:val="40"/>
          <w:szCs w:val="40"/>
          <w:lang w:val="en-US" w:eastAsia="zh-CN"/>
        </w:rPr>
        <w:t>活力向上 给世界力量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伊利集团液态奶事业部定州伊利2022年校园招聘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我们是一家怎样的企业：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伊利集团位居全球乳业五强，多年蝉联亚洲乳业第一，是中国唯一同时服务夏季奥运会和冬季奥运会的“双奥”乳制品企业。伊利集团始终以行业领跑者的姿态引领乳业发展，致力于成为全球最值得信赖的健康食品提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定州伊利乳业有限责任公司位于河北省定州市伊利工业园区，是</w:t>
      </w:r>
      <w:r>
        <w:rPr>
          <w:rFonts w:hint="eastAsia" w:asciiTheme="minorEastAsia" w:hAnsiTheme="minorEastAsia" w:cstheme="minorEastAsia"/>
          <w:lang w:val="en-US" w:eastAsia="zh-CN"/>
        </w:rPr>
        <w:t>伊利集团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液态奶事业部的全资子公司之一。公司成立于2005年，占地面积500亩，总资产10亿元，现有员工1000多人，是亚洲最大的液态奶单体生产基地。公司为员工提供“管理层级晋升+技能等级晋级”双通道发展通路，每年为总部输出技术、管理人员</w:t>
      </w:r>
      <w:r>
        <w:rPr>
          <w:rFonts w:hint="eastAsia" w:asciiTheme="minorEastAsia" w:hAnsiTheme="minorEastAsia" w:cs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促进员工与企业共同发展。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b/>
          <w:bCs/>
          <w:sz w:val="20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0"/>
          <w:szCs w:val="22"/>
          <w:lang w:val="en-US" w:eastAsia="zh-CN"/>
        </w:rPr>
        <w:t>诚邀优秀学子加入，共同实现伊利集团“成为全球最值得信赖的健康食品提供者”的宏伟目标。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我们招聘的岗位：</w:t>
      </w: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01"/>
        <w:gridCol w:w="2927"/>
        <w:gridCol w:w="351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专训生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食品、微生物、化学、机械、电气自动化、信息与计算机、统计学、数学类等相关专业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人员储备，在工厂各部门岗位的专业领域中轮岗学习，充分了解生产流程及生产工艺，按照工艺操作规程正确操作机器，对生产设备进行护养以及生产过程质量管理，通过全线生产操作历练、全球高端设备控制历练、全维度管理素质赋能等途径，3-5年成长为生产领域经理级或对应专业等级人才。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1.2021-2022年本科及以上学历毕业生，</w:t>
            </w:r>
            <w:r>
              <w:rPr>
                <w:rFonts w:hint="eastAsia" w:ascii="楷体" w:hAnsi="楷体" w:eastAsia="楷体" w:cs="楷体"/>
                <w:color w:val="auto"/>
                <w:sz w:val="20"/>
                <w:szCs w:val="20"/>
                <w:highlight w:val="none"/>
                <w:lang w:val="en-US" w:eastAsia="zh-CN"/>
              </w:rPr>
              <w:t>英语四级（425分以上）；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食品、微生物、化学、机械、电气自动化、信息与计算机、统计学、数学类等相关专业；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3.性格坚韧、踏实认真、适应能力强；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4.具有</w:t>
            </w:r>
            <w:r>
              <w:rPr>
                <w:rFonts w:hint="eastAsia" w:ascii="楷体" w:hAnsi="楷体" w:eastAsia="楷体" w:cs="楷体"/>
                <w:color w:val="auto"/>
                <w:sz w:val="20"/>
                <w:szCs w:val="20"/>
                <w:highlight w:val="none"/>
                <w:lang w:val="en-US" w:eastAsia="zh-CN"/>
              </w:rPr>
              <w:t>良好的积极主动性，快速学习能力和团队合作精神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5.担任学生干部或社会实践经历丰富者优先。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河北省定州市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可向全国推荐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人力资源培训生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  <w:t>人力资源、管理类、英语、计算机、统计学相关专业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  <w:t>通过专业知识赋能、岗位轮动、管理授权、业务实操等方式，快速成长为人力资源领域的COE及HRBP。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2021-2022年本科及以上学历毕业生，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  <w:t>英语四级（425分以上）；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  <w:t>人力资源、管理类、英语、计算机、统计学相关专业；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eastAsia="zh-CN"/>
              </w:rPr>
              <w:t>有学生会、社团管理工作经验及组织策划大型活动、带领团队经验优先；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4.愿意在全国范围内工作并发展。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0"/>
                <w:szCs w:val="20"/>
                <w:lang w:val="en-US" w:eastAsia="zh-CN"/>
              </w:rPr>
              <w:t>全国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薪资福利：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1、免费工作餐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免费住宿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免费通勤车；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cstheme="minorEastAsia"/>
          <w:lang w:val="en-US" w:eastAsia="zh-CN"/>
        </w:rPr>
        <w:t>月薪7000-8000元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五险一金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年终奖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年度涨薪；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团队活动经费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尔代节</w:t>
      </w:r>
      <w:r>
        <w:rPr>
          <w:rFonts w:hint="eastAsia" w:asciiTheme="minorEastAsia" w:hAnsiTheme="minorEastAsia" w:cstheme="minorEastAsia"/>
          <w:lang w:val="en-US" w:eastAsia="zh-CN"/>
        </w:rPr>
        <w:t>贺金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季度劳保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生日</w:t>
      </w:r>
      <w:r>
        <w:rPr>
          <w:rFonts w:hint="eastAsia" w:asciiTheme="minorEastAsia" w:hAnsiTheme="minorEastAsia" w:cstheme="minorEastAsia"/>
          <w:lang w:val="en-US" w:eastAsia="zh-CN"/>
        </w:rPr>
        <w:t>贺金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婚礼贺金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子女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奶粉</w:t>
      </w:r>
      <w:r>
        <w:rPr>
          <w:rFonts w:hint="eastAsia" w:asciiTheme="minorEastAsia" w:hAnsiTheme="minorEastAsia" w:cstheme="minorEastAsia"/>
          <w:lang w:val="en-US" w:eastAsia="zh-CN"/>
        </w:rPr>
        <w:t>营养补贴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春节福利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中秋福利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六一节</w:t>
      </w:r>
      <w:r>
        <w:rPr>
          <w:rFonts w:hint="eastAsia" w:asciiTheme="minorEastAsia" w:hAnsiTheme="minorEastAsia" w:cstheme="minorEastAsia"/>
          <w:lang w:val="en-US" w:eastAsia="zh-CN"/>
        </w:rPr>
        <w:t>贺金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三八节</w:t>
      </w:r>
      <w:r>
        <w:rPr>
          <w:rFonts w:hint="eastAsia" w:asciiTheme="minorEastAsia" w:hAnsiTheme="minorEastAsia" w:cstheme="minorEastAsia"/>
          <w:lang w:val="en-US" w:eastAsia="zh-CN"/>
        </w:rPr>
        <w:t>贺金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女工卫生费等</w:t>
      </w:r>
      <w:r>
        <w:rPr>
          <w:rFonts w:hint="eastAsia" w:asciiTheme="minorEastAsia" w:hAnsiTheme="minorEastAsia" w:cstheme="minorEastAsia"/>
          <w:lang w:val="en-US" w:eastAsia="zh-CN"/>
        </w:rPr>
        <w:t>多样化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福利；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带薪年休假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婚假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产假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带薪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护理假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探亲假等</w:t>
      </w:r>
      <w:r>
        <w:rPr>
          <w:rFonts w:hint="eastAsia" w:asciiTheme="minorEastAsia" w:hAnsiTheme="minorEastAsia" w:cstheme="minorEastAsia"/>
          <w:lang w:val="en-US" w:eastAsia="zh-CN"/>
        </w:rPr>
        <w:t>休假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待遇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培养体系：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①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新人成长训练营</w:t>
      </w:r>
      <w:r>
        <w:rPr>
          <w:rFonts w:hint="eastAsia" w:asciiTheme="minorEastAsia" w:hAnsiTheme="minorEastAsia" w:cstheme="minorEastAsia"/>
          <w:lang w:val="en-US" w:eastAsia="zh-CN"/>
        </w:rPr>
        <w:t>—</w:t>
      </w:r>
      <w:r>
        <w:rPr>
          <w:rFonts w:hint="eastAsia" w:ascii="楷体" w:hAnsi="楷体" w:eastAsia="楷体" w:cs="楷体"/>
          <w:i w:val="0"/>
          <w:iCs w:val="0"/>
          <w:lang w:val="en-US" w:eastAsia="zh-CN"/>
        </w:rPr>
        <w:t>3个月培训，快速从职场小白蜕变为职场精英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高管赋能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军训拓展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工厂实践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②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定制化培养方案</w:t>
      </w:r>
      <w:r>
        <w:rPr>
          <w:rFonts w:hint="eastAsia" w:asciiTheme="minorEastAsia" w:hAnsiTheme="minorEastAsia" w:cstheme="minorEastAsia"/>
          <w:lang w:val="en-US" w:eastAsia="zh-CN"/>
        </w:rPr>
        <w:t>—</w:t>
      </w:r>
      <w:r>
        <w:rPr>
          <w:rFonts w:hint="eastAsia" w:ascii="楷体" w:hAnsi="楷体" w:eastAsia="楷体" w:cs="楷体"/>
          <w:i w:val="0"/>
          <w:iCs w:val="0"/>
          <w:lang w:val="en-US" w:eastAsia="zh-CN"/>
        </w:rPr>
        <w:t>3-24个月定制化培养，导师带你成就职业新高度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导师制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定制化培养计划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lang w:val="en-US" w:eastAsia="zh-CN"/>
        </w:rPr>
        <w:t>轮岗历练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③职业发展训练营</w:t>
      </w:r>
      <w:r>
        <w:rPr>
          <w:rFonts w:hint="eastAsia" w:asciiTheme="minorEastAsia" w:hAnsiTheme="minorEastAsia" w:cstheme="minorEastAsia"/>
          <w:lang w:val="en-US" w:eastAsia="zh-CN"/>
        </w:rPr>
        <w:t>—</w:t>
      </w:r>
      <w:r>
        <w:rPr>
          <w:rFonts w:hint="eastAsia" w:ascii="楷体" w:hAnsi="楷体" w:eastAsia="楷体" w:cs="楷体"/>
          <w:i w:val="0"/>
          <w:iCs w:val="0"/>
          <w:lang w:val="en-US" w:eastAsia="zh-CN"/>
        </w:rPr>
        <w:t>持续提升专业技能与领导力，做职场最强王者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年轻潜力人才训练营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国际化人才专班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＋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管理层后备梯队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④职业发展路径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第一阶段（1-2年）：专业培养与沉淀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第二阶段（2-3年）：轮岗历练并赋予更有挑战性的项目，晋升助理经理或主管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第三阶段（3-5年）：通过考评晋升至经理级，甚至是更高职位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第四阶段（5年++）：职业高度无限，未来由你决定！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柴静甫   办公电话0312-2100217   手机19930665376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简历投递邮箱：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简历命名为“姓名+应聘岗位”投递至：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instrText xml:space="preserve"> HYPERLINK "mailto:邮箱ytndzylzp@yili.com" </w:instrTex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lang w:val="en-US" w:eastAsia="zh-CN"/>
        </w:rPr>
        <w:t>ytndzylzp@yili.com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我们用心成就每位进取者的卓越人生，在互相信赖中共创全球健康食品行业新格局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开放信任，由你施展创造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持续超越，助你赢领未来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健康事业，同你滋养世界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/>
          <w:color w:val="FF0000"/>
          <w:sz w:val="32"/>
          <w:lang w:val="en-US" w:eastAsia="zh-CN"/>
        </w:rPr>
      </w:pPr>
      <w:r>
        <w:rPr>
          <w:rFonts w:hint="eastAsia"/>
          <w:sz w:val="21"/>
          <w:lang w:val="en-US" w:eastAsia="zh-CN"/>
        </w:rPr>
        <w:t>在与你共同奋斗的过程中，我们一起：</w:t>
      </w:r>
      <w:r>
        <w:rPr>
          <w:rFonts w:hint="eastAsia"/>
          <w:b/>
          <w:color w:val="FF0000"/>
          <w:sz w:val="32"/>
          <w:lang w:val="en-US" w:eastAsia="zh-CN"/>
        </w:rPr>
        <w:t>活力向上，给世界力量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i/>
          <w:i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扫描二维码~</w:t>
      </w:r>
      <w:r>
        <w:rPr>
          <w:rFonts w:hint="eastAsia" w:ascii="楷体" w:hAnsi="楷体" w:eastAsia="楷体" w:cs="楷体"/>
          <w:b w:val="0"/>
          <w:bCs w:val="0"/>
          <w:i/>
          <w:iCs/>
          <w:lang w:val="en-US" w:eastAsia="zh-CN"/>
        </w:rPr>
        <w:t xml:space="preserve">即刻投递简历                      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扫描二维码~</w:t>
      </w:r>
      <w:r>
        <w:rPr>
          <w:rFonts w:hint="eastAsia" w:ascii="楷体" w:hAnsi="楷体" w:eastAsia="楷体" w:cs="楷体"/>
          <w:b w:val="0"/>
          <w:bCs w:val="0"/>
          <w:i/>
          <w:iCs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i/>
          <w:iCs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76200</wp:posOffset>
            </wp:positionV>
            <wp:extent cx="1560830" cy="1560830"/>
            <wp:effectExtent l="0" t="0" r="8890" b="8890"/>
            <wp:wrapSquare wrapText="bothSides"/>
            <wp:docPr id="2" name="图片 2" descr="我的微信名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的微信名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69850</wp:posOffset>
            </wp:positionV>
            <wp:extent cx="1578610" cy="1578610"/>
            <wp:effectExtent l="0" t="0" r="6350" b="6350"/>
            <wp:wrapSquare wrapText="bothSides"/>
            <wp:docPr id="1" name="图片 1" descr="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2C1"/>
    <w:rsid w:val="016F5343"/>
    <w:rsid w:val="01A30669"/>
    <w:rsid w:val="07987081"/>
    <w:rsid w:val="07D91FE3"/>
    <w:rsid w:val="09283A9A"/>
    <w:rsid w:val="09704CDF"/>
    <w:rsid w:val="09C87406"/>
    <w:rsid w:val="0D327176"/>
    <w:rsid w:val="0D5E15DA"/>
    <w:rsid w:val="0D6E79AB"/>
    <w:rsid w:val="0F213A36"/>
    <w:rsid w:val="10967D42"/>
    <w:rsid w:val="11115BC8"/>
    <w:rsid w:val="11FD644C"/>
    <w:rsid w:val="1297253E"/>
    <w:rsid w:val="138565B5"/>
    <w:rsid w:val="13B14EBD"/>
    <w:rsid w:val="15C76D74"/>
    <w:rsid w:val="186C5828"/>
    <w:rsid w:val="1C030E3F"/>
    <w:rsid w:val="1C472F75"/>
    <w:rsid w:val="1D030961"/>
    <w:rsid w:val="1D325F54"/>
    <w:rsid w:val="1DD43881"/>
    <w:rsid w:val="20BB56EC"/>
    <w:rsid w:val="228F33BC"/>
    <w:rsid w:val="243E229C"/>
    <w:rsid w:val="244F7D59"/>
    <w:rsid w:val="247D347A"/>
    <w:rsid w:val="25094757"/>
    <w:rsid w:val="258A2437"/>
    <w:rsid w:val="26B80395"/>
    <w:rsid w:val="271040EB"/>
    <w:rsid w:val="27EE47BC"/>
    <w:rsid w:val="28B3498C"/>
    <w:rsid w:val="28CF597C"/>
    <w:rsid w:val="2AC12D4C"/>
    <w:rsid w:val="2B7229AD"/>
    <w:rsid w:val="2FB418F9"/>
    <w:rsid w:val="30C644D4"/>
    <w:rsid w:val="324032A5"/>
    <w:rsid w:val="326B003E"/>
    <w:rsid w:val="32ED6711"/>
    <w:rsid w:val="33176E6C"/>
    <w:rsid w:val="345F1C2A"/>
    <w:rsid w:val="37202123"/>
    <w:rsid w:val="387D4A14"/>
    <w:rsid w:val="38A82527"/>
    <w:rsid w:val="3C671CCC"/>
    <w:rsid w:val="3C785335"/>
    <w:rsid w:val="3D4E2E1D"/>
    <w:rsid w:val="421832FA"/>
    <w:rsid w:val="425C7B81"/>
    <w:rsid w:val="4898281A"/>
    <w:rsid w:val="4961215A"/>
    <w:rsid w:val="49811830"/>
    <w:rsid w:val="49C9529E"/>
    <w:rsid w:val="4AB51C8E"/>
    <w:rsid w:val="4AB70187"/>
    <w:rsid w:val="4B3145F5"/>
    <w:rsid w:val="4CBF6D6B"/>
    <w:rsid w:val="4D771C6E"/>
    <w:rsid w:val="4F9F0239"/>
    <w:rsid w:val="505816C1"/>
    <w:rsid w:val="5155717F"/>
    <w:rsid w:val="52A975A0"/>
    <w:rsid w:val="52F65D0F"/>
    <w:rsid w:val="535C4619"/>
    <w:rsid w:val="546D3B92"/>
    <w:rsid w:val="554A561B"/>
    <w:rsid w:val="57601E50"/>
    <w:rsid w:val="580A4B8E"/>
    <w:rsid w:val="58C80CB6"/>
    <w:rsid w:val="59CD2489"/>
    <w:rsid w:val="5DA315A2"/>
    <w:rsid w:val="5DFF2CE7"/>
    <w:rsid w:val="61D01980"/>
    <w:rsid w:val="632C4930"/>
    <w:rsid w:val="64BE1907"/>
    <w:rsid w:val="671C4B4D"/>
    <w:rsid w:val="699950E8"/>
    <w:rsid w:val="6AB302EF"/>
    <w:rsid w:val="6B824990"/>
    <w:rsid w:val="6CBE3D80"/>
    <w:rsid w:val="6D7A76FF"/>
    <w:rsid w:val="6EEC3842"/>
    <w:rsid w:val="6FB77101"/>
    <w:rsid w:val="720257F6"/>
    <w:rsid w:val="72582E00"/>
    <w:rsid w:val="72736DCC"/>
    <w:rsid w:val="72C83D91"/>
    <w:rsid w:val="73672E54"/>
    <w:rsid w:val="73EF4282"/>
    <w:rsid w:val="746F474F"/>
    <w:rsid w:val="75704234"/>
    <w:rsid w:val="796F7D77"/>
    <w:rsid w:val="7B1A6318"/>
    <w:rsid w:val="7F9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普通(网站)1"/>
    <w:basedOn w:val="1"/>
    <w:qFormat/>
    <w:uiPriority w:val="0"/>
    <w:pPr>
      <w:widowControl/>
      <w:jc w:val="left"/>
    </w:pPr>
    <w:rPr>
      <w:rFonts w:hint="eastAsia" w:ascii="宋体" w:hAnsi="宋体"/>
      <w:sz w:val="24"/>
    </w:rPr>
  </w:style>
  <w:style w:type="paragraph" w:customStyle="1" w:styleId="8">
    <w:name w:val="gmt_t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皇甫小艾</cp:lastModifiedBy>
  <dcterms:modified xsi:type="dcterms:W3CDTF">2021-10-20T09:31:31Z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4A4283B240A644F0B0A44C7F5CE5B5D6</vt:lpwstr>
  </property>
</Properties>
</file>