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FF3BF" w14:textId="1744E3B4" w:rsidR="00A62392" w:rsidRPr="00994D58" w:rsidRDefault="001A7A0D" w:rsidP="00994D58">
      <w:pPr>
        <w:jc w:val="center"/>
        <w:rPr>
          <w:b/>
          <w:bCs/>
          <w:sz w:val="28"/>
          <w:szCs w:val="28"/>
        </w:rPr>
      </w:pPr>
      <w:bookmarkStart w:id="0" w:name="_Hlk47882302"/>
      <w:r w:rsidRPr="00994D58">
        <w:rPr>
          <w:b/>
          <w:bCs/>
          <w:sz w:val="28"/>
          <w:szCs w:val="28"/>
        </w:rPr>
        <w:t>南通大学电气工程学院</w:t>
      </w:r>
      <w:bookmarkEnd w:id="0"/>
      <w:r w:rsidRPr="00994D58">
        <w:rPr>
          <w:b/>
          <w:bCs/>
          <w:sz w:val="28"/>
          <w:szCs w:val="28"/>
        </w:rPr>
        <w:t>诚聘海内外英才</w:t>
      </w:r>
    </w:p>
    <w:p w14:paraId="48E03E3E" w14:textId="5DC09FCC" w:rsidR="001A7A0D" w:rsidRDefault="001A7A0D"/>
    <w:p w14:paraId="3D4F6C1E" w14:textId="2656D35F" w:rsidR="001A7A0D" w:rsidRPr="00994D58" w:rsidRDefault="001A7A0D">
      <w:pPr>
        <w:rPr>
          <w:b/>
          <w:bCs/>
          <w:sz w:val="24"/>
          <w:szCs w:val="24"/>
        </w:rPr>
      </w:pPr>
      <w:r w:rsidRPr="00994D58">
        <w:rPr>
          <w:b/>
          <w:bCs/>
          <w:sz w:val="24"/>
          <w:szCs w:val="24"/>
        </w:rPr>
        <w:t>招聘专业</w:t>
      </w:r>
      <w:r w:rsidR="000821E9">
        <w:rPr>
          <w:b/>
          <w:bCs/>
          <w:sz w:val="24"/>
          <w:szCs w:val="24"/>
        </w:rPr>
        <w:t xml:space="preserve">  </w:t>
      </w:r>
    </w:p>
    <w:p w14:paraId="5A848C06" w14:textId="04B2950E" w:rsidR="001A7A0D" w:rsidRDefault="001A7A0D">
      <w:r>
        <w:t xml:space="preserve">电气工程、控制科学与工程、系统科学、机械工程、仪器科学与技术、动力工程及工程热 物理、电子科学与技术、信息与通信工程、计算机科学与技术、测绘科学与技术、交通运输工 程、兵器科学与技术、农业工程所属各二级学科优秀博士毕业生。 </w:t>
      </w:r>
    </w:p>
    <w:p w14:paraId="5EA35354" w14:textId="77777777" w:rsidR="001A7A0D" w:rsidRDefault="001A7A0D"/>
    <w:p w14:paraId="7F8062AC" w14:textId="7B565D63" w:rsidR="00994D58" w:rsidRPr="00994D58" w:rsidRDefault="001A7A0D">
      <w:pPr>
        <w:rPr>
          <w:b/>
          <w:bCs/>
          <w:sz w:val="24"/>
          <w:szCs w:val="24"/>
        </w:rPr>
      </w:pPr>
      <w:r w:rsidRPr="00994D58">
        <w:rPr>
          <w:b/>
          <w:bCs/>
          <w:sz w:val="24"/>
          <w:szCs w:val="24"/>
        </w:rPr>
        <w:t xml:space="preserve">良好的事业发展平台 为您的个人发展提供全面支撑 </w:t>
      </w:r>
    </w:p>
    <w:p w14:paraId="114113D2" w14:textId="77777777" w:rsidR="00994D58" w:rsidRDefault="00994D58"/>
    <w:p w14:paraId="2544B9C0" w14:textId="3B499760" w:rsidR="001A7A0D" w:rsidRDefault="001A7A0D">
      <w:r>
        <w:t>南通大学 电气工程学院，现有在校本科生、硕士研究生、博士研究生1500余人，教职工 80余人，其中博士生导师6名，硕士生导师30名。欧洲科学院院士、国家万人计划青年拔尖人 才、国务院特殊津贴专家、中国科学院“百人计划”专家、江苏省有突出贡献中青年专家、省级 教学名师、中国自动化学会青年科学家、江苏省首席专家（工程师）等专兼职高端人才10余 人，江苏高校优秀科技创新团队1个，江苏省“六大人才高峰”创新人才团队1个，江苏省“青蓝工 程”优秀教学团队1个。</w:t>
      </w:r>
    </w:p>
    <w:p w14:paraId="3D777102" w14:textId="77777777" w:rsidR="00994D58" w:rsidRDefault="00994D58"/>
    <w:p w14:paraId="27093E68" w14:textId="2A37319E" w:rsidR="001A7A0D" w:rsidRDefault="001A7A0D">
      <w:r>
        <w:t>设有6个本科专业。“电气工程及其自动化”专业为国家特色专业、国家一流专业建设点、教 育部“十二五”综合改革专业、省高校重点专业和品牌专业，通过国际工程教育专业认证；“自动 化”专业为省高校重点专业、省卓越工程师试点专业、省一流专业、省特色专业和品牌专业，通 过国际工程教育专业认证；“电气工程与智能控制”、“建筑电气与智能化”、“机器人工程”与“轨道 交通信号与控制”专业是为适应国家战略性产业发展和区域新兴产业发展需求而开设的新专业。</w:t>
      </w:r>
    </w:p>
    <w:p w14:paraId="227756B6" w14:textId="77777777" w:rsidR="00994D58" w:rsidRDefault="00994D58"/>
    <w:p w14:paraId="626326D6" w14:textId="150DBE14" w:rsidR="001A7A0D" w:rsidRDefault="001A7A0D">
      <w:r>
        <w:t>依托“信息与通信工程”一级学科博士点、“控制科学与工程”一级学科硕士点开展研究生培 养。“控制科学与工程”是江苏省高校优势学科、省级重点学科培育点、博士学位授权培育学 科。设有 “江苏省新能源装备及其智能测控重点实验室”；“控制系统实验中心”、“电气工程实验 中心”和“能源交通控制技术实验中心”3个中央与地方共建实验室，参与共建“互联网+电子电气信 息专业教学实践平台”、“新能源及其装备学科建设与创新研究基地”2个中央与地方共建实验 室；拥有“江苏省风能应用技术工程中心”、“江苏省特种电机铁芯工程技术研究中心” 、“中国交 通教育研究会交通智能技术研究中心”、“南通市人工智能技术及其应用重点实验室”、“南通市先 进伺服控制技术研究重点实验室”等研究开发中心；“中英江苏省新能源研究中心”等国际合作平 台；“江苏省电机能效定级及故障诊断公共服务中心”、“南通市先进制造用机器人智能测控技术 公共服务平台”、“南通市生成过程计算机控制技术服务中心”等技术服务平台。</w:t>
      </w:r>
    </w:p>
    <w:p w14:paraId="4B41D3A4" w14:textId="548A3F07" w:rsidR="001A7A0D" w:rsidRDefault="001A7A0D"/>
    <w:p w14:paraId="56A0C7E2" w14:textId="77777777" w:rsidR="001A7A0D" w:rsidRDefault="001A7A0D"/>
    <w:p w14:paraId="22535ECE" w14:textId="6FAD9DBB" w:rsidR="001A7A0D" w:rsidRPr="00994D58" w:rsidRDefault="001A7A0D">
      <w:pPr>
        <w:rPr>
          <w:b/>
          <w:bCs/>
          <w:sz w:val="24"/>
          <w:szCs w:val="24"/>
        </w:rPr>
      </w:pPr>
      <w:r w:rsidRPr="00994D58">
        <w:rPr>
          <w:b/>
          <w:bCs/>
          <w:sz w:val="24"/>
          <w:szCs w:val="24"/>
        </w:rPr>
        <w:t>稳定的事业编制加优厚的薪酬待遇 助您“入职即购房”，全面解决您的后顾之忧</w:t>
      </w:r>
    </w:p>
    <w:p w14:paraId="1B5DBF02" w14:textId="5B1DF521" w:rsidR="001A7A0D" w:rsidRPr="00887806" w:rsidRDefault="001A7A0D"/>
    <w:p w14:paraId="7D7B7FB3" w14:textId="77777777" w:rsidR="00620506" w:rsidRDefault="00620506">
      <w:pPr>
        <w:rPr>
          <w:b/>
          <w:bCs/>
        </w:rPr>
      </w:pPr>
    </w:p>
    <w:tbl>
      <w:tblPr>
        <w:tblW w:w="9480" w:type="dxa"/>
        <w:tblLook w:val="04A0" w:firstRow="1" w:lastRow="0" w:firstColumn="1" w:lastColumn="0" w:noHBand="0" w:noVBand="1"/>
      </w:tblPr>
      <w:tblGrid>
        <w:gridCol w:w="880"/>
        <w:gridCol w:w="1460"/>
        <w:gridCol w:w="2240"/>
        <w:gridCol w:w="1060"/>
        <w:gridCol w:w="940"/>
        <w:gridCol w:w="1060"/>
        <w:gridCol w:w="1840"/>
      </w:tblGrid>
      <w:tr w:rsidR="00620506" w:rsidRPr="00620506" w14:paraId="3A41F39A" w14:textId="77777777" w:rsidTr="00620506">
        <w:trPr>
          <w:trHeight w:val="1455"/>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3D23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lastRenderedPageBreak/>
              <w:t>人才类别</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2F83BFE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薪酬（万元/年，税前、含五险一金）</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C65BE6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安家费及购房补贴（万元）</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647870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科研条件经费</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1142E86"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租房补贴（元/月领取安家费及购房补贴前）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E49A4B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备注</w:t>
            </w:r>
          </w:p>
        </w:tc>
      </w:tr>
      <w:tr w:rsidR="00620506" w:rsidRPr="00620506" w14:paraId="306EBE16" w14:textId="77777777" w:rsidTr="00620506">
        <w:trPr>
          <w:trHeight w:val="6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2B27FA"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第一类</w:t>
            </w:r>
          </w:p>
        </w:tc>
        <w:tc>
          <w:tcPr>
            <w:tcW w:w="1460" w:type="dxa"/>
            <w:tcBorders>
              <w:top w:val="nil"/>
              <w:left w:val="nil"/>
              <w:bottom w:val="single" w:sz="4" w:space="0" w:color="auto"/>
              <w:right w:val="single" w:sz="4" w:space="0" w:color="auto"/>
            </w:tcBorders>
            <w:shd w:val="clear" w:color="auto" w:fill="auto"/>
            <w:vAlign w:val="center"/>
            <w:hideMark/>
          </w:tcPr>
          <w:p w14:paraId="05A94AC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国内外顶尖人才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14:paraId="4AA7A8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一人一议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CF3B8DB"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3000</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4D0769B2"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 xml:space="preserve">　</w:t>
            </w:r>
          </w:p>
        </w:tc>
      </w:tr>
      <w:tr w:rsidR="00620506" w:rsidRPr="00620506" w14:paraId="7419BE25" w14:textId="77777777" w:rsidTr="00620506">
        <w:trPr>
          <w:trHeight w:val="66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37F2577" w14:textId="286513FD" w:rsidR="00620506" w:rsidRPr="00620506" w:rsidRDefault="00103413" w:rsidP="00103413">
            <w:pPr>
              <w:widowControl/>
              <w:rPr>
                <w:rFonts w:ascii="宋体" w:eastAsia="宋体" w:hAnsi="宋体" w:cs="宋体"/>
                <w:kern w:val="0"/>
                <w:sz w:val="24"/>
                <w:szCs w:val="24"/>
              </w:rPr>
            </w:pPr>
            <w:r>
              <w:rPr>
                <w:rFonts w:ascii="宋体" w:eastAsia="宋体" w:hAnsi="宋体" w:cs="宋体" w:hint="eastAsia"/>
                <w:kern w:val="0"/>
                <w:sz w:val="24"/>
                <w:szCs w:val="24"/>
              </w:rPr>
              <w:t>第</w:t>
            </w:r>
            <w:r w:rsidR="00620506" w:rsidRPr="00620506">
              <w:rPr>
                <w:rFonts w:ascii="宋体" w:eastAsia="宋体" w:hAnsi="宋体" w:cs="宋体" w:hint="eastAsia"/>
                <w:kern w:val="0"/>
                <w:sz w:val="24"/>
                <w:szCs w:val="24"/>
              </w:rPr>
              <w:t>二类</w:t>
            </w:r>
          </w:p>
        </w:tc>
        <w:tc>
          <w:tcPr>
            <w:tcW w:w="1460" w:type="dxa"/>
            <w:tcBorders>
              <w:top w:val="nil"/>
              <w:left w:val="nil"/>
              <w:bottom w:val="single" w:sz="4" w:space="0" w:color="auto"/>
              <w:right w:val="single" w:sz="4" w:space="0" w:color="auto"/>
            </w:tcBorders>
            <w:shd w:val="clear" w:color="auto" w:fill="auto"/>
            <w:vAlign w:val="center"/>
            <w:hideMark/>
          </w:tcPr>
          <w:p w14:paraId="5FCD070B"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国家级领军人才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14:paraId="57940F68"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一人一议</w:t>
            </w:r>
          </w:p>
        </w:tc>
        <w:tc>
          <w:tcPr>
            <w:tcW w:w="1060" w:type="dxa"/>
            <w:vMerge/>
            <w:tcBorders>
              <w:top w:val="nil"/>
              <w:left w:val="single" w:sz="4" w:space="0" w:color="auto"/>
              <w:bottom w:val="single" w:sz="4" w:space="0" w:color="auto"/>
              <w:right w:val="single" w:sz="4" w:space="0" w:color="auto"/>
            </w:tcBorders>
            <w:vAlign w:val="center"/>
            <w:hideMark/>
          </w:tcPr>
          <w:p w14:paraId="661FDD86"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6F82483A"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1B0F03BC" w14:textId="77777777" w:rsidTr="00620506">
        <w:trPr>
          <w:trHeight w:val="840"/>
        </w:trPr>
        <w:tc>
          <w:tcPr>
            <w:tcW w:w="880" w:type="dxa"/>
            <w:vMerge/>
            <w:tcBorders>
              <w:top w:val="nil"/>
              <w:left w:val="single" w:sz="4" w:space="0" w:color="auto"/>
              <w:bottom w:val="single" w:sz="4" w:space="0" w:color="auto"/>
              <w:right w:val="single" w:sz="4" w:space="0" w:color="auto"/>
            </w:tcBorders>
            <w:vAlign w:val="center"/>
            <w:hideMark/>
          </w:tcPr>
          <w:p w14:paraId="1AA092FF"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1D33F65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国家级青年领军人才</w:t>
            </w:r>
          </w:p>
        </w:tc>
        <w:tc>
          <w:tcPr>
            <w:tcW w:w="2240" w:type="dxa"/>
            <w:tcBorders>
              <w:top w:val="nil"/>
              <w:left w:val="nil"/>
              <w:bottom w:val="single" w:sz="4" w:space="0" w:color="auto"/>
              <w:right w:val="single" w:sz="4" w:space="0" w:color="auto"/>
            </w:tcBorders>
            <w:shd w:val="clear" w:color="auto" w:fill="auto"/>
            <w:vAlign w:val="center"/>
            <w:hideMark/>
          </w:tcPr>
          <w:p w14:paraId="6D7F0A5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年薪制，年收入不低于90</w:t>
            </w:r>
          </w:p>
        </w:tc>
        <w:tc>
          <w:tcPr>
            <w:tcW w:w="1060" w:type="dxa"/>
            <w:tcBorders>
              <w:top w:val="nil"/>
              <w:left w:val="nil"/>
              <w:bottom w:val="single" w:sz="4" w:space="0" w:color="auto"/>
              <w:right w:val="single" w:sz="4" w:space="0" w:color="auto"/>
            </w:tcBorders>
            <w:shd w:val="clear" w:color="auto" w:fill="auto"/>
            <w:vAlign w:val="center"/>
            <w:hideMark/>
          </w:tcPr>
          <w:p w14:paraId="3DBC095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250-280</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1C00E52"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根据实际研究需求协商确定</w:t>
            </w:r>
          </w:p>
        </w:tc>
        <w:tc>
          <w:tcPr>
            <w:tcW w:w="1060" w:type="dxa"/>
            <w:vMerge/>
            <w:tcBorders>
              <w:top w:val="nil"/>
              <w:left w:val="single" w:sz="4" w:space="0" w:color="auto"/>
              <w:bottom w:val="single" w:sz="4" w:space="0" w:color="auto"/>
              <w:right w:val="single" w:sz="4" w:space="0" w:color="auto"/>
            </w:tcBorders>
            <w:vAlign w:val="center"/>
            <w:hideMark/>
          </w:tcPr>
          <w:p w14:paraId="6FF26250"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40B28116"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084709F6" w14:textId="77777777" w:rsidTr="00620506">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0EF580"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第三类</w:t>
            </w:r>
          </w:p>
        </w:tc>
        <w:tc>
          <w:tcPr>
            <w:tcW w:w="1460" w:type="dxa"/>
            <w:tcBorders>
              <w:top w:val="nil"/>
              <w:left w:val="nil"/>
              <w:bottom w:val="single" w:sz="4" w:space="0" w:color="auto"/>
              <w:right w:val="single" w:sz="4" w:space="0" w:color="auto"/>
            </w:tcBorders>
            <w:shd w:val="clear" w:color="auto" w:fill="auto"/>
            <w:vAlign w:val="center"/>
            <w:hideMark/>
          </w:tcPr>
          <w:p w14:paraId="1AECFDC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省部级精英人才</w:t>
            </w:r>
          </w:p>
        </w:tc>
        <w:tc>
          <w:tcPr>
            <w:tcW w:w="2240" w:type="dxa"/>
            <w:tcBorders>
              <w:top w:val="nil"/>
              <w:left w:val="nil"/>
              <w:bottom w:val="single" w:sz="4" w:space="0" w:color="auto"/>
              <w:right w:val="single" w:sz="4" w:space="0" w:color="auto"/>
            </w:tcBorders>
            <w:shd w:val="clear" w:color="auto" w:fill="auto"/>
            <w:vAlign w:val="center"/>
            <w:hideMark/>
          </w:tcPr>
          <w:p w14:paraId="10D17432"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年薪制，年收入不低于55</w:t>
            </w:r>
          </w:p>
        </w:tc>
        <w:tc>
          <w:tcPr>
            <w:tcW w:w="1060" w:type="dxa"/>
            <w:tcBorders>
              <w:top w:val="nil"/>
              <w:left w:val="nil"/>
              <w:bottom w:val="single" w:sz="4" w:space="0" w:color="auto"/>
              <w:right w:val="single" w:sz="4" w:space="0" w:color="auto"/>
            </w:tcBorders>
            <w:shd w:val="clear" w:color="auto" w:fill="auto"/>
            <w:vAlign w:val="center"/>
            <w:hideMark/>
          </w:tcPr>
          <w:p w14:paraId="4E636A0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140-160</w:t>
            </w:r>
          </w:p>
        </w:tc>
        <w:tc>
          <w:tcPr>
            <w:tcW w:w="940" w:type="dxa"/>
            <w:vMerge/>
            <w:tcBorders>
              <w:top w:val="nil"/>
              <w:left w:val="single" w:sz="4" w:space="0" w:color="auto"/>
              <w:bottom w:val="single" w:sz="4" w:space="0" w:color="auto"/>
              <w:right w:val="single" w:sz="4" w:space="0" w:color="auto"/>
            </w:tcBorders>
            <w:vAlign w:val="center"/>
            <w:hideMark/>
          </w:tcPr>
          <w:p w14:paraId="56E72312" w14:textId="77777777" w:rsidR="00620506" w:rsidRPr="00620506" w:rsidRDefault="00620506" w:rsidP="00620506">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7C3960E5"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2000</w:t>
            </w:r>
          </w:p>
        </w:tc>
        <w:tc>
          <w:tcPr>
            <w:tcW w:w="1840" w:type="dxa"/>
            <w:vMerge/>
            <w:tcBorders>
              <w:top w:val="nil"/>
              <w:left w:val="single" w:sz="4" w:space="0" w:color="auto"/>
              <w:bottom w:val="single" w:sz="4" w:space="0" w:color="auto"/>
              <w:right w:val="single" w:sz="4" w:space="0" w:color="auto"/>
            </w:tcBorders>
            <w:vAlign w:val="center"/>
            <w:hideMark/>
          </w:tcPr>
          <w:p w14:paraId="40473EF5"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58B6DCE9" w14:textId="77777777" w:rsidTr="00620506">
        <w:trPr>
          <w:trHeight w:val="100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855C4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第四类</w:t>
            </w:r>
          </w:p>
        </w:tc>
        <w:tc>
          <w:tcPr>
            <w:tcW w:w="1460" w:type="dxa"/>
            <w:tcBorders>
              <w:top w:val="nil"/>
              <w:left w:val="nil"/>
              <w:bottom w:val="single" w:sz="4" w:space="0" w:color="auto"/>
              <w:right w:val="single" w:sz="4" w:space="0" w:color="auto"/>
            </w:tcBorders>
            <w:shd w:val="clear" w:color="auto" w:fill="auto"/>
            <w:vAlign w:val="center"/>
            <w:hideMark/>
          </w:tcPr>
          <w:p w14:paraId="7D5BCF4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近五年取得标志性成果的拔尖人才</w:t>
            </w:r>
          </w:p>
        </w:tc>
        <w:tc>
          <w:tcPr>
            <w:tcW w:w="2240" w:type="dxa"/>
            <w:tcBorders>
              <w:top w:val="nil"/>
              <w:left w:val="nil"/>
              <w:bottom w:val="single" w:sz="4" w:space="0" w:color="auto"/>
              <w:right w:val="single" w:sz="4" w:space="0" w:color="auto"/>
            </w:tcBorders>
            <w:shd w:val="clear" w:color="auto" w:fill="auto"/>
            <w:vAlign w:val="center"/>
            <w:hideMark/>
          </w:tcPr>
          <w:p w14:paraId="462B8AF1"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年薪制，年收入不低于40</w:t>
            </w:r>
          </w:p>
        </w:tc>
        <w:tc>
          <w:tcPr>
            <w:tcW w:w="1060" w:type="dxa"/>
            <w:tcBorders>
              <w:top w:val="nil"/>
              <w:left w:val="nil"/>
              <w:bottom w:val="single" w:sz="4" w:space="0" w:color="auto"/>
              <w:right w:val="single" w:sz="4" w:space="0" w:color="auto"/>
            </w:tcBorders>
            <w:shd w:val="clear" w:color="auto" w:fill="auto"/>
            <w:vAlign w:val="center"/>
            <w:hideMark/>
          </w:tcPr>
          <w:p w14:paraId="0F7E2994"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100-120</w:t>
            </w:r>
          </w:p>
        </w:tc>
        <w:tc>
          <w:tcPr>
            <w:tcW w:w="940" w:type="dxa"/>
            <w:vMerge/>
            <w:tcBorders>
              <w:top w:val="nil"/>
              <w:left w:val="single" w:sz="4" w:space="0" w:color="auto"/>
              <w:bottom w:val="single" w:sz="4" w:space="0" w:color="auto"/>
              <w:right w:val="single" w:sz="4" w:space="0" w:color="auto"/>
            </w:tcBorders>
            <w:vAlign w:val="center"/>
            <w:hideMark/>
          </w:tcPr>
          <w:p w14:paraId="760DC710"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099AA8C7" w14:textId="77777777" w:rsidR="00620506" w:rsidRPr="00620506" w:rsidRDefault="00620506" w:rsidP="00620506">
            <w:pPr>
              <w:widowControl/>
              <w:jc w:val="left"/>
              <w:rPr>
                <w:rFonts w:ascii="宋体" w:eastAsia="宋体" w:hAnsi="宋体" w:cs="宋体"/>
                <w:kern w:val="0"/>
                <w:sz w:val="24"/>
                <w:szCs w:val="24"/>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0D49866E"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未具有正高职称的，可聘为校聘教授(聘期3年)，根据学校文件规定，享受校聘教授待遇。</w:t>
            </w:r>
          </w:p>
        </w:tc>
      </w:tr>
      <w:tr w:rsidR="00620506" w:rsidRPr="00620506" w14:paraId="7614C516" w14:textId="77777777" w:rsidTr="00620506">
        <w:trPr>
          <w:trHeight w:val="1695"/>
        </w:trPr>
        <w:tc>
          <w:tcPr>
            <w:tcW w:w="880" w:type="dxa"/>
            <w:vMerge/>
            <w:tcBorders>
              <w:top w:val="nil"/>
              <w:left w:val="single" w:sz="4" w:space="0" w:color="auto"/>
              <w:bottom w:val="single" w:sz="4" w:space="0" w:color="auto"/>
              <w:right w:val="single" w:sz="4" w:space="0" w:color="auto"/>
            </w:tcBorders>
            <w:vAlign w:val="center"/>
            <w:hideMark/>
          </w:tcPr>
          <w:p w14:paraId="7A45C443"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6187349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A类博士（后）</w:t>
            </w:r>
          </w:p>
        </w:tc>
        <w:tc>
          <w:tcPr>
            <w:tcW w:w="2240" w:type="dxa"/>
            <w:tcBorders>
              <w:top w:val="nil"/>
              <w:left w:val="nil"/>
              <w:bottom w:val="single" w:sz="4" w:space="0" w:color="auto"/>
              <w:right w:val="single" w:sz="4" w:space="0" w:color="auto"/>
            </w:tcBorders>
            <w:shd w:val="clear" w:color="auto" w:fill="auto"/>
            <w:vAlign w:val="center"/>
            <w:hideMark/>
          </w:tcPr>
          <w:p w14:paraId="1AF8DD8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年薪制，年收入不低于35或结构性工资年收入不低于30</w:t>
            </w:r>
          </w:p>
        </w:tc>
        <w:tc>
          <w:tcPr>
            <w:tcW w:w="1060" w:type="dxa"/>
            <w:tcBorders>
              <w:top w:val="nil"/>
              <w:left w:val="nil"/>
              <w:bottom w:val="single" w:sz="4" w:space="0" w:color="auto"/>
              <w:right w:val="single" w:sz="4" w:space="0" w:color="auto"/>
            </w:tcBorders>
            <w:shd w:val="clear" w:color="auto" w:fill="auto"/>
            <w:vAlign w:val="center"/>
            <w:hideMark/>
          </w:tcPr>
          <w:p w14:paraId="5857034B"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80-90</w:t>
            </w:r>
          </w:p>
        </w:tc>
        <w:tc>
          <w:tcPr>
            <w:tcW w:w="940" w:type="dxa"/>
            <w:vMerge/>
            <w:tcBorders>
              <w:top w:val="nil"/>
              <w:left w:val="single" w:sz="4" w:space="0" w:color="auto"/>
              <w:bottom w:val="single" w:sz="4" w:space="0" w:color="auto"/>
              <w:right w:val="single" w:sz="4" w:space="0" w:color="auto"/>
            </w:tcBorders>
            <w:vAlign w:val="center"/>
            <w:hideMark/>
          </w:tcPr>
          <w:p w14:paraId="1D263521"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5DD10782"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3719DBDF"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0C45DA83" w14:textId="77777777" w:rsidTr="00620506">
        <w:trPr>
          <w:trHeight w:val="20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D9DD5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第五类</w:t>
            </w:r>
          </w:p>
        </w:tc>
        <w:tc>
          <w:tcPr>
            <w:tcW w:w="1460" w:type="dxa"/>
            <w:tcBorders>
              <w:top w:val="nil"/>
              <w:left w:val="nil"/>
              <w:bottom w:val="single" w:sz="4" w:space="0" w:color="auto"/>
              <w:right w:val="single" w:sz="4" w:space="0" w:color="auto"/>
            </w:tcBorders>
            <w:shd w:val="clear" w:color="auto" w:fill="auto"/>
            <w:vAlign w:val="center"/>
            <w:hideMark/>
          </w:tcPr>
          <w:p w14:paraId="620D58A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B类博士（后）</w:t>
            </w:r>
          </w:p>
        </w:tc>
        <w:tc>
          <w:tcPr>
            <w:tcW w:w="2240" w:type="dxa"/>
            <w:tcBorders>
              <w:top w:val="nil"/>
              <w:left w:val="nil"/>
              <w:bottom w:val="single" w:sz="4" w:space="0" w:color="auto"/>
              <w:right w:val="single" w:sz="4" w:space="0" w:color="auto"/>
            </w:tcBorders>
            <w:shd w:val="clear" w:color="auto" w:fill="auto"/>
            <w:vAlign w:val="center"/>
            <w:hideMark/>
          </w:tcPr>
          <w:p w14:paraId="350ED6C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结构性工资年收入不低于22</w:t>
            </w:r>
          </w:p>
        </w:tc>
        <w:tc>
          <w:tcPr>
            <w:tcW w:w="1060" w:type="dxa"/>
            <w:tcBorders>
              <w:top w:val="nil"/>
              <w:left w:val="nil"/>
              <w:bottom w:val="single" w:sz="4" w:space="0" w:color="auto"/>
              <w:right w:val="single" w:sz="4" w:space="0" w:color="auto"/>
            </w:tcBorders>
            <w:shd w:val="clear" w:color="auto" w:fill="auto"/>
            <w:vAlign w:val="center"/>
            <w:hideMark/>
          </w:tcPr>
          <w:p w14:paraId="1552A7E0"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50-60</w:t>
            </w:r>
          </w:p>
        </w:tc>
        <w:tc>
          <w:tcPr>
            <w:tcW w:w="940" w:type="dxa"/>
            <w:vMerge/>
            <w:tcBorders>
              <w:top w:val="nil"/>
              <w:left w:val="single" w:sz="4" w:space="0" w:color="auto"/>
              <w:bottom w:val="single" w:sz="4" w:space="0" w:color="auto"/>
              <w:right w:val="single" w:sz="4" w:space="0" w:color="auto"/>
            </w:tcBorders>
            <w:vAlign w:val="center"/>
            <w:hideMark/>
          </w:tcPr>
          <w:p w14:paraId="1EFF0176" w14:textId="77777777" w:rsidR="00620506" w:rsidRPr="00620506" w:rsidRDefault="00620506" w:rsidP="00620506">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37E7D17A"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1000</w:t>
            </w:r>
          </w:p>
        </w:tc>
        <w:tc>
          <w:tcPr>
            <w:tcW w:w="1840" w:type="dxa"/>
            <w:tcBorders>
              <w:top w:val="nil"/>
              <w:left w:val="nil"/>
              <w:bottom w:val="single" w:sz="4" w:space="0" w:color="auto"/>
              <w:right w:val="single" w:sz="4" w:space="0" w:color="auto"/>
            </w:tcBorders>
            <w:shd w:val="clear" w:color="auto" w:fill="auto"/>
            <w:vAlign w:val="center"/>
            <w:hideMark/>
          </w:tcPr>
          <w:p w14:paraId="535C0558"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未具有副高职称的，可聘为校聘副教授(聘期3年)，根据学校文件规定，享受校聘副教授待遇。</w:t>
            </w:r>
          </w:p>
        </w:tc>
      </w:tr>
      <w:tr w:rsidR="00620506" w:rsidRPr="00620506" w14:paraId="2081B453" w14:textId="77777777" w:rsidTr="00620506">
        <w:trPr>
          <w:trHeight w:val="75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6EDC89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第六类</w:t>
            </w:r>
          </w:p>
        </w:tc>
        <w:tc>
          <w:tcPr>
            <w:tcW w:w="1460" w:type="dxa"/>
            <w:tcBorders>
              <w:top w:val="nil"/>
              <w:left w:val="nil"/>
              <w:bottom w:val="single" w:sz="4" w:space="0" w:color="auto"/>
              <w:right w:val="single" w:sz="4" w:space="0" w:color="auto"/>
            </w:tcBorders>
            <w:shd w:val="clear" w:color="auto" w:fill="auto"/>
            <w:vAlign w:val="center"/>
            <w:hideMark/>
          </w:tcPr>
          <w:p w14:paraId="1D8F84D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C类博士（后）</w:t>
            </w:r>
          </w:p>
        </w:tc>
        <w:tc>
          <w:tcPr>
            <w:tcW w:w="2240" w:type="dxa"/>
            <w:tcBorders>
              <w:top w:val="nil"/>
              <w:left w:val="nil"/>
              <w:bottom w:val="single" w:sz="4" w:space="0" w:color="auto"/>
              <w:right w:val="single" w:sz="4" w:space="0" w:color="auto"/>
            </w:tcBorders>
            <w:shd w:val="clear" w:color="auto" w:fill="auto"/>
            <w:vAlign w:val="center"/>
            <w:hideMark/>
          </w:tcPr>
          <w:p w14:paraId="25E7F8E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结构性工资年收入不低于20</w:t>
            </w:r>
          </w:p>
        </w:tc>
        <w:tc>
          <w:tcPr>
            <w:tcW w:w="1060" w:type="dxa"/>
            <w:tcBorders>
              <w:top w:val="nil"/>
              <w:left w:val="nil"/>
              <w:bottom w:val="single" w:sz="4" w:space="0" w:color="auto"/>
              <w:right w:val="single" w:sz="4" w:space="0" w:color="auto"/>
            </w:tcBorders>
            <w:shd w:val="clear" w:color="auto" w:fill="auto"/>
            <w:vAlign w:val="center"/>
            <w:hideMark/>
          </w:tcPr>
          <w:p w14:paraId="4F44BD1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40-50</w:t>
            </w:r>
          </w:p>
        </w:tc>
        <w:tc>
          <w:tcPr>
            <w:tcW w:w="940" w:type="dxa"/>
            <w:vMerge/>
            <w:tcBorders>
              <w:top w:val="nil"/>
              <w:left w:val="single" w:sz="4" w:space="0" w:color="auto"/>
              <w:bottom w:val="single" w:sz="4" w:space="0" w:color="auto"/>
              <w:right w:val="single" w:sz="4" w:space="0" w:color="auto"/>
            </w:tcBorders>
            <w:vAlign w:val="center"/>
            <w:hideMark/>
          </w:tcPr>
          <w:p w14:paraId="1B16E8E9"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58F1E60B" w14:textId="77777777" w:rsidR="00620506" w:rsidRPr="00620506" w:rsidRDefault="00620506" w:rsidP="00620506">
            <w:pPr>
              <w:widowControl/>
              <w:jc w:val="left"/>
              <w:rPr>
                <w:rFonts w:ascii="宋体" w:eastAsia="宋体" w:hAnsi="宋体" w:cs="宋体"/>
                <w:kern w:val="0"/>
                <w:sz w:val="24"/>
                <w:szCs w:val="24"/>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53132510"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完成第五类引进人才相当的聘期目标任务，可根据学校文件规定，申请校聘副教 授(聘期3年)， 获批后字受校聘副教授待遇。</w:t>
            </w:r>
          </w:p>
        </w:tc>
      </w:tr>
      <w:tr w:rsidR="00620506" w:rsidRPr="00620506" w14:paraId="197EC18C" w14:textId="77777777" w:rsidTr="00620506">
        <w:trPr>
          <w:trHeight w:val="2565"/>
        </w:trPr>
        <w:tc>
          <w:tcPr>
            <w:tcW w:w="880" w:type="dxa"/>
            <w:vMerge/>
            <w:tcBorders>
              <w:top w:val="nil"/>
              <w:left w:val="single" w:sz="4" w:space="0" w:color="auto"/>
              <w:bottom w:val="single" w:sz="4" w:space="0" w:color="auto"/>
              <w:right w:val="single" w:sz="4" w:space="0" w:color="auto"/>
            </w:tcBorders>
            <w:vAlign w:val="center"/>
            <w:hideMark/>
          </w:tcPr>
          <w:p w14:paraId="2AEFA201"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4626CFA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D类博士（后）</w:t>
            </w:r>
          </w:p>
        </w:tc>
        <w:tc>
          <w:tcPr>
            <w:tcW w:w="2240" w:type="dxa"/>
            <w:tcBorders>
              <w:top w:val="nil"/>
              <w:left w:val="nil"/>
              <w:bottom w:val="single" w:sz="4" w:space="0" w:color="auto"/>
              <w:right w:val="single" w:sz="4" w:space="0" w:color="auto"/>
            </w:tcBorders>
            <w:shd w:val="clear" w:color="auto" w:fill="auto"/>
            <w:vAlign w:val="center"/>
            <w:hideMark/>
          </w:tcPr>
          <w:p w14:paraId="59F880CC"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结构性工资年收入不低于18</w:t>
            </w:r>
          </w:p>
        </w:tc>
        <w:tc>
          <w:tcPr>
            <w:tcW w:w="1060" w:type="dxa"/>
            <w:tcBorders>
              <w:top w:val="nil"/>
              <w:left w:val="nil"/>
              <w:bottom w:val="single" w:sz="4" w:space="0" w:color="auto"/>
              <w:right w:val="single" w:sz="4" w:space="0" w:color="auto"/>
            </w:tcBorders>
            <w:shd w:val="clear" w:color="auto" w:fill="auto"/>
            <w:vAlign w:val="center"/>
            <w:hideMark/>
          </w:tcPr>
          <w:p w14:paraId="2D71F11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30-40</w:t>
            </w:r>
          </w:p>
        </w:tc>
        <w:tc>
          <w:tcPr>
            <w:tcW w:w="940" w:type="dxa"/>
            <w:vMerge/>
            <w:tcBorders>
              <w:top w:val="nil"/>
              <w:left w:val="single" w:sz="4" w:space="0" w:color="auto"/>
              <w:bottom w:val="single" w:sz="4" w:space="0" w:color="auto"/>
              <w:right w:val="single" w:sz="4" w:space="0" w:color="auto"/>
            </w:tcBorders>
            <w:vAlign w:val="center"/>
            <w:hideMark/>
          </w:tcPr>
          <w:p w14:paraId="073BF208"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21C0C020"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7A974D55"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482F56B3" w14:textId="77777777" w:rsidTr="00620506">
        <w:trPr>
          <w:trHeight w:val="285"/>
        </w:trPr>
        <w:tc>
          <w:tcPr>
            <w:tcW w:w="880" w:type="dxa"/>
            <w:tcBorders>
              <w:top w:val="nil"/>
              <w:left w:val="nil"/>
              <w:bottom w:val="nil"/>
              <w:right w:val="nil"/>
            </w:tcBorders>
            <w:shd w:val="clear" w:color="auto" w:fill="auto"/>
            <w:vAlign w:val="center"/>
            <w:hideMark/>
          </w:tcPr>
          <w:p w14:paraId="2ED3E184"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nil"/>
              <w:right w:val="nil"/>
            </w:tcBorders>
            <w:shd w:val="clear" w:color="auto" w:fill="auto"/>
            <w:vAlign w:val="center"/>
            <w:hideMark/>
          </w:tcPr>
          <w:p w14:paraId="117F4DA3"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vAlign w:val="center"/>
            <w:hideMark/>
          </w:tcPr>
          <w:p w14:paraId="5BD22108"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vAlign w:val="center"/>
            <w:hideMark/>
          </w:tcPr>
          <w:p w14:paraId="274A204D"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vAlign w:val="center"/>
            <w:hideMark/>
          </w:tcPr>
          <w:p w14:paraId="61C5EF21"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vAlign w:val="center"/>
            <w:hideMark/>
          </w:tcPr>
          <w:p w14:paraId="0173B7EF"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840" w:type="dxa"/>
            <w:tcBorders>
              <w:top w:val="nil"/>
              <w:left w:val="nil"/>
              <w:bottom w:val="nil"/>
              <w:right w:val="nil"/>
            </w:tcBorders>
            <w:shd w:val="clear" w:color="auto" w:fill="auto"/>
            <w:vAlign w:val="center"/>
            <w:hideMark/>
          </w:tcPr>
          <w:p w14:paraId="4F63F15D" w14:textId="77777777" w:rsidR="00620506" w:rsidRPr="00620506" w:rsidRDefault="00620506" w:rsidP="00620506">
            <w:pPr>
              <w:widowControl/>
              <w:jc w:val="left"/>
              <w:rPr>
                <w:rFonts w:ascii="Times New Roman" w:eastAsia="Times New Roman" w:hAnsi="Times New Roman" w:cs="Times New Roman"/>
                <w:kern w:val="0"/>
                <w:sz w:val="20"/>
                <w:szCs w:val="20"/>
              </w:rPr>
            </w:pPr>
          </w:p>
        </w:tc>
      </w:tr>
    </w:tbl>
    <w:p w14:paraId="5279EB22" w14:textId="77777777" w:rsidR="00620506" w:rsidRDefault="00620506">
      <w:pPr>
        <w:rPr>
          <w:b/>
          <w:bCs/>
        </w:rPr>
      </w:pPr>
    </w:p>
    <w:p w14:paraId="13513233" w14:textId="05DEE167" w:rsidR="001A7A0D" w:rsidRPr="00994D58" w:rsidRDefault="0092480F">
      <w:pPr>
        <w:rPr>
          <w:b/>
          <w:bCs/>
        </w:rPr>
      </w:pPr>
      <w:r w:rsidRPr="00994D58">
        <w:rPr>
          <w:b/>
          <w:bCs/>
        </w:rPr>
        <w:t>其他待遇</w:t>
      </w:r>
    </w:p>
    <w:p w14:paraId="3AC7B3E8" w14:textId="22C722A4" w:rsidR="00111A2A" w:rsidRDefault="00887806">
      <w:r>
        <w:rPr>
          <w:rFonts w:ascii="Segoe UI Symbol" w:hAnsi="Segoe UI Symbol" w:cs="Segoe UI Symbol" w:hint="eastAsia"/>
        </w:rPr>
        <w:t>1.</w:t>
      </w:r>
      <w:r w:rsidR="0092480F">
        <w:t xml:space="preserve">享受协议年薪制的引进人才在聘期内超出任务部分的成果可额外享受成果类专项奖励；按 结构性工资结算薪酬的引进人才在聘期内取得的全部成果均可享受成果类专项奖励； </w:t>
      </w:r>
    </w:p>
    <w:p w14:paraId="2E65B7B6" w14:textId="3CFDE39C" w:rsidR="00111A2A" w:rsidRDefault="00887806">
      <w:r>
        <w:rPr>
          <w:rFonts w:ascii="Segoe UI Symbol" w:hAnsi="Segoe UI Symbol" w:cs="Segoe UI Symbol" w:hint="eastAsia"/>
        </w:rPr>
        <w:t>2.</w:t>
      </w:r>
      <w:r w:rsidR="0092480F">
        <w:t>协助解决子女入学问题，四类及以上人才协助安排配偶工作；</w:t>
      </w:r>
    </w:p>
    <w:p w14:paraId="7CE07477" w14:textId="69267911" w:rsidR="00111A2A" w:rsidRDefault="00887806">
      <w:r>
        <w:rPr>
          <w:rFonts w:ascii="Segoe UI Symbol" w:hAnsi="Segoe UI Symbol" w:cs="Segoe UI Symbol" w:hint="eastAsia"/>
        </w:rPr>
        <w:t>3.</w:t>
      </w:r>
      <w:r w:rsidR="0092480F">
        <w:t xml:space="preserve">提供人才周转公寓住房或租房补贴（不超过三年）； </w:t>
      </w:r>
    </w:p>
    <w:p w14:paraId="17716A0B" w14:textId="068CF815" w:rsidR="0092480F" w:rsidRDefault="00887806">
      <w:r>
        <w:rPr>
          <w:rFonts w:ascii="Segoe UI Symbol" w:hAnsi="Segoe UI Symbol" w:cs="Segoe UI Symbol" w:hint="eastAsia"/>
        </w:rPr>
        <w:t>4.</w:t>
      </w:r>
      <w:r w:rsidR="0092480F">
        <w:t>可享受南通市人才优先购买普通商品房政策。</w:t>
      </w:r>
    </w:p>
    <w:p w14:paraId="4B85CF5C" w14:textId="49E0F2FD" w:rsidR="0092480F" w:rsidRDefault="0092480F"/>
    <w:p w14:paraId="2231DC63" w14:textId="4968BBCE" w:rsidR="00111A2A" w:rsidRPr="00994D58" w:rsidRDefault="00111A2A">
      <w:pPr>
        <w:rPr>
          <w:b/>
          <w:bCs/>
          <w:sz w:val="24"/>
          <w:szCs w:val="24"/>
        </w:rPr>
      </w:pPr>
      <w:r w:rsidRPr="00994D58">
        <w:rPr>
          <w:b/>
          <w:bCs/>
          <w:sz w:val="24"/>
          <w:szCs w:val="24"/>
        </w:rPr>
        <w:t xml:space="preserve">不拘一格的制度优势 </w:t>
      </w:r>
      <w:r w:rsidR="00887806" w:rsidRPr="00994D58">
        <w:rPr>
          <w:rFonts w:hint="eastAsia"/>
          <w:b/>
          <w:bCs/>
          <w:sz w:val="24"/>
          <w:szCs w:val="24"/>
        </w:rPr>
        <w:t xml:space="preserve"> </w:t>
      </w:r>
      <w:r w:rsidRPr="00994D58">
        <w:rPr>
          <w:b/>
          <w:bCs/>
          <w:sz w:val="24"/>
          <w:szCs w:val="24"/>
        </w:rPr>
        <w:t>助您早日事业腾飞</w:t>
      </w:r>
    </w:p>
    <w:p w14:paraId="5C98A273" w14:textId="128E09AC" w:rsidR="00111A2A" w:rsidRDefault="00111A2A">
      <w:r>
        <w:t>大力实施“人才集聚”战略，打破论资排辈传统，施行新的人才评价机制，开辟了一条助力 人才发展的“快车道”，助您早日事业滕飞。</w:t>
      </w:r>
    </w:p>
    <w:p w14:paraId="1F7AE3FB" w14:textId="347F9242" w:rsidR="00111A2A" w:rsidRDefault="00111A2A">
      <w:r>
        <w:t>一、分型管理和评价，成就你不一样的精彩：优化人才分型管理和评价，职称评审中在传 统的教学为主型、教学科研并重型、科研为主型等专业技术职务类型之外，增设了“社会服 务型”，鼓励教师开展横向项目研究和社会服务。</w:t>
      </w:r>
    </w:p>
    <w:p w14:paraId="42914DDE" w14:textId="1D1AAB1F" w:rsidR="00111A2A" w:rsidRDefault="00111A2A">
      <w:r>
        <w:t xml:space="preserve">二、“认定”“破格”评审，助力人才跨越式发展：职称评审中跨越论文、资历“门槛”，设 置“认定评审”“破格评审”通道，只要取得代表性成果和实际性贡献，都可以直接提交学校高 级专业技术职务评聘委员会评审，认定高级职称。 </w:t>
      </w:r>
    </w:p>
    <w:p w14:paraId="51317D59" w14:textId="23238022" w:rsidR="00111A2A" w:rsidRDefault="00111A2A">
      <w:r>
        <w:t>三、“低职高定”，以实绩论英雄：推行跨层级“低职高定”，产出高质量标志性成果的副教 授、讲师可以直接享受教授档岗位奖励津贴。</w:t>
      </w:r>
    </w:p>
    <w:p w14:paraId="2C1F2EC2" w14:textId="23F750D9" w:rsidR="00111A2A" w:rsidRDefault="00111A2A">
      <w:r>
        <w:t>四、优绩优酬，创造未来无限可能：学校灵活运用自主调控的奖励性绩效工资，年终分配 设置成果类专项奖励津贴，用于奖励教师取得的重大成果。年终教师个人成果类专项奖励 金额上不封顶。</w:t>
      </w:r>
    </w:p>
    <w:p w14:paraId="6B6B96FF" w14:textId="6A00D94A" w:rsidR="00111A2A" w:rsidRDefault="00111A2A"/>
    <w:p w14:paraId="3D9CDBFA" w14:textId="1DF0BD86" w:rsidR="00111A2A" w:rsidRPr="00994D58" w:rsidRDefault="00C312C0">
      <w:pPr>
        <w:rPr>
          <w:b/>
          <w:bCs/>
          <w:sz w:val="24"/>
          <w:szCs w:val="24"/>
        </w:rPr>
      </w:pPr>
      <w:r w:rsidRPr="00994D58">
        <w:rPr>
          <w:b/>
          <w:bCs/>
          <w:sz w:val="24"/>
          <w:szCs w:val="24"/>
        </w:rPr>
        <w:t>诚挚邀请</w:t>
      </w:r>
    </w:p>
    <w:p w14:paraId="3704928B" w14:textId="77777777" w:rsidR="00C312C0" w:rsidRDefault="00C312C0">
      <w:r>
        <w:t xml:space="preserve">在这里，山水怡然诗情画意，波光水影道尽天人合一； </w:t>
      </w:r>
    </w:p>
    <w:p w14:paraId="74B3221F" w14:textId="77777777" w:rsidR="00C312C0" w:rsidRDefault="00C312C0">
      <w:r>
        <w:t xml:space="preserve">在这里，绿色生态畅享旋律，平安和谐守护快乐健康； </w:t>
      </w:r>
    </w:p>
    <w:p w14:paraId="4B80A41A" w14:textId="77777777" w:rsidR="00C312C0" w:rsidRDefault="00C312C0">
      <w:r>
        <w:t xml:space="preserve">在这里，教育之乡无限荣尚，子女成长见证雏鹰飞翔； </w:t>
      </w:r>
    </w:p>
    <w:p w14:paraId="08DB51DC" w14:textId="77777777" w:rsidR="00C312C0" w:rsidRDefault="00C312C0">
      <w:r>
        <w:t xml:space="preserve">在这里，应时而动因势而谋，制度伯乐保障人尽其才； </w:t>
      </w:r>
    </w:p>
    <w:p w14:paraId="1125E672" w14:textId="77777777" w:rsidR="00C312C0" w:rsidRDefault="00C312C0">
      <w:r>
        <w:t xml:space="preserve">在这里，育人科创点燃引擎，大道之行迸发弄潮激流； </w:t>
      </w:r>
    </w:p>
    <w:p w14:paraId="37A38862" w14:textId="60E01F84" w:rsidR="00C312C0" w:rsidRDefault="00C312C0">
      <w:r>
        <w:t>在这里，您将迎面“一带一路”、长江经济带、长三角一体化和江苏沿海开发等国家战 略叠加而成形成的“机遇风口”；您将迎面南通大学电气工程学院跨越式发展的“机遇风口”； 逐梦通大、步履坚实、铿锵前行、梦圆电气！</w:t>
      </w:r>
    </w:p>
    <w:p w14:paraId="7CA01B53" w14:textId="77777777" w:rsidR="00887806" w:rsidRDefault="00887806"/>
    <w:p w14:paraId="4DD30F3F" w14:textId="77777777" w:rsidR="00887806" w:rsidRPr="00994D58" w:rsidRDefault="00887806" w:rsidP="00887806">
      <w:pPr>
        <w:rPr>
          <w:b/>
          <w:bCs/>
          <w:sz w:val="24"/>
          <w:szCs w:val="24"/>
        </w:rPr>
      </w:pPr>
      <w:r w:rsidRPr="00994D58">
        <w:rPr>
          <w:b/>
          <w:bCs/>
          <w:sz w:val="24"/>
          <w:szCs w:val="24"/>
        </w:rPr>
        <w:t>加入我们</w:t>
      </w:r>
    </w:p>
    <w:p w14:paraId="34FCC392" w14:textId="77777777" w:rsidR="00887806" w:rsidRDefault="00887806" w:rsidP="00887806">
      <w:r>
        <w:t xml:space="preserve">投递简历 </w:t>
      </w:r>
    </w:p>
    <w:p w14:paraId="44F324B8" w14:textId="77777777" w:rsidR="00994D58" w:rsidRDefault="00887806" w:rsidP="00887806">
      <w:r>
        <w:t xml:space="preserve">联系人： </w:t>
      </w:r>
    </w:p>
    <w:p w14:paraId="2E71662E" w14:textId="7EF2D570" w:rsidR="00740F77" w:rsidRDefault="00887806" w:rsidP="00887806">
      <w:r>
        <w:t xml:space="preserve">华亮：电话18015221050（微信） </w:t>
      </w:r>
      <w:r>
        <w:rPr>
          <w:rFonts w:hint="eastAsia"/>
        </w:rPr>
        <w:t xml:space="preserve"> </w:t>
      </w:r>
    </w:p>
    <w:p w14:paraId="08B78CEB" w14:textId="3ED48A93" w:rsidR="00994D58" w:rsidRDefault="009854FE" w:rsidP="00887806">
      <w:hyperlink r:id="rId6" w:history="1">
        <w:r w:rsidR="00740F77" w:rsidRPr="00363F5D">
          <w:rPr>
            <w:rStyle w:val="a3"/>
          </w:rPr>
          <w:t>邮箱：</w:t>
        </w:r>
        <w:bookmarkStart w:id="1" w:name="_Hlk47882317"/>
        <w:r w:rsidR="00740F77" w:rsidRPr="00363F5D">
          <w:rPr>
            <w:rStyle w:val="a3"/>
          </w:rPr>
          <w:t>hualiang@ntu.edu.cn</w:t>
        </w:r>
        <w:bookmarkEnd w:id="1"/>
      </w:hyperlink>
      <w:r w:rsidR="00E60512">
        <w:rPr>
          <w:rFonts w:hint="eastAsia"/>
        </w:rPr>
        <w:t>,</w:t>
      </w:r>
      <w:hyperlink r:id="rId7" w:history="1">
        <w:r w:rsidR="00E60512" w:rsidRPr="00363F5D">
          <w:rPr>
            <w:rStyle w:val="a3"/>
          </w:rPr>
          <w:t>bgyrsb@163.com</w:t>
        </w:r>
      </w:hyperlink>
    </w:p>
    <w:p w14:paraId="4D9378F1" w14:textId="77777777" w:rsidR="00740F77" w:rsidRDefault="00887806" w:rsidP="00887806">
      <w:r>
        <w:t xml:space="preserve">刘峰：电话13806298668 </w:t>
      </w:r>
      <w:r>
        <w:rPr>
          <w:rFonts w:hint="eastAsia"/>
        </w:rPr>
        <w:t xml:space="preserve"> </w:t>
      </w:r>
    </w:p>
    <w:p w14:paraId="1C42A855" w14:textId="0C13DFAF" w:rsidR="00887806" w:rsidRDefault="009854FE" w:rsidP="00887806">
      <w:hyperlink r:id="rId8" w:history="1">
        <w:r w:rsidR="00740F77" w:rsidRPr="00363F5D">
          <w:rPr>
            <w:rStyle w:val="a3"/>
          </w:rPr>
          <w:t>邮箱：</w:t>
        </w:r>
        <w:bookmarkStart w:id="2" w:name="_Hlk47882336"/>
        <w:r w:rsidR="00740F77" w:rsidRPr="00363F5D">
          <w:rPr>
            <w:rStyle w:val="a3"/>
          </w:rPr>
          <w:t>liu.f@ntu.edu.cn</w:t>
        </w:r>
        <w:bookmarkEnd w:id="2"/>
      </w:hyperlink>
      <w:r w:rsidR="00E60512">
        <w:t>,</w:t>
      </w:r>
      <w:hyperlink r:id="rId9" w:history="1">
        <w:r w:rsidR="00E60512" w:rsidRPr="00363F5D">
          <w:rPr>
            <w:rStyle w:val="a3"/>
          </w:rPr>
          <w:t>bgyrsb@163.com</w:t>
        </w:r>
      </w:hyperlink>
    </w:p>
    <w:p w14:paraId="7178E87B" w14:textId="467BA175" w:rsidR="00994D58" w:rsidRDefault="00994D58" w:rsidP="00887806"/>
    <w:p w14:paraId="0FEDD934" w14:textId="578E62D8" w:rsidR="00994D58" w:rsidRPr="00994D58" w:rsidRDefault="00994D58" w:rsidP="00887806">
      <w:pPr>
        <w:rPr>
          <w:rFonts w:ascii="Times New Roman" w:hAnsi="Times New Roman" w:cs="Times New Roman"/>
          <w:b/>
          <w:bCs/>
          <w:color w:val="333333"/>
          <w:sz w:val="24"/>
          <w:szCs w:val="24"/>
          <w:bdr w:val="none" w:sz="0" w:space="0" w:color="auto" w:frame="1"/>
          <w:shd w:val="clear" w:color="auto" w:fill="FFFFFF"/>
        </w:rPr>
      </w:pPr>
      <w:bookmarkStart w:id="3" w:name="_Hlk37178907"/>
      <w:bookmarkStart w:id="4" w:name="_Hlk36888985"/>
      <w:r w:rsidRPr="00242F69">
        <w:rPr>
          <w:rFonts w:ascii="Times New Roman" w:hAnsi="Times New Roman" w:cs="Times New Roman"/>
          <w:b/>
          <w:bCs/>
          <w:sz w:val="24"/>
          <w:szCs w:val="24"/>
        </w:rPr>
        <w:lastRenderedPageBreak/>
        <w:t>邮件主题及应聘材料格式</w:t>
      </w:r>
      <w:r>
        <w:rPr>
          <w:rFonts w:ascii="Times New Roman" w:hAnsi="Times New Roman" w:cs="Times New Roman" w:hint="eastAsia"/>
          <w:b/>
          <w:bCs/>
          <w:sz w:val="24"/>
          <w:szCs w:val="24"/>
        </w:rPr>
        <w:t>:</w:t>
      </w:r>
      <w:r>
        <w:rPr>
          <w:rFonts w:ascii="Times New Roman" w:hAnsi="Times New Roman" w:cs="Times New Roman"/>
          <w:b/>
          <w:bCs/>
          <w:sz w:val="24"/>
          <w:szCs w:val="24"/>
        </w:rPr>
        <w:t xml:space="preserve"> </w:t>
      </w:r>
      <w:r w:rsidRPr="0083769D">
        <w:rPr>
          <w:rStyle w:val="a6"/>
          <w:rFonts w:ascii="Times New Roman" w:hAnsi="Times New Roman" w:cs="Times New Roman" w:hint="eastAsia"/>
          <w:color w:val="333333"/>
          <w:sz w:val="24"/>
          <w:szCs w:val="24"/>
          <w:bdr w:val="none" w:sz="0" w:space="0" w:color="auto" w:frame="1"/>
          <w:shd w:val="clear" w:color="auto" w:fill="FFFFFF"/>
        </w:rPr>
        <w:t>海外博士网</w:t>
      </w:r>
      <w:bookmarkEnd w:id="3"/>
      <w:r w:rsidRPr="0083769D">
        <w:rPr>
          <w:rFonts w:ascii="Times New Roman" w:hAnsi="Times New Roman" w:cs="Times New Roman"/>
          <w:b/>
          <w:bCs/>
          <w:sz w:val="24"/>
          <w:szCs w:val="24"/>
        </w:rPr>
        <w:t>+</w:t>
      </w:r>
      <w:r w:rsidRPr="0083769D">
        <w:rPr>
          <w:rFonts w:ascii="Times New Roman" w:hAnsi="Times New Roman" w:cs="Times New Roman"/>
          <w:b/>
          <w:bCs/>
          <w:sz w:val="24"/>
          <w:szCs w:val="24"/>
        </w:rPr>
        <w:t>岗位</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学位学历</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毕业学校</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姓名</w:t>
      </w:r>
      <w:bookmarkEnd w:id="4"/>
    </w:p>
    <w:p w14:paraId="6DCF2762" w14:textId="09EB74A7" w:rsidR="00C312C0" w:rsidRPr="00E60512" w:rsidRDefault="00E60512">
      <w:r>
        <w:rPr>
          <w:rFonts w:hint="eastAsia"/>
        </w:rPr>
        <w:t xml:space="preserve"> </w:t>
      </w:r>
      <w:r>
        <w:t xml:space="preserve"> </w:t>
      </w:r>
      <w:r w:rsidR="00994D58">
        <w:t xml:space="preserve">                                                                                </w:t>
      </w:r>
    </w:p>
    <w:p w14:paraId="7F3B511F" w14:textId="77777777" w:rsidR="005E0C3D" w:rsidRPr="00E60512" w:rsidRDefault="005E0C3D"/>
    <w:sectPr w:rsidR="005E0C3D" w:rsidRPr="00E60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D6430" w14:textId="77777777" w:rsidR="009854FE" w:rsidRDefault="009854FE" w:rsidP="005E0C3D">
      <w:r>
        <w:separator/>
      </w:r>
    </w:p>
  </w:endnote>
  <w:endnote w:type="continuationSeparator" w:id="0">
    <w:p w14:paraId="63DC4A4F" w14:textId="77777777" w:rsidR="009854FE" w:rsidRDefault="009854FE" w:rsidP="005E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4EA6A" w14:textId="77777777" w:rsidR="009854FE" w:rsidRDefault="009854FE" w:rsidP="005E0C3D">
      <w:r>
        <w:separator/>
      </w:r>
    </w:p>
  </w:footnote>
  <w:footnote w:type="continuationSeparator" w:id="0">
    <w:p w14:paraId="3C27E9AA" w14:textId="77777777" w:rsidR="009854FE" w:rsidRDefault="009854FE" w:rsidP="005E0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92"/>
    <w:rsid w:val="000821E9"/>
    <w:rsid w:val="00103413"/>
    <w:rsid w:val="00111A2A"/>
    <w:rsid w:val="001A7A0D"/>
    <w:rsid w:val="005D5D19"/>
    <w:rsid w:val="005E0C3D"/>
    <w:rsid w:val="00620506"/>
    <w:rsid w:val="00740F77"/>
    <w:rsid w:val="00753590"/>
    <w:rsid w:val="00887806"/>
    <w:rsid w:val="0092480F"/>
    <w:rsid w:val="009854FE"/>
    <w:rsid w:val="00994D58"/>
    <w:rsid w:val="00A62392"/>
    <w:rsid w:val="00C312C0"/>
    <w:rsid w:val="00E32D71"/>
    <w:rsid w:val="00E60512"/>
    <w:rsid w:val="00ED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739E6"/>
  <w15:chartTrackingRefBased/>
  <w15:docId w15:val="{D5D51D5E-8E49-4836-BE85-1263C76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1A2A"/>
    <w:rPr>
      <w:color w:val="0563C1" w:themeColor="hyperlink"/>
      <w:u w:val="single"/>
    </w:rPr>
  </w:style>
  <w:style w:type="character" w:styleId="a4">
    <w:name w:val="Unresolved Mention"/>
    <w:basedOn w:val="a0"/>
    <w:uiPriority w:val="99"/>
    <w:semiHidden/>
    <w:unhideWhenUsed/>
    <w:rsid w:val="00111A2A"/>
    <w:rPr>
      <w:color w:val="605E5C"/>
      <w:shd w:val="clear" w:color="auto" w:fill="E1DFDD"/>
    </w:rPr>
  </w:style>
  <w:style w:type="paragraph" w:styleId="a5">
    <w:name w:val="List Paragraph"/>
    <w:basedOn w:val="a"/>
    <w:uiPriority w:val="34"/>
    <w:qFormat/>
    <w:rsid w:val="00887806"/>
    <w:pPr>
      <w:ind w:firstLineChars="200" w:firstLine="420"/>
    </w:pPr>
  </w:style>
  <w:style w:type="character" w:styleId="a6">
    <w:name w:val="Strong"/>
    <w:basedOn w:val="a0"/>
    <w:uiPriority w:val="22"/>
    <w:qFormat/>
    <w:rsid w:val="00994D58"/>
    <w:rPr>
      <w:b/>
      <w:bCs/>
    </w:rPr>
  </w:style>
  <w:style w:type="paragraph" w:styleId="a7">
    <w:name w:val="header"/>
    <w:basedOn w:val="a"/>
    <w:link w:val="a8"/>
    <w:uiPriority w:val="99"/>
    <w:unhideWhenUsed/>
    <w:rsid w:val="005E0C3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E0C3D"/>
    <w:rPr>
      <w:sz w:val="18"/>
      <w:szCs w:val="18"/>
    </w:rPr>
  </w:style>
  <w:style w:type="paragraph" w:styleId="a9">
    <w:name w:val="footer"/>
    <w:basedOn w:val="a"/>
    <w:link w:val="aa"/>
    <w:uiPriority w:val="99"/>
    <w:unhideWhenUsed/>
    <w:rsid w:val="005E0C3D"/>
    <w:pPr>
      <w:tabs>
        <w:tab w:val="center" w:pos="4153"/>
        <w:tab w:val="right" w:pos="8306"/>
      </w:tabs>
      <w:snapToGrid w:val="0"/>
      <w:jc w:val="left"/>
    </w:pPr>
    <w:rPr>
      <w:sz w:val="18"/>
      <w:szCs w:val="18"/>
    </w:rPr>
  </w:style>
  <w:style w:type="character" w:customStyle="1" w:styleId="aa">
    <w:name w:val="页脚 字符"/>
    <w:basedOn w:val="a0"/>
    <w:link w:val="a9"/>
    <w:uiPriority w:val="99"/>
    <w:rsid w:val="005E0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2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65306;liu.f@ntu.edu.cn" TargetMode="External"/><Relationship Id="rId3" Type="http://schemas.openxmlformats.org/officeDocument/2006/relationships/webSettings" Target="webSettings.xml"/><Relationship Id="rId7" Type="http://schemas.openxmlformats.org/officeDocument/2006/relationships/hyperlink" Target="mailto:bgyrsb@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65306;hualiang@nt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gyrs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liu jian</cp:lastModifiedBy>
  <cp:revision>17</cp:revision>
  <dcterms:created xsi:type="dcterms:W3CDTF">2020-08-09T06:53:00Z</dcterms:created>
  <dcterms:modified xsi:type="dcterms:W3CDTF">2020-11-23T08:01:00Z</dcterms:modified>
</cp:coreProperties>
</file>