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楷体_GB2312" w:hAnsi="楷体_GB2312" w:eastAsia="楷体_GB2312" w:cs="楷体_GB2312"/>
          <w:b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default" w:ascii="楷体_GB2312" w:hAnsi="楷体_GB2312" w:eastAsia="楷体_GB2312" w:cs="楷体_GB2312"/>
          <w:b/>
          <w:color w:val="000000"/>
          <w:kern w:val="0"/>
          <w:sz w:val="40"/>
          <w:szCs w:val="40"/>
          <w:lang w:val="en-US" w:eastAsia="zh-CN" w:bidi="ar"/>
        </w:rPr>
        <w:t>《关于支持大学毕业生和技能人才来昌留昌创业就业的实施意见》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楷体_GB2312" w:hAnsi="楷体_GB2312" w:eastAsia="楷体_GB2312" w:cs="楷体_GB2312"/>
          <w:b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楷体_GB2312" w:hAnsi="楷体_GB2312" w:eastAsia="楷体_GB2312" w:cs="楷体_GB2312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楷体_GB2312" w:hAnsi="楷体_GB2312" w:eastAsia="楷体_GB2312" w:cs="楷体_GB2312"/>
          <w:b/>
          <w:color w:val="000000"/>
          <w:kern w:val="0"/>
          <w:sz w:val="31"/>
          <w:szCs w:val="31"/>
          <w:lang w:val="en-US" w:eastAsia="zh-CN" w:bidi="ar"/>
        </w:rPr>
        <w:t>简称南昌“人才10条”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楷体_GB2312" w:hAnsi="楷体_GB2312" w:eastAsia="楷体_GB2312" w:cs="楷体_GB2312"/>
          <w:b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楷体_GB2312" w:hAnsi="楷体_GB2312" w:eastAsia="楷体_GB2312" w:cs="楷体_GB2312"/>
          <w:b w:val="0"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楷体_GB2312" w:hAnsi="楷体_GB2312" w:eastAsia="楷体_GB2312" w:cs="楷体_GB2312"/>
          <w:b w:val="0"/>
          <w:bCs/>
          <w:color w:val="000000"/>
          <w:kern w:val="0"/>
          <w:sz w:val="31"/>
          <w:szCs w:val="31"/>
          <w:lang w:val="en-US" w:eastAsia="zh-CN" w:bidi="ar"/>
        </w:rPr>
        <w:t>为贯彻落实党中央，国务院“六稳”</w:t>
      </w: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default" w:ascii="楷体_GB2312" w:hAnsi="楷体_GB2312" w:eastAsia="楷体_GB2312" w:cs="楷体_GB2312"/>
          <w:b w:val="0"/>
          <w:bCs/>
          <w:color w:val="000000"/>
          <w:kern w:val="0"/>
          <w:sz w:val="31"/>
          <w:szCs w:val="31"/>
          <w:lang w:val="en-US" w:eastAsia="zh-CN" w:bidi="ar"/>
        </w:rPr>
        <w:t>六保”决策部署和省委对南昌提出的“彰显省会担当”要求，不断做大城市人口规模和人才总量，大力提升南昌核心竞争力和创新力，围绕吸引百万大学毕业生和技能人才来昌留昌创业就业目标任务，持续优化人才结构，强化人才支撑，举全市之力扎实做好人才引进、培养、使用、服务、保障等各方面工作，努力营造人才在昌创业就业的良好环境和氛围，形成人才合理有序流动的良性循环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楷体_GB2312" w:hAnsi="楷体_GB2312" w:eastAsia="楷体_GB2312" w:cs="楷体_GB2312"/>
          <w:b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楷体_GB2312" w:hAnsi="楷体_GB2312" w:eastAsia="楷体_GB2312" w:cs="楷体_GB2312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楷体_GB2312" w:hAnsi="楷体_GB2312" w:eastAsia="楷体_GB2312" w:cs="楷体_GB2312"/>
          <w:b/>
          <w:color w:val="000000"/>
          <w:kern w:val="0"/>
          <w:sz w:val="31"/>
          <w:szCs w:val="31"/>
          <w:lang w:val="en-US" w:eastAsia="zh-CN" w:bidi="ar"/>
        </w:rPr>
        <w:t>本意见所指大学毕业生和技能人才范围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楷体_GB2312" w:hAnsi="楷体_GB2312" w:eastAsia="楷体_GB2312" w:cs="楷体_GB2312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楷体_GB2312" w:hAnsi="楷体_GB2312" w:eastAsia="楷体_GB2312" w:cs="楷体_GB2312"/>
          <w:b/>
          <w:color w:val="000000"/>
          <w:kern w:val="0"/>
          <w:sz w:val="31"/>
          <w:szCs w:val="31"/>
          <w:lang w:val="en-US" w:eastAsia="zh-CN" w:bidi="ar"/>
        </w:rPr>
        <w:t>自意见发布后: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楷体_GB2312" w:hAnsi="楷体_GB2312" w:eastAsia="楷体_GB2312" w:cs="楷体_GB2312"/>
          <w:b w:val="0"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楷体_GB2312" w:hAnsi="楷体_GB2312" w:eastAsia="楷体_GB2312" w:cs="楷体_GB2312"/>
          <w:b w:val="0"/>
          <w:bCs/>
          <w:color w:val="000000"/>
          <w:kern w:val="0"/>
          <w:sz w:val="31"/>
          <w:szCs w:val="31"/>
          <w:lang w:val="en-US" w:eastAsia="zh-CN" w:bidi="ar"/>
        </w:rPr>
        <w:t>首次来昌留昌创业就业</w:t>
      </w:r>
      <w:bookmarkStart w:id="0" w:name="_GoBack"/>
      <w:bookmarkEnd w:id="0"/>
      <w:r>
        <w:rPr>
          <w:rFonts w:hint="default" w:ascii="楷体_GB2312" w:hAnsi="楷体_GB2312" w:eastAsia="楷体_GB2312" w:cs="楷体_GB2312"/>
          <w:b w:val="0"/>
          <w:bCs/>
          <w:color w:val="000000"/>
          <w:kern w:val="0"/>
          <w:sz w:val="31"/>
          <w:szCs w:val="31"/>
          <w:lang w:val="en-US" w:eastAsia="zh-CN" w:bidi="ar"/>
        </w:rPr>
        <w:t>的博士、硕士</w:t>
      </w: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default" w:ascii="楷体_GB2312" w:hAnsi="楷体_GB2312" w:eastAsia="楷体_GB2312" w:cs="楷体_GB2312"/>
          <w:b w:val="0"/>
          <w:bCs/>
          <w:color w:val="000000"/>
          <w:kern w:val="0"/>
          <w:sz w:val="31"/>
          <w:szCs w:val="31"/>
          <w:lang w:val="en-US" w:eastAsia="zh-CN" w:bidi="ar"/>
        </w:rPr>
        <w:t>本科</w:t>
      </w: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default" w:ascii="楷体_GB2312" w:hAnsi="楷体_GB2312" w:eastAsia="楷体_GB2312" w:cs="楷体_GB2312"/>
          <w:b w:val="0"/>
          <w:bCs/>
          <w:color w:val="000000"/>
          <w:kern w:val="0"/>
          <w:sz w:val="31"/>
          <w:szCs w:val="31"/>
          <w:lang w:val="en-US" w:eastAsia="zh-CN" w:bidi="ar"/>
        </w:rPr>
        <w:t>大专应届毕业生;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楷体_GB2312" w:hAnsi="楷体_GB2312" w:eastAsia="楷体_GB2312" w:cs="楷体_GB2312"/>
          <w:b w:val="0"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楷体_GB2312" w:hAnsi="楷体_GB2312" w:eastAsia="楷体_GB2312" w:cs="楷体_GB2312"/>
          <w:b w:val="0"/>
          <w:bCs/>
          <w:color w:val="000000"/>
          <w:kern w:val="0"/>
          <w:sz w:val="31"/>
          <w:szCs w:val="31"/>
          <w:lang w:val="en-US" w:eastAsia="zh-CN" w:bidi="ar"/>
        </w:rPr>
        <w:t>首次来昌留昌创业就业的35周岁以下博土</w:t>
      </w: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default" w:ascii="楷体_GB2312" w:hAnsi="楷体_GB2312" w:eastAsia="楷体_GB2312" w:cs="楷体_GB2312"/>
          <w:b w:val="0"/>
          <w:bCs/>
          <w:color w:val="000000"/>
          <w:kern w:val="0"/>
          <w:sz w:val="31"/>
          <w:szCs w:val="31"/>
          <w:lang w:val="en-US" w:eastAsia="zh-CN" w:bidi="ar"/>
        </w:rPr>
        <w:t>硕士</w:t>
      </w: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default" w:ascii="楷体_GB2312" w:hAnsi="楷体_GB2312" w:eastAsia="楷体_GB2312" w:cs="楷体_GB2312"/>
          <w:b w:val="0"/>
          <w:bCs/>
          <w:color w:val="000000"/>
          <w:kern w:val="0"/>
          <w:sz w:val="31"/>
          <w:szCs w:val="31"/>
          <w:lang w:val="en-US" w:eastAsia="zh-CN" w:bidi="ar"/>
        </w:rPr>
        <w:t>本科、大专历届毕业生;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楷体_GB2312" w:hAnsi="楷体_GB2312" w:eastAsia="楷体_GB2312" w:cs="楷体_GB2312"/>
          <w:b w:val="0"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楷体_GB2312" w:hAnsi="楷体_GB2312" w:eastAsia="楷体_GB2312" w:cs="楷体_GB2312"/>
          <w:b w:val="0"/>
          <w:bCs/>
          <w:color w:val="000000"/>
          <w:kern w:val="0"/>
          <w:sz w:val="31"/>
          <w:szCs w:val="31"/>
          <w:lang w:val="en-US" w:eastAsia="zh-CN" w:bidi="ar"/>
        </w:rPr>
        <w:t>首次来昌</w:t>
      </w: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1"/>
          <w:szCs w:val="31"/>
          <w:lang w:val="en-US" w:eastAsia="zh-CN" w:bidi="ar"/>
        </w:rPr>
        <w:t>留昌</w:t>
      </w:r>
      <w:r>
        <w:rPr>
          <w:rFonts w:hint="default" w:ascii="楷体_GB2312" w:hAnsi="楷体_GB2312" w:eastAsia="楷体_GB2312" w:cs="楷体_GB2312"/>
          <w:b w:val="0"/>
          <w:bCs/>
          <w:color w:val="000000"/>
          <w:kern w:val="0"/>
          <w:sz w:val="31"/>
          <w:szCs w:val="31"/>
          <w:lang w:val="en-US" w:eastAsia="zh-CN" w:bidi="ar"/>
        </w:rPr>
        <w:t>创业</w:t>
      </w: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1"/>
          <w:szCs w:val="31"/>
          <w:lang w:val="en-US" w:eastAsia="zh-CN" w:bidi="ar"/>
        </w:rPr>
        <w:t>就</w:t>
      </w:r>
      <w:r>
        <w:rPr>
          <w:rFonts w:hint="default" w:ascii="楷体_GB2312" w:hAnsi="楷体_GB2312" w:eastAsia="楷体_GB2312" w:cs="楷体_GB2312"/>
          <w:b w:val="0"/>
          <w:bCs/>
          <w:color w:val="000000"/>
          <w:kern w:val="0"/>
          <w:sz w:val="31"/>
          <w:szCs w:val="31"/>
          <w:lang w:val="en-US" w:eastAsia="zh-CN" w:bidi="ar"/>
        </w:rPr>
        <w:t>业的35周岁以下高级</w:t>
      </w: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1"/>
          <w:szCs w:val="31"/>
          <w:lang w:val="en-US" w:eastAsia="zh-CN" w:bidi="ar"/>
        </w:rPr>
        <w:t>技</w:t>
      </w:r>
      <w:r>
        <w:rPr>
          <w:rFonts w:hint="default" w:ascii="楷体_GB2312" w:hAnsi="楷体_GB2312" w:eastAsia="楷体_GB2312" w:cs="楷体_GB2312"/>
          <w:b w:val="0"/>
          <w:bCs/>
          <w:color w:val="000000"/>
          <w:kern w:val="0"/>
          <w:sz w:val="31"/>
          <w:szCs w:val="31"/>
          <w:lang w:val="en-US" w:eastAsia="zh-CN" w:bidi="ar"/>
        </w:rPr>
        <w:t>师(一级)、技师(二级)、高级工(三级)。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楷体_GB2312" w:hAnsi="楷体_GB2312" w:eastAsia="楷体_GB2312" w:cs="楷体_GB2312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31"/>
          <w:szCs w:val="31"/>
          <w:lang w:val="en-US" w:eastAsia="zh-CN" w:bidi="ar"/>
        </w:rPr>
        <w:t>主要举措：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楷体_GB2312" w:hAnsi="楷体_GB2312" w:eastAsia="楷体_GB2312" w:cs="楷体_GB2312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楷体_GB2312" w:hAnsi="楷体_GB2312" w:eastAsia="楷体_GB2312" w:cs="楷体_GB2312"/>
          <w:b/>
          <w:color w:val="000000"/>
          <w:kern w:val="0"/>
          <w:sz w:val="31"/>
          <w:szCs w:val="31"/>
          <w:lang w:val="en-US" w:eastAsia="zh-CN" w:bidi="ar"/>
        </w:rPr>
        <w:t>1.支持大学毕业生和技能人才落户南昌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大学毕业生(含驻昌院校在校生)和技能人才首次将户口迁移至南昌(含集体户口，下同)，每人发放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1000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元落户奖励。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_GB2312" w:hAnsi="楷体_GB2312" w:eastAsia="楷体_GB2312" w:cs="楷体_GB2312"/>
          <w:b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楷体_GB2312" w:hAnsi="楷体_GB2312" w:eastAsia="楷体_GB2312" w:cs="楷体_GB2312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31"/>
          <w:szCs w:val="31"/>
          <w:lang w:val="en-US" w:eastAsia="zh-CN" w:bidi="ar"/>
        </w:rPr>
        <w:t>2.支持大学毕业生和技能人才来昌留昌就业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大学毕业生和技能人才落户南昌，录用在行政机关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事业单位工作或与驻昌企业签订劳动（聘用）合同、</w:t>
      </w:r>
      <w:r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并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首次在昌缴纳社保的，按博士，硕士及高级技师（一级），本科及技师（二级），大专及高级工（三级），分别给予每人一次性就业、安家、租房等生活补贴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5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万元、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3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万元、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2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万元、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万元。未落户南昌的，首次在昌缴纳社保满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6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个月后，可按以上标准申领生活补贴。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未落户南昌：2020年6月16日（含）以后首次在昌缴纳社保满 6 个月后，也可按以上标准申领生活补贴。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  <w:t>3.支持大学毕业生和技能人才在昌创业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大学毕业生和技能人才首次在昌创办企业(含个体工商户)等经济实体，除按前款条件和标准可申请落户奖励和生活补贴外，还可申请最高30万元创业担保贷款；对合伙创业或组织起来共同创业人员数量较多的，执行最高200万元贷款额度；大学毕业生创办的小微企业，可申请最高600万元的创业担保贷款；对具有博士学位的大学毕业生、高级技师职业资格的技能人才创办的优质创业项目，贷款额度100万元以内的，可免除反担保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楷体_GB2312" w:hAnsi="楷体_GB2312" w:eastAsia="楷体_GB2312" w:cs="楷体_GB2312"/>
          <w:b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31"/>
          <w:szCs w:val="31"/>
          <w:lang w:val="en-US" w:eastAsia="zh-CN" w:bidi="ar"/>
        </w:rPr>
        <w:t>4.</w:t>
      </w:r>
      <w:r>
        <w:rPr>
          <w:rFonts w:ascii="楷体_GB2312" w:hAnsi="楷体_GB2312" w:eastAsia="楷体_GB2312" w:cs="楷体_GB2312"/>
          <w:b/>
          <w:color w:val="000000"/>
          <w:kern w:val="0"/>
          <w:sz w:val="31"/>
          <w:szCs w:val="31"/>
          <w:lang w:val="en-US" w:eastAsia="zh-CN" w:bidi="ar"/>
        </w:rPr>
        <w:t>支持来昌留昌创业就业人才安居乐业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在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昌工作的重点产业企业人才、研发机构人才以及我市引进的人才，不受落户限制，均可在本市辖区内购买首套自住商品住房。对在昌创业且稳定经营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年以上或在昌就业且与企业（不含行政机关、事业单位和国有企业）签订劳动合同，并在昌缴纳社保满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年的博士、硕士研究生（含高级技师），在昌首次购买商品住房的，分别给予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10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万元、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6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万元购房补贴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购买产权型人才住房的，不能同时享受本购房补贴政策。享受购房补贴的人才自取得房屋权属证书满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5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年后，所购住房方可进行产权转让。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  <w:t>5.支持“985”高校毕业生来昌创业就业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对来昌创业就业的“985”高校大学本科毕业生，按照第二条和第四条规定的硕士研究生标准和条件，给予生活补贴和购房补贴。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  <w:t>6.支持驻昌企业提供就业岗位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凡引进大学毕业生和技能人才在昌落户且与本企业签订3年以上劳动合同，并首次在昌为其缴纳社保满1年的，按照本科(技师)以上3000元/人、大专(高级工)1000元/标准，给予该企业提供就业岗位补贴。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  <w:t>7.支持驻昌院校设立创业就业指导中心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  <w:t>　　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在驻昌院校设立一批大学生创业就业指导中心，引导鼓励在校大学生落户南昌、毕业后留昌创业就业。对工作成效突出的指导中心，分别给予每年10万元-50万元工作经费补贴。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  <w:t>8.支持人力资源服务机构参与人才服务工作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  <w:t>　　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采取政府购买服务的方式，利用市场化手段，积极支持人力资源服务机构参与人才服务平台建设，有效发挥人力资源服务机构在政策宣传、信息发布、求职招聘、人才交流等方面的专业优势和作用，努力为来昌留昌创业就业人才提供贴心服务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  <w:t>9.支持有条件的县区和企事业单位开发建设人才公寓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  <w:t>　　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支持县区(开发区)积极盘活现有存量公寓，并按照统筹规划、多点布局思路，结合人才需求，择址建设一批集居住消费、社交文娱、就学就医等配套功能的租赁型人才公寓，面向“重点产业、重点企业、重点人才”建设一批产权型人才住房。同时，大力支持企事业单位按照政策规定自建人才公寓。落户南昌且在昌创业就业的大学本科及技师(二级)以上人才可申请租住人才公寓最长可租住3年，人才公寓出现供不应求时应通过摇号进行定向配租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  <w:t>10.支持兑现人才政策“一网通办”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  <w:t>　　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与人力资源服务机构联合搭建政府服务平台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——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南昌市人才“港、网、窗”一体化服务平台，来昌留昌创业就业的大学毕业生和技能人才对人才政策可以“一网查询”,申报审核兑现政策可以“一网通办”。来昌留昌创业就业人才可以在“港网窗”平台申请兑现落户奖励、生活补贴、购房补贴等。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本政策自发布之日起施行。按照“老人老办法、新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人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新办法”原则，政策发布之后来昌留昌创业就业的人才执行本政策；政策发布之前，已在昌创业就业的人才执行南昌市原有人才政策。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南昌人才10条首页：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instrText xml:space="preserve"> HYPERLINK "https://ncrcst.zhaopin.com/"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https://ncrcst.zhaopin.com/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扫码进入，了解更多内容：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drawing>
          <wp:inline distT="0" distB="0" distL="114300" distR="114300">
            <wp:extent cx="2028825" cy="2028825"/>
            <wp:effectExtent l="0" t="0" r="9525" b="9525"/>
            <wp:docPr id="3" name="图片 3" descr="16347216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3472160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申领渠道：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通过微信小程序进入“南昌城市大脑”，APP端也可下载，但目前只支持安卓系统，点击优惠政策直达在线申领；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温馨提示：优惠政策直达平台针对个人政策的兑现，统一发放至申请人的社会保障卡金融账户中（江西省社会保障卡金融功能需前往各银行网点进行激活）。请小伙伴们在申领奖励（补贴）前，记得提前申领江西省社会保障卡，并激活金融功能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  <w:t>咨询热线：15170056584</w:t>
      </w:r>
    </w:p>
    <w:p>
      <w:pPr>
        <w:bidi w:val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65250" cy="1297305"/>
            <wp:effectExtent l="0" t="0" r="6350" b="17145"/>
            <wp:docPr id="2" name="图片 2" descr="ca9789879c47fd18f34b5d9358d7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9789879c47fd18f34b5d9358d7074"/>
                    <pic:cNvPicPr>
                      <a:picLocks noChangeAspect="1"/>
                    </pic:cNvPicPr>
                  </pic:nvPicPr>
                  <pic:blipFill>
                    <a:blip r:embed="rId5"/>
                    <a:srcRect r="-768" b="21273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t>南昌“人才10条”QQ咨询群</w:t>
      </w:r>
    </w:p>
    <w:p>
      <w:pPr>
        <w:bidi w:val="0"/>
        <w:jc w:val="left"/>
        <w:rPr>
          <w:rFonts w:hint="eastAsia" w:eastAsiaTheme="minorEastAsia"/>
          <w:lang w:eastAsia="zh-CN"/>
        </w:rPr>
      </w:pPr>
    </w:p>
    <w:p>
      <w:pPr>
        <w:bidi w:val="0"/>
        <w:jc w:val="left"/>
        <w:rPr>
          <w:rFonts w:hint="eastAsia" w:eastAsiaTheme="minorEastAsia"/>
          <w:lang w:eastAsia="zh-CN"/>
        </w:rPr>
      </w:pPr>
      <w:r>
        <w:rPr>
          <w:rFonts w:hint="eastAsia" w:ascii="Helvetica" w:hAnsi="Helvetica" w:eastAsia="宋体" w:cs="Helvetica"/>
          <w:i w:val="0"/>
          <w:caps w:val="0"/>
          <w:color w:val="000000"/>
          <w:spacing w:val="0"/>
          <w:sz w:val="14"/>
          <w:szCs w:val="14"/>
          <w:shd w:val="clear" w:fill="FFFFFF"/>
          <w:lang w:eastAsia="zh-CN"/>
        </w:rPr>
        <w:drawing>
          <wp:inline distT="0" distB="0" distL="114300" distR="114300">
            <wp:extent cx="1327785" cy="1327785"/>
            <wp:effectExtent l="0" t="0" r="5715" b="5715"/>
            <wp:docPr id="1" name="图片 1" descr="89f2f8379beb2bba8815894810a6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f2f8379beb2bba8815894810a69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t>人才补贴申领通道</w:t>
      </w:r>
    </w:p>
    <w:p>
      <w:pPr>
        <w:bidi w:val="0"/>
        <w:jc w:val="left"/>
        <w:rPr>
          <w:rFonts w:hint="eastAsia" w:eastAsiaTheme="minorEastAsia"/>
          <w:lang w:eastAsia="zh-CN"/>
        </w:rPr>
      </w:pPr>
    </w:p>
    <w:p>
      <w:pPr>
        <w:bidi w:val="0"/>
        <w:jc w:val="left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C2C17"/>
    <w:rsid w:val="14923239"/>
    <w:rsid w:val="29595056"/>
    <w:rsid w:val="30601421"/>
    <w:rsid w:val="335606CC"/>
    <w:rsid w:val="402C2C17"/>
    <w:rsid w:val="46C71CB7"/>
    <w:rsid w:val="54C87C06"/>
    <w:rsid w:val="585E3967"/>
    <w:rsid w:val="5BA456D2"/>
    <w:rsid w:val="5E5B1DB0"/>
    <w:rsid w:val="5E7F0111"/>
    <w:rsid w:val="6546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2020-12-03T02:08:00Z</dcterms:created>
  <dc:creator>Orange</dc:creator>
  <cp:lastModifiedBy>?金信的金差使的小跟班</cp:lastModifiedBy>
  <dcterms:modified xsi:type="dcterms:W3CDTF">2021-10-28T06:22:26Z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79E77177FE7644A0B22AC0D51AFBEBE6</vt:lpwstr>
  </property>
</Properties>
</file>