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10980" w14:textId="77777777" w:rsidR="0014351A" w:rsidRDefault="003D74FD">
      <w:pPr>
        <w:widowControl/>
        <w:shd w:val="clear" w:color="auto" w:fill="FFFFFF"/>
        <w:spacing w:line="400" w:lineRule="exact"/>
        <w:jc w:val="center"/>
        <w:rPr>
          <w:rFonts w:ascii="宋体" w:eastAsia="宋体" w:hAnsi="宋体" w:cs="宋体"/>
          <w:b/>
          <w:bCs/>
          <w:color w:val="000000"/>
          <w:kern w:val="0"/>
          <w:sz w:val="32"/>
          <w:szCs w:val="32"/>
          <w:shd w:val="clear" w:color="auto" w:fill="FFFFFF"/>
          <w:lang w:bidi="ar"/>
        </w:rPr>
      </w:pPr>
      <w:r>
        <w:rPr>
          <w:rFonts w:ascii="宋体" w:eastAsia="宋体" w:hAnsi="宋体" w:cs="宋体" w:hint="eastAsia"/>
          <w:b/>
          <w:bCs/>
          <w:color w:val="000000"/>
          <w:kern w:val="0"/>
          <w:sz w:val="32"/>
          <w:szCs w:val="32"/>
          <w:shd w:val="clear" w:color="auto" w:fill="FFFFFF"/>
          <w:lang w:bidi="ar"/>
        </w:rPr>
        <w:t>西南医科大学附属中医医院</w:t>
      </w:r>
      <w:r>
        <w:rPr>
          <w:rFonts w:ascii="宋体" w:eastAsia="宋体" w:hAnsi="宋体" w:cs="宋体" w:hint="eastAsia"/>
          <w:b/>
          <w:bCs/>
          <w:color w:val="000000"/>
          <w:kern w:val="0"/>
          <w:sz w:val="32"/>
          <w:szCs w:val="32"/>
          <w:shd w:val="clear" w:color="auto" w:fill="FFFFFF"/>
          <w:lang w:bidi="ar"/>
        </w:rPr>
        <w:t>2021</w:t>
      </w:r>
      <w:r>
        <w:rPr>
          <w:rFonts w:ascii="宋体" w:eastAsia="宋体" w:hAnsi="宋体" w:cs="宋体" w:hint="eastAsia"/>
          <w:b/>
          <w:bCs/>
          <w:color w:val="000000"/>
          <w:kern w:val="0"/>
          <w:sz w:val="32"/>
          <w:szCs w:val="32"/>
          <w:shd w:val="clear" w:color="auto" w:fill="FFFFFF"/>
          <w:lang w:bidi="ar"/>
        </w:rPr>
        <w:t>年招聘简章</w:t>
      </w:r>
    </w:p>
    <w:p w14:paraId="07961E23" w14:textId="77777777" w:rsidR="0014351A" w:rsidRDefault="0014351A">
      <w:pPr>
        <w:widowControl/>
        <w:shd w:val="clear" w:color="auto" w:fill="FFFFFF"/>
        <w:spacing w:line="400" w:lineRule="exact"/>
        <w:jc w:val="center"/>
        <w:rPr>
          <w:rFonts w:ascii="宋体" w:eastAsia="宋体" w:hAnsi="宋体" w:cs="宋体"/>
          <w:b/>
          <w:bCs/>
          <w:color w:val="000000"/>
          <w:kern w:val="0"/>
          <w:sz w:val="32"/>
          <w:szCs w:val="32"/>
          <w:shd w:val="clear" w:color="auto" w:fill="FFFFFF"/>
          <w:lang w:bidi="ar"/>
        </w:rPr>
      </w:pPr>
    </w:p>
    <w:p w14:paraId="250EE5C1" w14:textId="77777777" w:rsidR="0014351A" w:rsidRDefault="003D74FD">
      <w:pPr>
        <w:widowControl/>
        <w:numPr>
          <w:ilvl w:val="0"/>
          <w:numId w:val="1"/>
        </w:numPr>
        <w:shd w:val="clear" w:color="auto" w:fill="FFFFFF"/>
        <w:spacing w:line="400" w:lineRule="exact"/>
        <w:jc w:val="left"/>
        <w:rPr>
          <w:rFonts w:ascii="宋体" w:eastAsia="宋体" w:hAnsi="宋体" w:cs="宋体"/>
          <w:b/>
          <w:bCs/>
          <w:color w:val="000000"/>
          <w:kern w:val="0"/>
          <w:sz w:val="24"/>
          <w:shd w:val="clear" w:color="auto" w:fill="FFFFFF"/>
          <w:lang w:bidi="ar"/>
        </w:rPr>
      </w:pPr>
      <w:r>
        <w:rPr>
          <w:rFonts w:ascii="宋体" w:eastAsia="宋体" w:hAnsi="宋体" w:cs="宋体" w:hint="eastAsia"/>
          <w:b/>
          <w:bCs/>
          <w:color w:val="000000"/>
          <w:kern w:val="0"/>
          <w:sz w:val="24"/>
          <w:shd w:val="clear" w:color="auto" w:fill="FFFFFF"/>
          <w:lang w:bidi="ar"/>
        </w:rPr>
        <w:t>医院简介</w:t>
      </w:r>
    </w:p>
    <w:p w14:paraId="4790EA11" w14:textId="77777777" w:rsidR="0014351A" w:rsidRDefault="003D74FD">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西南医科大学附属中医医院</w:t>
      </w:r>
      <w:r>
        <w:rPr>
          <w:rFonts w:ascii="宋体" w:eastAsia="宋体" w:hAnsi="宋体" w:cs="宋体" w:hint="eastAsia"/>
          <w:sz w:val="28"/>
          <w:szCs w:val="28"/>
        </w:rPr>
        <w:t>是一所集医疗、教学、科研、预防保健、产业文化、集团医院、国际交流于一体的具有中医、中西医结合特色的三级甲等综合性教学医院，是“中医药传承创新工程重点中医医院”“国家临床药物试验机构”“国家中医临床研究基地建设单位”“国家中医药服务出口基地”</w:t>
      </w:r>
      <w:r>
        <w:rPr>
          <w:rFonts w:ascii="宋体" w:hAnsi="宋体" w:cs="宋体" w:hint="eastAsia"/>
          <w:sz w:val="28"/>
          <w:szCs w:val="28"/>
        </w:rPr>
        <w:t>“</w:t>
      </w:r>
      <w:r>
        <w:rPr>
          <w:rFonts w:ascii="宋体" w:hAnsi="宋体" w:cs="宋体" w:hint="eastAsia"/>
          <w:sz w:val="28"/>
          <w:szCs w:val="28"/>
        </w:rPr>
        <w:t>国家博士后科研工作站</w:t>
      </w:r>
      <w:r>
        <w:rPr>
          <w:rFonts w:ascii="宋体" w:hAnsi="宋体" w:cs="宋体" w:hint="eastAsia"/>
          <w:sz w:val="28"/>
          <w:szCs w:val="28"/>
        </w:rPr>
        <w:t>”</w:t>
      </w:r>
      <w:r>
        <w:rPr>
          <w:rFonts w:ascii="宋体" w:eastAsia="宋体" w:hAnsi="宋体" w:cs="宋体" w:hint="eastAsia"/>
          <w:sz w:val="28"/>
          <w:szCs w:val="28"/>
        </w:rPr>
        <w:t>“四川省博士后创新实践基地”。</w:t>
      </w:r>
    </w:p>
    <w:p w14:paraId="1D70568F" w14:textId="77777777" w:rsidR="0014351A" w:rsidRDefault="003D74FD">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医院现有编制床位</w:t>
      </w:r>
      <w:r>
        <w:rPr>
          <w:rFonts w:ascii="宋体" w:eastAsia="宋体" w:hAnsi="宋体" w:cs="宋体" w:hint="eastAsia"/>
          <w:sz w:val="28"/>
          <w:szCs w:val="28"/>
        </w:rPr>
        <w:t>3000</w:t>
      </w:r>
      <w:r>
        <w:rPr>
          <w:rFonts w:ascii="宋体" w:eastAsia="宋体" w:hAnsi="宋体" w:cs="宋体" w:hint="eastAsia"/>
          <w:sz w:val="28"/>
          <w:szCs w:val="28"/>
        </w:rPr>
        <w:t>张，高级职称专家</w:t>
      </w:r>
      <w:r>
        <w:rPr>
          <w:rFonts w:ascii="宋体" w:eastAsia="宋体" w:hAnsi="宋体" w:cs="宋体" w:hint="eastAsia"/>
          <w:sz w:val="28"/>
          <w:szCs w:val="28"/>
        </w:rPr>
        <w:t>300</w:t>
      </w:r>
      <w:r>
        <w:rPr>
          <w:rFonts w:ascii="宋体" w:eastAsia="宋体" w:hAnsi="宋体" w:cs="宋体" w:hint="eastAsia"/>
          <w:sz w:val="28"/>
          <w:szCs w:val="28"/>
        </w:rPr>
        <w:t>余人，硕</w:t>
      </w:r>
      <w:proofErr w:type="gramStart"/>
      <w:r>
        <w:rPr>
          <w:rFonts w:ascii="宋体" w:eastAsia="宋体" w:hAnsi="宋体" w:cs="宋体" w:hint="eastAsia"/>
          <w:sz w:val="28"/>
          <w:szCs w:val="28"/>
        </w:rPr>
        <w:t>博士</w:t>
      </w:r>
      <w:r>
        <w:rPr>
          <w:rFonts w:ascii="宋体" w:hAnsi="宋体" w:cs="宋体" w:hint="eastAsia"/>
          <w:sz w:val="28"/>
          <w:szCs w:val="28"/>
        </w:rPr>
        <w:t>及硕博士</w:t>
      </w:r>
      <w:proofErr w:type="gramEnd"/>
      <w:r>
        <w:rPr>
          <w:rFonts w:ascii="宋体" w:hAnsi="宋体" w:cs="宋体" w:hint="eastAsia"/>
          <w:sz w:val="28"/>
          <w:szCs w:val="28"/>
        </w:rPr>
        <w:t>研究生导师</w:t>
      </w:r>
      <w:r>
        <w:rPr>
          <w:rFonts w:ascii="宋体" w:hAnsi="宋体" w:cs="宋体" w:hint="eastAsia"/>
          <w:sz w:val="28"/>
          <w:szCs w:val="28"/>
        </w:rPr>
        <w:t>4</w:t>
      </w:r>
      <w:r>
        <w:rPr>
          <w:rFonts w:ascii="宋体" w:eastAsia="宋体" w:hAnsi="宋体" w:cs="宋体" w:hint="eastAsia"/>
          <w:sz w:val="28"/>
          <w:szCs w:val="28"/>
        </w:rPr>
        <w:t>00</w:t>
      </w:r>
      <w:r>
        <w:rPr>
          <w:rFonts w:ascii="宋体" w:eastAsia="宋体" w:hAnsi="宋体" w:cs="宋体" w:hint="eastAsia"/>
          <w:sz w:val="28"/>
          <w:szCs w:val="28"/>
        </w:rPr>
        <w:t>余人，省级学术专委会委员以上专家</w:t>
      </w:r>
      <w:r>
        <w:rPr>
          <w:rFonts w:ascii="宋体" w:eastAsia="宋体" w:hAnsi="宋体" w:cs="宋体" w:hint="eastAsia"/>
          <w:sz w:val="28"/>
          <w:szCs w:val="28"/>
        </w:rPr>
        <w:t>200</w:t>
      </w:r>
      <w:r>
        <w:rPr>
          <w:rFonts w:ascii="宋体" w:eastAsia="宋体" w:hAnsi="宋体" w:cs="宋体" w:hint="eastAsia"/>
          <w:sz w:val="28"/>
          <w:szCs w:val="28"/>
        </w:rPr>
        <w:t>余人次，聘有世界</w:t>
      </w:r>
      <w:proofErr w:type="gramStart"/>
      <w:r>
        <w:rPr>
          <w:rFonts w:ascii="宋体" w:eastAsia="宋体" w:hAnsi="宋体" w:cs="宋体" w:hint="eastAsia"/>
          <w:sz w:val="28"/>
          <w:szCs w:val="28"/>
        </w:rPr>
        <w:t>范围内专兼职</w:t>
      </w:r>
      <w:proofErr w:type="gramEnd"/>
      <w:r>
        <w:rPr>
          <w:rFonts w:ascii="宋体" w:eastAsia="宋体" w:hAnsi="宋体" w:cs="宋体" w:hint="eastAsia"/>
          <w:sz w:val="28"/>
          <w:szCs w:val="28"/>
        </w:rPr>
        <w:t>教授</w:t>
      </w:r>
      <w:r>
        <w:rPr>
          <w:rFonts w:ascii="宋体" w:eastAsia="宋体" w:hAnsi="宋体" w:cs="宋体" w:hint="eastAsia"/>
          <w:sz w:val="28"/>
          <w:szCs w:val="28"/>
        </w:rPr>
        <w:t>300</w:t>
      </w:r>
      <w:r>
        <w:rPr>
          <w:rFonts w:ascii="宋体" w:eastAsia="宋体" w:hAnsi="宋体" w:cs="宋体" w:hint="eastAsia"/>
          <w:sz w:val="28"/>
          <w:szCs w:val="28"/>
        </w:rPr>
        <w:t>余人。</w:t>
      </w:r>
    </w:p>
    <w:p w14:paraId="79B57141" w14:textId="77777777" w:rsidR="0014351A" w:rsidRDefault="003D74FD">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医院拥有区域中医脑病、肾病、肝病诊疗中心，设有</w:t>
      </w:r>
      <w:r>
        <w:rPr>
          <w:rFonts w:ascii="宋体" w:eastAsia="宋体" w:hAnsi="宋体" w:cs="宋体" w:hint="eastAsia"/>
          <w:sz w:val="28"/>
          <w:szCs w:val="28"/>
        </w:rPr>
        <w:t>61</w:t>
      </w:r>
      <w:r>
        <w:rPr>
          <w:rFonts w:ascii="宋体" w:eastAsia="宋体" w:hAnsi="宋体" w:cs="宋体" w:hint="eastAsia"/>
          <w:sz w:val="28"/>
          <w:szCs w:val="28"/>
        </w:rPr>
        <w:t>个临床和</w:t>
      </w:r>
      <w:proofErr w:type="gramStart"/>
      <w:r>
        <w:rPr>
          <w:rFonts w:ascii="宋体" w:eastAsia="宋体" w:hAnsi="宋体" w:cs="宋体" w:hint="eastAsia"/>
          <w:sz w:val="28"/>
          <w:szCs w:val="28"/>
        </w:rPr>
        <w:t>辅检</w:t>
      </w:r>
      <w:proofErr w:type="gramEnd"/>
      <w:r>
        <w:rPr>
          <w:rFonts w:ascii="宋体" w:eastAsia="宋体" w:hAnsi="宋体" w:cs="宋体" w:hint="eastAsia"/>
          <w:sz w:val="28"/>
          <w:szCs w:val="28"/>
        </w:rPr>
        <w:t>科室，其中国家临床重点建设专科</w:t>
      </w:r>
      <w:r>
        <w:rPr>
          <w:rFonts w:ascii="宋体" w:eastAsia="宋体" w:hAnsi="宋体" w:cs="宋体" w:hint="eastAsia"/>
          <w:sz w:val="28"/>
          <w:szCs w:val="28"/>
        </w:rPr>
        <w:t>2</w:t>
      </w:r>
      <w:r>
        <w:rPr>
          <w:rFonts w:ascii="宋体" w:eastAsia="宋体" w:hAnsi="宋体" w:cs="宋体" w:hint="eastAsia"/>
          <w:sz w:val="28"/>
          <w:szCs w:val="28"/>
        </w:rPr>
        <w:t>个，国家中医药管理局重点专科</w:t>
      </w:r>
      <w:r>
        <w:rPr>
          <w:rFonts w:ascii="宋体" w:eastAsia="宋体" w:hAnsi="宋体" w:cs="宋体" w:hint="eastAsia"/>
          <w:sz w:val="28"/>
          <w:szCs w:val="28"/>
        </w:rPr>
        <w:t>5</w:t>
      </w:r>
      <w:r>
        <w:rPr>
          <w:rFonts w:ascii="宋体" w:eastAsia="宋体" w:hAnsi="宋体" w:cs="宋体" w:hint="eastAsia"/>
          <w:sz w:val="28"/>
          <w:szCs w:val="28"/>
        </w:rPr>
        <w:t>个，国家中医重点专科协作组成员单位</w:t>
      </w:r>
      <w:r>
        <w:rPr>
          <w:rFonts w:ascii="宋体" w:eastAsia="宋体" w:hAnsi="宋体" w:cs="宋体" w:hint="eastAsia"/>
          <w:sz w:val="28"/>
          <w:szCs w:val="28"/>
        </w:rPr>
        <w:t>3</w:t>
      </w:r>
      <w:r>
        <w:rPr>
          <w:rFonts w:ascii="宋体" w:eastAsia="宋体" w:hAnsi="宋体" w:cs="宋体" w:hint="eastAsia"/>
          <w:sz w:val="28"/>
          <w:szCs w:val="28"/>
        </w:rPr>
        <w:t>个，四川省中医重点专科</w:t>
      </w:r>
      <w:r>
        <w:rPr>
          <w:rFonts w:ascii="宋体" w:eastAsia="宋体" w:hAnsi="宋体" w:cs="宋体" w:hint="eastAsia"/>
          <w:sz w:val="28"/>
          <w:szCs w:val="28"/>
        </w:rPr>
        <w:t>（</w:t>
      </w:r>
      <w:r>
        <w:rPr>
          <w:rFonts w:ascii="宋体" w:eastAsia="宋体" w:hAnsi="宋体" w:cs="宋体" w:hint="eastAsia"/>
          <w:sz w:val="28"/>
          <w:szCs w:val="28"/>
        </w:rPr>
        <w:t>病</w:t>
      </w:r>
      <w:r>
        <w:rPr>
          <w:rFonts w:ascii="宋体" w:eastAsia="宋体" w:hAnsi="宋体" w:cs="宋体" w:hint="eastAsia"/>
          <w:sz w:val="28"/>
          <w:szCs w:val="28"/>
        </w:rPr>
        <w:t>）</w:t>
      </w:r>
      <w:r>
        <w:rPr>
          <w:rFonts w:ascii="宋体" w:eastAsia="宋体" w:hAnsi="宋体" w:cs="宋体" w:hint="eastAsia"/>
          <w:sz w:val="28"/>
          <w:szCs w:val="28"/>
        </w:rPr>
        <w:t>18</w:t>
      </w:r>
      <w:r>
        <w:rPr>
          <w:rFonts w:ascii="宋体" w:eastAsia="宋体" w:hAnsi="宋体" w:cs="宋体" w:hint="eastAsia"/>
          <w:sz w:val="28"/>
          <w:szCs w:val="28"/>
        </w:rPr>
        <w:t>个，四川省</w:t>
      </w:r>
      <w:proofErr w:type="gramStart"/>
      <w:r>
        <w:rPr>
          <w:rFonts w:ascii="宋体" w:eastAsia="宋体" w:hAnsi="宋体" w:cs="宋体" w:hint="eastAsia"/>
          <w:sz w:val="28"/>
          <w:szCs w:val="28"/>
        </w:rPr>
        <w:t>卫健委甲级</w:t>
      </w:r>
      <w:proofErr w:type="gramEnd"/>
      <w:r>
        <w:rPr>
          <w:rFonts w:ascii="宋体" w:eastAsia="宋体" w:hAnsi="宋体" w:cs="宋体" w:hint="eastAsia"/>
          <w:sz w:val="28"/>
          <w:szCs w:val="28"/>
        </w:rPr>
        <w:t>重点学科</w:t>
      </w:r>
      <w:r>
        <w:rPr>
          <w:rFonts w:ascii="宋体" w:eastAsia="宋体" w:hAnsi="宋体" w:cs="宋体" w:hint="eastAsia"/>
          <w:sz w:val="28"/>
          <w:szCs w:val="28"/>
        </w:rPr>
        <w:t>2</w:t>
      </w:r>
      <w:r>
        <w:rPr>
          <w:rFonts w:ascii="宋体" w:eastAsia="宋体" w:hAnsi="宋体" w:cs="宋体" w:hint="eastAsia"/>
          <w:sz w:val="28"/>
          <w:szCs w:val="28"/>
        </w:rPr>
        <w:t>个，国家名老中医药专家传承工作室</w:t>
      </w:r>
      <w:r>
        <w:rPr>
          <w:rFonts w:ascii="宋体" w:eastAsia="宋体" w:hAnsi="宋体" w:cs="宋体" w:hint="eastAsia"/>
          <w:sz w:val="28"/>
          <w:szCs w:val="28"/>
        </w:rPr>
        <w:t>8</w:t>
      </w:r>
      <w:r>
        <w:rPr>
          <w:rFonts w:ascii="宋体" w:eastAsia="宋体" w:hAnsi="宋体" w:cs="宋体" w:hint="eastAsia"/>
          <w:sz w:val="28"/>
          <w:szCs w:val="28"/>
        </w:rPr>
        <w:t>个和四川省名中医工作室</w:t>
      </w:r>
      <w:r>
        <w:rPr>
          <w:rFonts w:ascii="宋体" w:eastAsia="宋体" w:hAnsi="宋体" w:cs="宋体" w:hint="eastAsia"/>
          <w:sz w:val="28"/>
          <w:szCs w:val="28"/>
        </w:rPr>
        <w:t>3</w:t>
      </w:r>
      <w:r>
        <w:rPr>
          <w:rFonts w:ascii="宋体" w:eastAsia="宋体" w:hAnsi="宋体" w:cs="宋体" w:hint="eastAsia"/>
          <w:sz w:val="28"/>
          <w:szCs w:val="28"/>
        </w:rPr>
        <w:t>个。</w:t>
      </w:r>
    </w:p>
    <w:p w14:paraId="40C6CB7D" w14:textId="77777777" w:rsidR="0014351A" w:rsidRDefault="003D74FD">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医院拥有</w:t>
      </w:r>
      <w:r>
        <w:rPr>
          <w:rFonts w:ascii="宋体" w:eastAsia="宋体" w:hAnsi="宋体" w:cs="宋体" w:hint="eastAsia"/>
          <w:sz w:val="28"/>
          <w:szCs w:val="28"/>
        </w:rPr>
        <w:t>3.0T</w:t>
      </w:r>
      <w:r>
        <w:rPr>
          <w:rFonts w:ascii="宋体" w:eastAsia="宋体" w:hAnsi="宋体" w:cs="宋体" w:hint="eastAsia"/>
          <w:sz w:val="28"/>
          <w:szCs w:val="28"/>
        </w:rPr>
        <w:t>磁共振</w:t>
      </w:r>
      <w:r>
        <w:rPr>
          <w:rFonts w:ascii="宋体" w:eastAsia="宋体" w:hAnsi="宋体" w:cs="宋体" w:hint="eastAsia"/>
          <w:sz w:val="28"/>
          <w:szCs w:val="28"/>
        </w:rPr>
        <w:t>、</w:t>
      </w:r>
      <w:proofErr w:type="gramStart"/>
      <w:r>
        <w:rPr>
          <w:rFonts w:ascii="宋体" w:eastAsia="宋体" w:hAnsi="宋体" w:cs="宋体" w:hint="eastAsia"/>
          <w:sz w:val="28"/>
          <w:szCs w:val="28"/>
        </w:rPr>
        <w:t>双源</w:t>
      </w:r>
      <w:proofErr w:type="gramEnd"/>
      <w:r>
        <w:rPr>
          <w:rFonts w:ascii="宋体" w:eastAsia="宋体" w:hAnsi="宋体" w:cs="宋体" w:hint="eastAsia"/>
          <w:sz w:val="28"/>
          <w:szCs w:val="28"/>
        </w:rPr>
        <w:t>CT</w:t>
      </w:r>
      <w:r>
        <w:rPr>
          <w:rFonts w:ascii="宋体" w:eastAsia="宋体" w:hAnsi="宋体" w:cs="宋体" w:hint="eastAsia"/>
          <w:sz w:val="28"/>
          <w:szCs w:val="28"/>
        </w:rPr>
        <w:t>、直线加速器、阿玛仕</w:t>
      </w:r>
      <w:r>
        <w:rPr>
          <w:rFonts w:ascii="宋体" w:eastAsia="宋体" w:hAnsi="宋体" w:cs="宋体" w:hint="eastAsia"/>
          <w:sz w:val="28"/>
          <w:szCs w:val="28"/>
        </w:rPr>
        <w:t>1050RS</w:t>
      </w:r>
      <w:r>
        <w:rPr>
          <w:rFonts w:ascii="宋体" w:eastAsia="宋体" w:hAnsi="宋体" w:cs="宋体" w:hint="eastAsia"/>
          <w:sz w:val="28"/>
          <w:szCs w:val="28"/>
        </w:rPr>
        <w:t>准分子激光近视手术系统、头部伽玛刀等先进设备以及眼科手术中心多个层流手术室</w:t>
      </w:r>
      <w:r>
        <w:rPr>
          <w:rFonts w:ascii="宋体" w:eastAsia="宋体" w:hAnsi="宋体" w:cs="宋体" w:hint="eastAsia"/>
          <w:sz w:val="28"/>
          <w:szCs w:val="28"/>
        </w:rPr>
        <w:t>。</w:t>
      </w:r>
    </w:p>
    <w:p w14:paraId="25796470" w14:textId="77777777" w:rsidR="0014351A" w:rsidRDefault="003D74FD">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医院与西南医科大学中西医结合学院实行院</w:t>
      </w:r>
      <w:proofErr w:type="gramStart"/>
      <w:r>
        <w:rPr>
          <w:rFonts w:ascii="宋体" w:eastAsia="宋体" w:hAnsi="宋体" w:cs="宋体" w:hint="eastAsia"/>
          <w:sz w:val="28"/>
          <w:szCs w:val="28"/>
        </w:rPr>
        <w:t>院</w:t>
      </w:r>
      <w:proofErr w:type="gramEnd"/>
      <w:r>
        <w:rPr>
          <w:rFonts w:ascii="宋体" w:eastAsia="宋体" w:hAnsi="宋体" w:cs="宋体" w:hint="eastAsia"/>
          <w:sz w:val="28"/>
          <w:szCs w:val="28"/>
        </w:rPr>
        <w:t>合一。现有中西医临床医学和中医学两个本科专业及中西医结合皮肤性病学、眼耳鼻喉学、骨伤学</w:t>
      </w:r>
      <w:r>
        <w:rPr>
          <w:rFonts w:ascii="宋体" w:eastAsia="宋体" w:hAnsi="宋体" w:cs="宋体" w:hint="eastAsia"/>
          <w:sz w:val="28"/>
          <w:szCs w:val="28"/>
        </w:rPr>
        <w:t>3</w:t>
      </w:r>
      <w:r>
        <w:rPr>
          <w:rFonts w:ascii="宋体" w:eastAsia="宋体" w:hAnsi="宋体" w:cs="宋体" w:hint="eastAsia"/>
          <w:sz w:val="28"/>
          <w:szCs w:val="28"/>
        </w:rPr>
        <w:t>个辅修专业</w:t>
      </w:r>
      <w:r>
        <w:rPr>
          <w:rFonts w:ascii="宋体" w:hAnsi="宋体" w:cs="宋体" w:hint="eastAsia"/>
          <w:sz w:val="28"/>
          <w:szCs w:val="28"/>
        </w:rPr>
        <w:t>，</w:t>
      </w:r>
      <w:r>
        <w:rPr>
          <w:rFonts w:ascii="宋体" w:eastAsia="宋体" w:hAnsi="宋体" w:cs="宋体" w:hint="eastAsia"/>
          <w:sz w:val="28"/>
          <w:szCs w:val="28"/>
        </w:rPr>
        <w:t>有中西医结合、中医学</w:t>
      </w:r>
      <w:r>
        <w:rPr>
          <w:rFonts w:ascii="宋体" w:eastAsia="宋体" w:hAnsi="宋体" w:cs="宋体" w:hint="eastAsia"/>
          <w:sz w:val="28"/>
          <w:szCs w:val="28"/>
        </w:rPr>
        <w:t>2</w:t>
      </w:r>
      <w:r>
        <w:rPr>
          <w:rFonts w:ascii="宋体" w:eastAsia="宋体" w:hAnsi="宋体" w:cs="宋体" w:hint="eastAsia"/>
          <w:sz w:val="28"/>
          <w:szCs w:val="28"/>
        </w:rPr>
        <w:t>个一级学科硕士学位授权点</w:t>
      </w:r>
      <w:r>
        <w:rPr>
          <w:rFonts w:ascii="宋体" w:hAnsi="宋体" w:cs="宋体" w:hint="eastAsia"/>
          <w:sz w:val="28"/>
          <w:szCs w:val="28"/>
        </w:rPr>
        <w:t>。</w:t>
      </w:r>
      <w:r>
        <w:rPr>
          <w:rFonts w:ascii="宋体" w:eastAsia="宋体" w:hAnsi="宋体" w:cs="宋体" w:hint="eastAsia"/>
          <w:sz w:val="28"/>
          <w:szCs w:val="28"/>
        </w:rPr>
        <w:t>医院共建国家中医药管理局三级实验室</w:t>
      </w:r>
      <w:proofErr w:type="gramStart"/>
      <w:r>
        <w:rPr>
          <w:rFonts w:ascii="宋体" w:eastAsia="宋体" w:hAnsi="宋体" w:cs="宋体" w:hint="eastAsia"/>
          <w:sz w:val="28"/>
          <w:szCs w:val="28"/>
        </w:rPr>
        <w:t>心肌电</w:t>
      </w:r>
      <w:proofErr w:type="gramEnd"/>
      <w:r>
        <w:rPr>
          <w:rFonts w:ascii="宋体" w:eastAsia="宋体" w:hAnsi="宋体" w:cs="宋体" w:hint="eastAsia"/>
          <w:sz w:val="28"/>
          <w:szCs w:val="28"/>
        </w:rPr>
        <w:t>生理实验室，有</w:t>
      </w:r>
      <w:r>
        <w:rPr>
          <w:rFonts w:ascii="宋体" w:hAnsi="宋体" w:cs="宋体" w:hint="eastAsia"/>
          <w:sz w:val="28"/>
          <w:szCs w:val="28"/>
        </w:rPr>
        <w:t>国家级和省级</w:t>
      </w:r>
      <w:r>
        <w:rPr>
          <w:rFonts w:ascii="宋体" w:eastAsia="宋体" w:hAnsi="宋体" w:cs="宋体" w:hint="eastAsia"/>
          <w:sz w:val="28"/>
          <w:szCs w:val="28"/>
        </w:rPr>
        <w:t>重点实验室</w:t>
      </w:r>
      <w:r>
        <w:rPr>
          <w:rFonts w:ascii="宋体" w:hAnsi="宋体" w:cs="宋体" w:hint="eastAsia"/>
          <w:sz w:val="28"/>
          <w:szCs w:val="28"/>
        </w:rPr>
        <w:t>，</w:t>
      </w:r>
      <w:r>
        <w:rPr>
          <w:rFonts w:ascii="宋体" w:eastAsia="宋体" w:hAnsi="宋体" w:cs="宋体" w:hint="eastAsia"/>
          <w:sz w:val="28"/>
          <w:szCs w:val="28"/>
        </w:rPr>
        <w:t>获批建</w:t>
      </w:r>
      <w:r>
        <w:rPr>
          <w:rFonts w:ascii="宋体" w:hAnsi="宋体" w:cs="宋体" w:hint="eastAsia"/>
          <w:sz w:val="28"/>
          <w:szCs w:val="28"/>
        </w:rPr>
        <w:t>有</w:t>
      </w:r>
      <w:r>
        <w:rPr>
          <w:rFonts w:ascii="宋体" w:eastAsia="宋体" w:hAnsi="宋体" w:cs="宋体" w:hint="eastAsia"/>
          <w:sz w:val="28"/>
          <w:szCs w:val="28"/>
        </w:rPr>
        <w:t>泸州市人民政府院士工作站</w:t>
      </w:r>
      <w:r>
        <w:rPr>
          <w:rFonts w:ascii="宋体" w:hAnsi="宋体" w:cs="宋体" w:hint="eastAsia"/>
          <w:sz w:val="28"/>
          <w:szCs w:val="28"/>
        </w:rPr>
        <w:t>，</w:t>
      </w:r>
      <w:r>
        <w:rPr>
          <w:rFonts w:ascii="宋体" w:eastAsia="宋体" w:hAnsi="宋体" w:cs="宋体" w:hint="eastAsia"/>
          <w:sz w:val="28"/>
          <w:szCs w:val="28"/>
        </w:rPr>
        <w:t>主持各级科研课题</w:t>
      </w:r>
      <w:r>
        <w:rPr>
          <w:rFonts w:ascii="宋体" w:eastAsia="宋体" w:hAnsi="宋体" w:cs="宋体" w:hint="eastAsia"/>
          <w:sz w:val="28"/>
          <w:szCs w:val="28"/>
        </w:rPr>
        <w:t>1000</w:t>
      </w:r>
      <w:r>
        <w:rPr>
          <w:rFonts w:ascii="宋体" w:eastAsia="宋体" w:hAnsi="宋体" w:cs="宋体" w:hint="eastAsia"/>
          <w:sz w:val="28"/>
          <w:szCs w:val="28"/>
        </w:rPr>
        <w:t>余项，获得各级科研成果奖</w:t>
      </w:r>
      <w:r>
        <w:rPr>
          <w:rFonts w:ascii="宋体" w:eastAsia="宋体" w:hAnsi="宋体" w:cs="宋体" w:hint="eastAsia"/>
          <w:sz w:val="28"/>
          <w:szCs w:val="28"/>
        </w:rPr>
        <w:t>80</w:t>
      </w:r>
      <w:r>
        <w:rPr>
          <w:rFonts w:ascii="宋体" w:eastAsia="宋体" w:hAnsi="宋体" w:cs="宋体" w:hint="eastAsia"/>
          <w:sz w:val="28"/>
          <w:szCs w:val="28"/>
        </w:rPr>
        <w:t>余项</w:t>
      </w:r>
      <w:r>
        <w:rPr>
          <w:rFonts w:ascii="宋体" w:eastAsia="宋体" w:hAnsi="宋体" w:cs="宋体" w:hint="eastAsia"/>
          <w:sz w:val="28"/>
          <w:szCs w:val="28"/>
        </w:rPr>
        <w:t>，</w:t>
      </w:r>
      <w:r>
        <w:rPr>
          <w:rFonts w:ascii="宋体" w:eastAsia="宋体" w:hAnsi="宋体" w:cs="宋体" w:hint="eastAsia"/>
          <w:sz w:val="28"/>
          <w:szCs w:val="28"/>
        </w:rPr>
        <w:t>发表学术论文</w:t>
      </w:r>
      <w:r>
        <w:rPr>
          <w:rFonts w:ascii="宋体" w:eastAsia="宋体" w:hAnsi="宋体" w:cs="宋体" w:hint="eastAsia"/>
          <w:sz w:val="28"/>
          <w:szCs w:val="28"/>
        </w:rPr>
        <w:t>5000</w:t>
      </w:r>
      <w:r>
        <w:rPr>
          <w:rFonts w:ascii="宋体" w:eastAsia="宋体" w:hAnsi="宋体" w:cs="宋体" w:hint="eastAsia"/>
          <w:sz w:val="28"/>
          <w:szCs w:val="28"/>
        </w:rPr>
        <w:t>余篇，其中</w:t>
      </w:r>
      <w:r>
        <w:rPr>
          <w:rFonts w:ascii="宋体" w:eastAsia="宋体" w:hAnsi="宋体" w:cs="宋体" w:hint="eastAsia"/>
          <w:sz w:val="28"/>
          <w:szCs w:val="28"/>
        </w:rPr>
        <w:t>SCI</w:t>
      </w:r>
      <w:r>
        <w:rPr>
          <w:rFonts w:ascii="宋体" w:eastAsia="宋体" w:hAnsi="宋体" w:cs="宋体" w:hint="eastAsia"/>
          <w:sz w:val="28"/>
          <w:szCs w:val="28"/>
        </w:rPr>
        <w:t>收录</w:t>
      </w:r>
      <w:r>
        <w:rPr>
          <w:rFonts w:ascii="宋体" w:eastAsia="宋体" w:hAnsi="宋体" w:cs="宋体" w:hint="eastAsia"/>
          <w:sz w:val="28"/>
          <w:szCs w:val="28"/>
        </w:rPr>
        <w:t>200</w:t>
      </w:r>
      <w:r>
        <w:rPr>
          <w:rFonts w:ascii="宋体" w:eastAsia="宋体" w:hAnsi="宋体" w:cs="宋体" w:hint="eastAsia"/>
          <w:sz w:val="28"/>
          <w:szCs w:val="28"/>
        </w:rPr>
        <w:t>余篇</w:t>
      </w:r>
      <w:r>
        <w:rPr>
          <w:rFonts w:ascii="宋体" w:eastAsia="宋体" w:hAnsi="宋体" w:cs="宋体" w:hint="eastAsia"/>
          <w:sz w:val="28"/>
          <w:szCs w:val="28"/>
        </w:rPr>
        <w:t>，</w:t>
      </w:r>
      <w:r>
        <w:rPr>
          <w:rFonts w:ascii="宋体" w:eastAsia="宋体" w:hAnsi="宋体" w:cs="宋体" w:hint="eastAsia"/>
          <w:sz w:val="28"/>
          <w:szCs w:val="28"/>
        </w:rPr>
        <w:t>获得国家专利授权</w:t>
      </w:r>
      <w:r>
        <w:rPr>
          <w:rFonts w:ascii="宋体" w:eastAsia="宋体" w:hAnsi="宋体" w:cs="宋体" w:hint="eastAsia"/>
          <w:sz w:val="28"/>
          <w:szCs w:val="28"/>
        </w:rPr>
        <w:t>100</w:t>
      </w:r>
      <w:r>
        <w:rPr>
          <w:rFonts w:ascii="宋体" w:eastAsia="宋体" w:hAnsi="宋体" w:cs="宋体" w:hint="eastAsia"/>
          <w:sz w:val="28"/>
          <w:szCs w:val="28"/>
        </w:rPr>
        <w:t>余项</w:t>
      </w:r>
      <w:r>
        <w:rPr>
          <w:rFonts w:ascii="宋体" w:eastAsia="宋体" w:hAnsi="宋体" w:cs="宋体" w:hint="eastAsia"/>
          <w:sz w:val="28"/>
          <w:szCs w:val="28"/>
        </w:rPr>
        <w:t>，</w:t>
      </w:r>
      <w:r>
        <w:rPr>
          <w:rFonts w:ascii="宋体" w:eastAsia="宋体" w:hAnsi="宋体" w:cs="宋体" w:hint="eastAsia"/>
          <w:sz w:val="28"/>
          <w:szCs w:val="28"/>
        </w:rPr>
        <w:t>研制</w:t>
      </w:r>
      <w:r>
        <w:rPr>
          <w:rFonts w:ascii="宋体" w:hAnsi="宋体" w:cs="宋体" w:hint="eastAsia"/>
          <w:sz w:val="28"/>
          <w:szCs w:val="28"/>
        </w:rPr>
        <w:t>院内</w:t>
      </w:r>
      <w:r>
        <w:rPr>
          <w:rFonts w:ascii="宋体" w:eastAsia="宋体" w:hAnsi="宋体" w:cs="宋体" w:hint="eastAsia"/>
          <w:sz w:val="28"/>
          <w:szCs w:val="28"/>
        </w:rPr>
        <w:t>制剂</w:t>
      </w:r>
      <w:r>
        <w:rPr>
          <w:rFonts w:ascii="宋体" w:eastAsia="宋体" w:hAnsi="宋体" w:cs="宋体" w:hint="eastAsia"/>
          <w:sz w:val="28"/>
          <w:szCs w:val="28"/>
        </w:rPr>
        <w:t>56</w:t>
      </w:r>
      <w:r>
        <w:rPr>
          <w:rFonts w:ascii="宋体" w:eastAsia="宋体" w:hAnsi="宋体" w:cs="宋体" w:hint="eastAsia"/>
          <w:sz w:val="28"/>
          <w:szCs w:val="28"/>
        </w:rPr>
        <w:t>个。</w:t>
      </w:r>
    </w:p>
    <w:p w14:paraId="3D0ED0FD" w14:textId="77777777" w:rsidR="0014351A" w:rsidRDefault="003D74FD">
      <w:pPr>
        <w:spacing w:line="400" w:lineRule="exact"/>
        <w:ind w:firstLineChars="200" w:firstLine="560"/>
        <w:rPr>
          <w:rFonts w:ascii="宋体" w:eastAsia="宋体" w:hAnsi="宋体" w:cs="宋体"/>
          <w:sz w:val="28"/>
          <w:szCs w:val="28"/>
        </w:rPr>
      </w:pPr>
      <w:r>
        <w:rPr>
          <w:rFonts w:ascii="宋体" w:eastAsia="宋体" w:hAnsi="宋体" w:cs="宋体" w:hint="eastAsia"/>
          <w:sz w:val="28"/>
          <w:szCs w:val="28"/>
        </w:rPr>
        <w:t>医院先后与</w:t>
      </w:r>
      <w:r>
        <w:rPr>
          <w:rFonts w:ascii="宋体" w:hAnsi="宋体" w:cs="宋体" w:hint="eastAsia"/>
          <w:sz w:val="28"/>
          <w:szCs w:val="28"/>
        </w:rPr>
        <w:t>美国、英国、意大利、德国、法国等</w:t>
      </w:r>
      <w:r>
        <w:rPr>
          <w:rFonts w:ascii="宋体" w:eastAsia="宋体" w:hAnsi="宋体" w:cs="宋体" w:hint="eastAsia"/>
          <w:sz w:val="28"/>
          <w:szCs w:val="28"/>
        </w:rPr>
        <w:t>多个</w:t>
      </w:r>
      <w:r>
        <w:rPr>
          <w:rFonts w:ascii="宋体" w:eastAsia="宋体" w:hAnsi="宋体" w:cs="宋体" w:hint="eastAsia"/>
          <w:sz w:val="28"/>
          <w:szCs w:val="28"/>
        </w:rPr>
        <w:t>国</w:t>
      </w:r>
      <w:r>
        <w:rPr>
          <w:rFonts w:ascii="宋体" w:eastAsia="宋体" w:hAnsi="宋体" w:cs="宋体" w:hint="eastAsia"/>
          <w:sz w:val="28"/>
          <w:szCs w:val="28"/>
        </w:rPr>
        <w:t>家建立了学术交流、长期教学及科研合作关系，成为中国</w:t>
      </w:r>
      <w:r>
        <w:rPr>
          <w:rFonts w:ascii="宋体" w:eastAsia="宋体" w:hAnsi="宋体" w:cs="宋体" w:hint="eastAsia"/>
          <w:sz w:val="28"/>
          <w:szCs w:val="28"/>
        </w:rPr>
        <w:t>-</w:t>
      </w:r>
      <w:r>
        <w:rPr>
          <w:rFonts w:ascii="宋体" w:eastAsia="宋体" w:hAnsi="宋体" w:cs="宋体" w:hint="eastAsia"/>
          <w:sz w:val="28"/>
          <w:szCs w:val="28"/>
        </w:rPr>
        <w:t>中东欧国家合作</w:t>
      </w:r>
      <w:r>
        <w:rPr>
          <w:rFonts w:ascii="宋体" w:hAnsi="宋体" w:cs="宋体" w:hint="eastAsia"/>
          <w:sz w:val="28"/>
          <w:szCs w:val="28"/>
        </w:rPr>
        <w:t>医院</w:t>
      </w:r>
      <w:r>
        <w:rPr>
          <w:rFonts w:ascii="宋体" w:eastAsia="宋体" w:hAnsi="宋体" w:cs="宋体" w:hint="eastAsia"/>
          <w:sz w:val="28"/>
          <w:szCs w:val="28"/>
        </w:rPr>
        <w:t>联盟单位、国际心脏联合诊疗中心成员单位，成立了捷克中医中心。</w:t>
      </w:r>
      <w:r>
        <w:rPr>
          <w:rFonts w:ascii="宋体" w:eastAsia="宋体" w:hAnsi="宋体" w:cs="宋体" w:hint="eastAsia"/>
          <w:sz w:val="28"/>
          <w:szCs w:val="28"/>
        </w:rPr>
        <w:t>2011</w:t>
      </w:r>
      <w:r>
        <w:rPr>
          <w:rFonts w:ascii="宋体" w:eastAsia="宋体" w:hAnsi="宋体" w:cs="宋体" w:hint="eastAsia"/>
          <w:sz w:val="28"/>
          <w:szCs w:val="28"/>
        </w:rPr>
        <w:t>年，成立了以我院牵头的泸州市中医医疗集团，现有</w:t>
      </w:r>
      <w:r>
        <w:rPr>
          <w:rFonts w:ascii="宋体" w:eastAsia="宋体" w:hAnsi="宋体" w:cs="宋体" w:hint="eastAsia"/>
          <w:sz w:val="28"/>
          <w:szCs w:val="28"/>
        </w:rPr>
        <w:t>162</w:t>
      </w:r>
      <w:r>
        <w:rPr>
          <w:rFonts w:ascii="宋体" w:eastAsia="宋体" w:hAnsi="宋体" w:cs="宋体" w:hint="eastAsia"/>
          <w:sz w:val="28"/>
          <w:szCs w:val="28"/>
        </w:rPr>
        <w:t>家医</w:t>
      </w:r>
      <w:r>
        <w:rPr>
          <w:rFonts w:ascii="宋体" w:eastAsia="宋体" w:hAnsi="宋体" w:cs="宋体" w:hint="eastAsia"/>
          <w:sz w:val="28"/>
          <w:szCs w:val="28"/>
        </w:rPr>
        <w:lastRenderedPageBreak/>
        <w:t>疗机构成员单位，有紧密型合作型分院</w:t>
      </w:r>
      <w:r>
        <w:rPr>
          <w:rFonts w:ascii="宋体" w:eastAsia="宋体" w:hAnsi="宋体" w:cs="宋体" w:hint="eastAsia"/>
          <w:sz w:val="28"/>
          <w:szCs w:val="28"/>
        </w:rPr>
        <w:t>14</w:t>
      </w:r>
      <w:r>
        <w:rPr>
          <w:rFonts w:ascii="宋体" w:eastAsia="宋体" w:hAnsi="宋体" w:cs="宋体" w:hint="eastAsia"/>
          <w:sz w:val="28"/>
          <w:szCs w:val="28"/>
        </w:rPr>
        <w:t>家。</w:t>
      </w:r>
    </w:p>
    <w:p w14:paraId="7C744B81" w14:textId="77777777" w:rsidR="0014351A" w:rsidRDefault="003D74FD">
      <w:pPr>
        <w:spacing w:line="400" w:lineRule="exact"/>
        <w:ind w:firstLineChars="200" w:firstLine="562"/>
        <w:rPr>
          <w:rFonts w:ascii="宋体" w:eastAsia="宋体" w:hAnsi="宋体" w:cs="宋体"/>
          <w:color w:val="000000"/>
          <w:sz w:val="28"/>
          <w:szCs w:val="28"/>
          <w:shd w:val="clear" w:color="auto" w:fill="FFFFFF"/>
        </w:rPr>
      </w:pPr>
      <w:r>
        <w:rPr>
          <w:rFonts w:ascii="宋体" w:eastAsia="宋体" w:hAnsi="宋体" w:cs="宋体" w:hint="eastAsia"/>
          <w:b/>
          <w:bCs/>
          <w:color w:val="000000"/>
          <w:sz w:val="28"/>
          <w:szCs w:val="28"/>
          <w:shd w:val="clear" w:color="auto" w:fill="FFFFFF"/>
        </w:rPr>
        <w:t>二、招聘计划</w:t>
      </w:r>
    </w:p>
    <w:tbl>
      <w:tblPr>
        <w:tblW w:w="8285" w:type="dxa"/>
        <w:jc w:val="center"/>
        <w:tblLayout w:type="fixed"/>
        <w:tblCellMar>
          <w:top w:w="15" w:type="dxa"/>
          <w:left w:w="15" w:type="dxa"/>
          <w:bottom w:w="15" w:type="dxa"/>
          <w:right w:w="15" w:type="dxa"/>
        </w:tblCellMar>
        <w:tblLook w:val="04A0" w:firstRow="1" w:lastRow="0" w:firstColumn="1" w:lastColumn="0" w:noHBand="0" w:noVBand="1"/>
      </w:tblPr>
      <w:tblGrid>
        <w:gridCol w:w="1020"/>
        <w:gridCol w:w="1756"/>
        <w:gridCol w:w="1335"/>
        <w:gridCol w:w="1470"/>
        <w:gridCol w:w="2704"/>
      </w:tblGrid>
      <w:tr w:rsidR="0014351A" w14:paraId="7710A501" w14:textId="77777777">
        <w:trPr>
          <w:trHeight w:val="324"/>
          <w:jc w:val="center"/>
        </w:trPr>
        <w:tc>
          <w:tcPr>
            <w:tcW w:w="1020" w:type="dxa"/>
            <w:tcBorders>
              <w:top w:val="single" w:sz="4" w:space="0" w:color="000000"/>
              <w:left w:val="single" w:sz="4" w:space="0" w:color="000000"/>
              <w:right w:val="single" w:sz="4" w:space="0" w:color="000000"/>
            </w:tcBorders>
            <w:shd w:val="clear" w:color="auto" w:fill="auto"/>
            <w:vAlign w:val="center"/>
          </w:tcPr>
          <w:p w14:paraId="14818CA7" w14:textId="77777777" w:rsidR="0014351A" w:rsidRDefault="003D74FD">
            <w:pPr>
              <w:widowControl/>
              <w:spacing w:line="360" w:lineRule="auto"/>
              <w:jc w:val="center"/>
              <w:rPr>
                <w:rFonts w:ascii="仿宋" w:eastAsia="仿宋" w:hAnsi="仿宋" w:cs="仿宋"/>
                <w:sz w:val="28"/>
                <w:szCs w:val="28"/>
              </w:rPr>
            </w:pPr>
            <w:r>
              <w:rPr>
                <w:rFonts w:ascii="仿宋" w:eastAsia="仿宋" w:hAnsi="仿宋" w:cs="仿宋" w:hint="eastAsia"/>
                <w:sz w:val="28"/>
                <w:szCs w:val="28"/>
              </w:rPr>
              <w:t>科</w:t>
            </w:r>
            <w:r>
              <w:rPr>
                <w:rFonts w:ascii="仿宋" w:eastAsia="仿宋" w:hAnsi="仿宋" w:cs="仿宋" w:hint="eastAsia"/>
                <w:sz w:val="28"/>
                <w:szCs w:val="28"/>
              </w:rPr>
              <w:t xml:space="preserve">  </w:t>
            </w:r>
            <w:r>
              <w:rPr>
                <w:rFonts w:ascii="仿宋" w:eastAsia="仿宋" w:hAnsi="仿宋" w:cs="仿宋" w:hint="eastAsia"/>
                <w:sz w:val="28"/>
                <w:szCs w:val="28"/>
              </w:rPr>
              <w:t>室</w:t>
            </w:r>
          </w:p>
        </w:tc>
        <w:tc>
          <w:tcPr>
            <w:tcW w:w="1756" w:type="dxa"/>
            <w:tcBorders>
              <w:top w:val="single" w:sz="4" w:space="0" w:color="000000"/>
              <w:left w:val="single" w:sz="4" w:space="0" w:color="000000"/>
              <w:right w:val="single" w:sz="4" w:space="0" w:color="000000"/>
            </w:tcBorders>
            <w:shd w:val="clear" w:color="auto" w:fill="auto"/>
            <w:vAlign w:val="center"/>
          </w:tcPr>
          <w:p w14:paraId="48FD8EA7" w14:textId="77777777" w:rsidR="0014351A" w:rsidRDefault="003D74FD">
            <w:pPr>
              <w:widowControl/>
              <w:spacing w:line="360" w:lineRule="auto"/>
              <w:jc w:val="center"/>
              <w:rPr>
                <w:rFonts w:ascii="仿宋" w:eastAsia="仿宋" w:hAnsi="仿宋" w:cs="仿宋"/>
                <w:sz w:val="28"/>
                <w:szCs w:val="28"/>
              </w:rPr>
            </w:pPr>
            <w:r>
              <w:rPr>
                <w:rFonts w:ascii="仿宋" w:eastAsia="仿宋" w:hAnsi="仿宋" w:cs="仿宋" w:hint="eastAsia"/>
                <w:sz w:val="28"/>
                <w:szCs w:val="28"/>
              </w:rPr>
              <w:t>专</w:t>
            </w:r>
            <w:r>
              <w:rPr>
                <w:rFonts w:ascii="仿宋" w:eastAsia="仿宋" w:hAnsi="仿宋" w:cs="仿宋" w:hint="eastAsia"/>
                <w:sz w:val="28"/>
                <w:szCs w:val="28"/>
              </w:rPr>
              <w:t xml:space="preserve">  </w:t>
            </w:r>
            <w:r>
              <w:rPr>
                <w:rFonts w:ascii="仿宋" w:eastAsia="仿宋" w:hAnsi="仿宋" w:cs="仿宋" w:hint="eastAsia"/>
                <w:sz w:val="28"/>
                <w:szCs w:val="28"/>
              </w:rPr>
              <w:t>业</w:t>
            </w:r>
          </w:p>
        </w:tc>
        <w:tc>
          <w:tcPr>
            <w:tcW w:w="1335" w:type="dxa"/>
            <w:tcBorders>
              <w:top w:val="single" w:sz="4" w:space="0" w:color="000000"/>
              <w:left w:val="single" w:sz="4" w:space="0" w:color="000000"/>
              <w:right w:val="single" w:sz="4" w:space="0" w:color="000000"/>
            </w:tcBorders>
            <w:shd w:val="clear" w:color="auto" w:fill="auto"/>
            <w:vAlign w:val="center"/>
          </w:tcPr>
          <w:p w14:paraId="4256680C" w14:textId="77777777" w:rsidR="0014351A" w:rsidRDefault="003D74FD">
            <w:pPr>
              <w:widowControl/>
              <w:spacing w:line="360" w:lineRule="auto"/>
              <w:jc w:val="center"/>
              <w:rPr>
                <w:rFonts w:ascii="仿宋" w:eastAsia="仿宋" w:hAnsi="仿宋" w:cs="仿宋"/>
                <w:sz w:val="28"/>
                <w:szCs w:val="28"/>
              </w:rPr>
            </w:pPr>
            <w:r>
              <w:rPr>
                <w:rFonts w:ascii="仿宋" w:eastAsia="仿宋" w:hAnsi="仿宋" w:cs="仿宋" w:hint="eastAsia"/>
                <w:sz w:val="28"/>
                <w:szCs w:val="28"/>
              </w:rPr>
              <w:t>需求人数</w:t>
            </w:r>
          </w:p>
        </w:tc>
        <w:tc>
          <w:tcPr>
            <w:tcW w:w="1470" w:type="dxa"/>
            <w:tcBorders>
              <w:top w:val="single" w:sz="4" w:space="0" w:color="000000"/>
              <w:left w:val="single" w:sz="4" w:space="0" w:color="000000"/>
              <w:right w:val="single" w:sz="4" w:space="0" w:color="000000"/>
            </w:tcBorders>
            <w:shd w:val="clear" w:color="auto" w:fill="auto"/>
            <w:vAlign w:val="center"/>
          </w:tcPr>
          <w:p w14:paraId="07E263DD" w14:textId="77777777" w:rsidR="0014351A" w:rsidRDefault="003D74FD">
            <w:pPr>
              <w:widowControl/>
              <w:spacing w:line="360" w:lineRule="auto"/>
              <w:jc w:val="center"/>
              <w:rPr>
                <w:rFonts w:ascii="仿宋" w:eastAsia="仿宋" w:hAnsi="仿宋" w:cs="仿宋"/>
                <w:sz w:val="28"/>
                <w:szCs w:val="28"/>
              </w:rPr>
            </w:pPr>
            <w:r>
              <w:rPr>
                <w:rFonts w:ascii="仿宋" w:eastAsia="仿宋" w:hAnsi="仿宋" w:cs="仿宋" w:hint="eastAsia"/>
                <w:sz w:val="28"/>
                <w:szCs w:val="28"/>
              </w:rPr>
              <w:t>学历要求</w:t>
            </w:r>
          </w:p>
        </w:tc>
        <w:tc>
          <w:tcPr>
            <w:tcW w:w="2704" w:type="dxa"/>
            <w:tcBorders>
              <w:top w:val="single" w:sz="4" w:space="0" w:color="000000"/>
              <w:left w:val="single" w:sz="4" w:space="0" w:color="000000"/>
              <w:right w:val="single" w:sz="4" w:space="0" w:color="000000"/>
            </w:tcBorders>
            <w:shd w:val="clear" w:color="auto" w:fill="auto"/>
            <w:vAlign w:val="center"/>
          </w:tcPr>
          <w:p w14:paraId="131DBE0D" w14:textId="77777777" w:rsidR="0014351A" w:rsidRDefault="003D74FD">
            <w:pPr>
              <w:widowControl/>
              <w:spacing w:line="360" w:lineRule="auto"/>
              <w:jc w:val="center"/>
              <w:rPr>
                <w:rFonts w:ascii="仿宋" w:eastAsia="仿宋" w:hAnsi="仿宋" w:cs="仿宋"/>
                <w:sz w:val="28"/>
                <w:szCs w:val="28"/>
              </w:rPr>
            </w:pPr>
            <w:r>
              <w:rPr>
                <w:rFonts w:ascii="仿宋" w:eastAsia="仿宋" w:hAnsi="仿宋" w:cs="仿宋" w:hint="eastAsia"/>
                <w:sz w:val="28"/>
                <w:szCs w:val="28"/>
              </w:rPr>
              <w:t>其他要求</w:t>
            </w:r>
          </w:p>
        </w:tc>
      </w:tr>
      <w:tr w:rsidR="0014351A" w14:paraId="342A5D9C" w14:textId="77777777">
        <w:trPr>
          <w:trHeight w:val="449"/>
          <w:jc w:val="center"/>
        </w:trPr>
        <w:tc>
          <w:tcPr>
            <w:tcW w:w="2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96FE9D" w14:textId="77777777" w:rsidR="0014351A" w:rsidRDefault="003D74FD">
            <w:pPr>
              <w:widowControl/>
              <w:spacing w:line="360" w:lineRule="auto"/>
              <w:jc w:val="center"/>
              <w:rPr>
                <w:rFonts w:ascii="仿宋" w:eastAsia="仿宋" w:hAnsi="仿宋" w:cs="仿宋"/>
                <w:sz w:val="28"/>
                <w:szCs w:val="28"/>
              </w:rPr>
            </w:pPr>
            <w:r>
              <w:rPr>
                <w:rFonts w:ascii="仿宋" w:eastAsia="仿宋" w:hAnsi="仿宋" w:cs="仿宋" w:hint="eastAsia"/>
                <w:sz w:val="28"/>
                <w:szCs w:val="28"/>
              </w:rPr>
              <w:t>临床各专业</w:t>
            </w:r>
          </w:p>
        </w:tc>
        <w:tc>
          <w:tcPr>
            <w:tcW w:w="1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FB2B290" w14:textId="77777777" w:rsidR="0014351A" w:rsidRDefault="003D74FD">
            <w:pPr>
              <w:widowControl/>
              <w:spacing w:line="360" w:lineRule="auto"/>
              <w:jc w:val="center"/>
              <w:rPr>
                <w:rFonts w:ascii="仿宋" w:eastAsia="仿宋" w:hAnsi="仿宋" w:cs="仿宋"/>
                <w:sz w:val="28"/>
                <w:szCs w:val="28"/>
              </w:rPr>
            </w:pPr>
            <w:r>
              <w:rPr>
                <w:rFonts w:ascii="仿宋" w:eastAsia="仿宋" w:hAnsi="仿宋" w:cs="仿宋" w:hint="eastAsia"/>
                <w:sz w:val="28"/>
                <w:szCs w:val="28"/>
              </w:rPr>
              <w:t>10-20</w:t>
            </w:r>
          </w:p>
        </w:tc>
        <w:tc>
          <w:tcPr>
            <w:tcW w:w="1470" w:type="dxa"/>
            <w:tcBorders>
              <w:top w:val="single" w:sz="4" w:space="0" w:color="000000"/>
              <w:left w:val="single" w:sz="4" w:space="0" w:color="auto"/>
              <w:bottom w:val="single" w:sz="4" w:space="0" w:color="000000"/>
              <w:right w:val="single" w:sz="4" w:space="0" w:color="000000"/>
            </w:tcBorders>
            <w:shd w:val="clear" w:color="auto" w:fill="auto"/>
            <w:vAlign w:val="center"/>
          </w:tcPr>
          <w:p w14:paraId="45791CDF" w14:textId="77777777" w:rsidR="0014351A" w:rsidRDefault="003D74FD">
            <w:pPr>
              <w:widowControl/>
              <w:spacing w:line="360" w:lineRule="auto"/>
              <w:jc w:val="center"/>
              <w:rPr>
                <w:rFonts w:ascii="仿宋" w:eastAsia="仿宋" w:hAnsi="仿宋" w:cs="仿宋"/>
                <w:sz w:val="28"/>
                <w:szCs w:val="28"/>
              </w:rPr>
            </w:pPr>
            <w:r>
              <w:rPr>
                <w:rFonts w:ascii="仿宋" w:eastAsia="仿宋" w:hAnsi="仿宋" w:cs="仿宋" w:hint="eastAsia"/>
                <w:sz w:val="28"/>
                <w:szCs w:val="28"/>
              </w:rPr>
              <w:t>博士</w:t>
            </w: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579B1" w14:textId="77777777" w:rsidR="0014351A" w:rsidRDefault="003D74FD">
            <w:pPr>
              <w:widowControl/>
              <w:spacing w:line="360" w:lineRule="auto"/>
              <w:jc w:val="center"/>
              <w:rPr>
                <w:rFonts w:ascii="仿宋" w:eastAsia="仿宋" w:hAnsi="仿宋" w:cs="仿宋"/>
                <w:sz w:val="28"/>
                <w:szCs w:val="28"/>
              </w:rPr>
            </w:pPr>
            <w:r>
              <w:rPr>
                <w:rFonts w:ascii="仿宋" w:eastAsia="仿宋" w:hAnsi="仿宋" w:cs="仿宋" w:hint="eastAsia"/>
                <w:sz w:val="28"/>
                <w:szCs w:val="28"/>
              </w:rPr>
              <w:t>具备执业资格证。</w:t>
            </w:r>
          </w:p>
        </w:tc>
      </w:tr>
    </w:tbl>
    <w:p w14:paraId="5855E923" w14:textId="77777777" w:rsidR="0014351A" w:rsidRDefault="003D74FD">
      <w:pPr>
        <w:pStyle w:val="a4"/>
        <w:widowControl/>
        <w:spacing w:beforeAutospacing="0" w:afterAutospacing="0" w:line="400" w:lineRule="exact"/>
        <w:rPr>
          <w:b/>
          <w:bCs/>
          <w:sz w:val="28"/>
          <w:szCs w:val="28"/>
        </w:rPr>
      </w:pPr>
      <w:r>
        <w:rPr>
          <w:rFonts w:hint="eastAsia"/>
          <w:b/>
          <w:bCs/>
          <w:sz w:val="28"/>
          <w:szCs w:val="28"/>
        </w:rPr>
        <w:t>三、联系方式</w:t>
      </w:r>
    </w:p>
    <w:p w14:paraId="72DDB7C8" w14:textId="77777777" w:rsidR="0014351A" w:rsidRDefault="003D74FD">
      <w:pPr>
        <w:widowControl/>
        <w:spacing w:line="360" w:lineRule="auto"/>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0830-3161859</w:t>
      </w:r>
    </w:p>
    <w:p w14:paraId="3EE06C37" w14:textId="77777777" w:rsidR="0014351A" w:rsidRDefault="003D74FD">
      <w:pPr>
        <w:widowControl/>
        <w:spacing w:line="360" w:lineRule="auto"/>
        <w:rPr>
          <w:rFonts w:ascii="仿宋" w:eastAsia="仿宋" w:hAnsi="仿宋" w:cs="仿宋"/>
          <w:sz w:val="28"/>
          <w:szCs w:val="28"/>
        </w:rPr>
      </w:pPr>
      <w:r>
        <w:rPr>
          <w:rFonts w:ascii="仿宋" w:eastAsia="仿宋" w:hAnsi="仿宋" w:cs="仿宋" w:hint="eastAsia"/>
          <w:sz w:val="28"/>
          <w:szCs w:val="28"/>
        </w:rPr>
        <w:t>联系人：胡老师</w:t>
      </w:r>
      <w:r>
        <w:rPr>
          <w:rFonts w:ascii="仿宋" w:eastAsia="仿宋" w:hAnsi="仿宋" w:cs="仿宋" w:hint="eastAsia"/>
          <w:sz w:val="28"/>
          <w:szCs w:val="28"/>
        </w:rPr>
        <w:t xml:space="preserve"> </w:t>
      </w:r>
    </w:p>
    <w:p w14:paraId="42A45DDC" w14:textId="27C8E27A" w:rsidR="0014351A" w:rsidRDefault="003D74FD">
      <w:pPr>
        <w:widowControl/>
        <w:spacing w:line="360" w:lineRule="auto"/>
        <w:rPr>
          <w:b/>
          <w:bCs/>
          <w:color w:val="000000" w:themeColor="text1"/>
          <w:sz w:val="28"/>
          <w:szCs w:val="28"/>
        </w:rPr>
      </w:pPr>
      <w:r>
        <w:rPr>
          <w:rFonts w:ascii="仿宋" w:eastAsia="仿宋" w:hAnsi="仿宋" w:cs="仿宋" w:hint="eastAsia"/>
          <w:sz w:val="28"/>
          <w:szCs w:val="28"/>
        </w:rPr>
        <w:t>简历接收邮箱：</w:t>
      </w:r>
      <w:hyperlink r:id="rId6" w:history="1">
        <w:r w:rsidRPr="003D74FD">
          <w:rPr>
            <w:rFonts w:ascii="仿宋" w:eastAsia="仿宋" w:hAnsi="仿宋" w:cs="仿宋" w:hint="eastAsia"/>
            <w:b/>
            <w:bCs/>
            <w:color w:val="000000" w:themeColor="text1"/>
            <w:sz w:val="28"/>
            <w:szCs w:val="28"/>
          </w:rPr>
          <w:t>lyzyyyrsk@163.com</w:t>
        </w:r>
      </w:hyperlink>
      <w:r w:rsidRPr="003D74FD">
        <w:rPr>
          <w:rFonts w:ascii="仿宋" w:eastAsia="仿宋" w:hAnsi="仿宋" w:cs="仿宋" w:hint="eastAsia"/>
          <w:b/>
          <w:bCs/>
          <w:color w:val="000000" w:themeColor="text1"/>
          <w:sz w:val="28"/>
          <w:szCs w:val="28"/>
        </w:rPr>
        <w:t>,</w:t>
      </w:r>
      <w:hyperlink r:id="rId7" w:history="1">
        <w:r w:rsidRPr="003D74FD">
          <w:rPr>
            <w:rStyle w:val="a6"/>
            <w:rFonts w:hint="eastAsia"/>
            <w:b/>
            <w:bCs/>
            <w:color w:val="000000" w:themeColor="text1"/>
            <w:sz w:val="28"/>
            <w:szCs w:val="28"/>
            <w:u w:val="none"/>
          </w:rPr>
          <w:t>xnykdarsc@126.com</w:t>
        </w:r>
      </w:hyperlink>
    </w:p>
    <w:p w14:paraId="60A51CD7" w14:textId="2E087814" w:rsidR="003D74FD" w:rsidRPr="003D74FD" w:rsidRDefault="003D74FD" w:rsidP="003D74FD">
      <w:pPr>
        <w:rPr>
          <w:rFonts w:hint="eastAsia"/>
          <w:b/>
          <w:bCs/>
          <w:sz w:val="28"/>
          <w:szCs w:val="28"/>
        </w:rPr>
      </w:pPr>
      <w:bookmarkStart w:id="0" w:name="_Hlk60263631"/>
      <w:r w:rsidRPr="00A34BA4">
        <w:rPr>
          <w:rFonts w:hint="eastAsia"/>
          <w:b/>
          <w:bCs/>
          <w:sz w:val="28"/>
          <w:szCs w:val="28"/>
        </w:rPr>
        <w:t>邮件标题和材料注明：中国优秀人才网</w:t>
      </w:r>
      <w:r w:rsidRPr="00A34BA4">
        <w:rPr>
          <w:rFonts w:hint="eastAsia"/>
          <w:b/>
          <w:bCs/>
          <w:sz w:val="28"/>
          <w:szCs w:val="28"/>
        </w:rPr>
        <w:t>+</w:t>
      </w:r>
      <w:r w:rsidRPr="00A34BA4">
        <w:rPr>
          <w:rFonts w:hint="eastAsia"/>
          <w:b/>
          <w:bCs/>
          <w:sz w:val="28"/>
          <w:szCs w:val="28"/>
        </w:rPr>
        <w:t>姓名</w:t>
      </w:r>
      <w:r w:rsidRPr="00A34BA4">
        <w:rPr>
          <w:rFonts w:hint="eastAsia"/>
          <w:b/>
          <w:bCs/>
          <w:sz w:val="28"/>
          <w:szCs w:val="28"/>
        </w:rPr>
        <w:t>+</w:t>
      </w:r>
      <w:r w:rsidRPr="00A34BA4">
        <w:rPr>
          <w:rFonts w:hint="eastAsia"/>
          <w:b/>
          <w:bCs/>
          <w:sz w:val="28"/>
          <w:szCs w:val="28"/>
        </w:rPr>
        <w:t>学校</w:t>
      </w:r>
      <w:r w:rsidRPr="00A34BA4">
        <w:rPr>
          <w:rFonts w:hint="eastAsia"/>
          <w:b/>
          <w:bCs/>
          <w:sz w:val="28"/>
          <w:szCs w:val="28"/>
        </w:rPr>
        <w:t>+</w:t>
      </w:r>
      <w:r w:rsidRPr="00A34BA4">
        <w:rPr>
          <w:rFonts w:hint="eastAsia"/>
          <w:b/>
          <w:bCs/>
          <w:sz w:val="28"/>
          <w:szCs w:val="28"/>
        </w:rPr>
        <w:t>学历</w:t>
      </w:r>
      <w:r w:rsidRPr="00A34BA4">
        <w:rPr>
          <w:rFonts w:hint="eastAsia"/>
          <w:b/>
          <w:bCs/>
          <w:sz w:val="28"/>
          <w:szCs w:val="28"/>
        </w:rPr>
        <w:t>+</w:t>
      </w:r>
      <w:r w:rsidRPr="00A34BA4">
        <w:rPr>
          <w:rFonts w:hint="eastAsia"/>
          <w:b/>
          <w:bCs/>
          <w:sz w:val="28"/>
          <w:szCs w:val="28"/>
        </w:rPr>
        <w:t>专业</w:t>
      </w:r>
      <w:r w:rsidRPr="00A34BA4">
        <w:rPr>
          <w:rFonts w:hint="eastAsia"/>
          <w:b/>
          <w:bCs/>
          <w:sz w:val="28"/>
          <w:szCs w:val="28"/>
        </w:rPr>
        <w:t>+</w:t>
      </w:r>
      <w:r w:rsidRPr="00A34BA4">
        <w:rPr>
          <w:rFonts w:hint="eastAsia"/>
          <w:b/>
          <w:bCs/>
          <w:sz w:val="28"/>
          <w:szCs w:val="28"/>
        </w:rPr>
        <w:t>岗位</w:t>
      </w:r>
      <w:bookmarkEnd w:id="0"/>
    </w:p>
    <w:p w14:paraId="36B19FA2" w14:textId="77777777" w:rsidR="0014351A" w:rsidRDefault="003D74FD">
      <w:pPr>
        <w:widowControl/>
        <w:spacing w:line="360" w:lineRule="auto"/>
        <w:rPr>
          <w:rFonts w:ascii="仿宋" w:eastAsia="仿宋" w:hAnsi="仿宋" w:cs="仿宋"/>
          <w:sz w:val="28"/>
          <w:szCs w:val="28"/>
        </w:rPr>
      </w:pPr>
      <w:r>
        <w:rPr>
          <w:rFonts w:ascii="仿宋" w:eastAsia="仿宋" w:hAnsi="仿宋" w:cs="仿宋" w:hint="eastAsia"/>
          <w:sz w:val="28"/>
          <w:szCs w:val="28"/>
        </w:rPr>
        <w:t>邮编：</w:t>
      </w:r>
      <w:r>
        <w:rPr>
          <w:rFonts w:ascii="仿宋" w:eastAsia="仿宋" w:hAnsi="仿宋" w:cs="仿宋" w:hint="eastAsia"/>
          <w:sz w:val="28"/>
          <w:szCs w:val="28"/>
        </w:rPr>
        <w:t xml:space="preserve">646000 </w:t>
      </w:r>
    </w:p>
    <w:p w14:paraId="5745D41B" w14:textId="77777777" w:rsidR="0014351A" w:rsidRDefault="0014351A">
      <w:pPr>
        <w:spacing w:line="400" w:lineRule="exact"/>
        <w:rPr>
          <w:rFonts w:ascii="宋体" w:eastAsia="宋体" w:hAnsi="宋体" w:cs="宋体"/>
          <w:color w:val="000000"/>
          <w:sz w:val="28"/>
          <w:szCs w:val="28"/>
          <w:shd w:val="clear" w:color="auto" w:fill="FFFFFF"/>
        </w:rPr>
      </w:pPr>
    </w:p>
    <w:sectPr w:rsidR="00143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50FB90"/>
    <w:multiLevelType w:val="singleLevel"/>
    <w:tmpl w:val="5250FB9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2E3D04"/>
    <w:rsid w:val="0014351A"/>
    <w:rsid w:val="003D74FD"/>
    <w:rsid w:val="12C74A1E"/>
    <w:rsid w:val="1B2E3D04"/>
    <w:rsid w:val="1B8C34A5"/>
    <w:rsid w:val="43810046"/>
    <w:rsid w:val="4B532825"/>
    <w:rsid w:val="517261D9"/>
    <w:rsid w:val="56303796"/>
    <w:rsid w:val="5B4A6B39"/>
    <w:rsid w:val="5BF6177E"/>
    <w:rsid w:val="5FD7544C"/>
    <w:rsid w:val="6D535020"/>
    <w:rsid w:val="73F6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6F697"/>
  <w15:docId w15:val="{FCAD524E-5035-44C3-9D0A-D5A705BD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qFormat/>
    <w:pPr>
      <w:ind w:firstLine="680"/>
    </w:p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Hyperlink"/>
    <w:basedOn w:val="a0"/>
    <w:qFormat/>
    <w:rPr>
      <w:color w:val="0000FF"/>
      <w:u w:val="single"/>
    </w:rPr>
  </w:style>
  <w:style w:type="character" w:customStyle="1" w:styleId="bsharetext">
    <w:name w:val="bsharetext"/>
    <w:basedOn w:val="a0"/>
    <w:qFormat/>
  </w:style>
  <w:style w:type="character" w:styleId="a7">
    <w:name w:val="Unresolved Mention"/>
    <w:basedOn w:val="a0"/>
    <w:uiPriority w:val="99"/>
    <w:semiHidden/>
    <w:unhideWhenUsed/>
    <w:rsid w:val="003D7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xnykdarsc@126.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yzyyyrsk@163.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王人可</dc:creator>
  <cp:lastModifiedBy>刘 建胜</cp:lastModifiedBy>
  <cp:revision>2</cp:revision>
  <cp:lastPrinted>2020-12-31T01:23:00Z</cp:lastPrinted>
  <dcterms:created xsi:type="dcterms:W3CDTF">2018-11-19T02:01:00Z</dcterms:created>
  <dcterms:modified xsi:type="dcterms:W3CDTF">2021-01-04T15:09:00Z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