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重庆银行2022校园招聘启事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STFangsong" w:hAnsi="STFangsong" w:eastAsia="STFangsong" w:cs="仿宋_GB2312"/>
          <w:sz w:val="32"/>
          <w:szCs w:val="32"/>
        </w:rPr>
        <w:t xml:space="preserve">   </w:t>
      </w:r>
      <w:r>
        <w:rPr>
          <w:rFonts w:hint="eastAsia" w:ascii="STFangsong" w:hAnsi="STFangsong" w:eastAsia="STFangsong" w:cs="华文仿宋"/>
          <w:sz w:val="32"/>
          <w:szCs w:val="32"/>
        </w:rPr>
        <w:t xml:space="preserve"> </w:t>
      </w:r>
      <w:r>
        <w:rPr>
          <w:rFonts w:hint="eastAsia" w:ascii="方正仿宋_GBK" w:hAnsi="华文仿宋" w:eastAsia="方正仿宋_GBK" w:cs="华文仿宋"/>
          <w:sz w:val="32"/>
          <w:szCs w:val="32"/>
        </w:rPr>
        <w:t>重庆银行成立于1996年，是西部和长江上游地区成立最早的地方性国有股份制商业银行。20多年来，重庆银行励精图治、砥砺奋进，逐渐发展成为一家资产质量好、业务结构优、盈利能力强、发展潜力大的全国城商行之一，并成为西部首家“A+H”上市城商行。分支机构覆盖重庆38个区县，在四川、贵州、陕西三省分别设有多家分支机构，截止2020年12月31日，重庆银行下设145家分支机构，员工总数达4401人。连续6年跻身《银行家》全球前300强。连续5年获得标准普尔“BBB-/稳定/A-3”投资级评级，在国内城商行中处于领先水平。被中央文明委评为“全国文明单位”。零售业务、科技创新、数据治理等领域屡获奖项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重庆银行一直以来高度重视人才的引进与培养。现已启动2022届校园招聘工作，诚挚地邀请有志于投身中国金融事业，愿意通过努力创造个人价值，实现发展梦想的优秀毕业生加入我们，共同铸造美好未来。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重塑自我，成为行家，我们期待您的加入！</w:t>
      </w:r>
    </w:p>
    <w:p>
      <w:pPr>
        <w:spacing w:line="600" w:lineRule="exact"/>
        <w:ind w:left="640"/>
        <w:rPr>
          <w:rFonts w:ascii="方正黑体_GBK" w:hAnsi="华文仿宋" w:eastAsia="方正黑体_GBK" w:cs="华文仿宋"/>
          <w:sz w:val="32"/>
          <w:szCs w:val="32"/>
        </w:rPr>
      </w:pPr>
      <w:r>
        <w:rPr>
          <w:rFonts w:hint="eastAsia" w:ascii="方正黑体_GBK" w:hAnsi="华文仿宋" w:eastAsia="方正黑体_GBK" w:cs="华文仿宋"/>
          <w:sz w:val="32"/>
          <w:szCs w:val="32"/>
        </w:rPr>
        <w:t>一、招聘岗位</w:t>
      </w:r>
    </w:p>
    <w:p>
      <w:pPr>
        <w:spacing w:line="600" w:lineRule="exact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（一）管理培训生岗位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1、培养目标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重庆银行管理培训生计划定位于培养银行未来经营管理类人才。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培养计划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培养计划按照“1+1”的模式进行，具体为：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第一阶段：总行轮岗阶段。入职集中培训后，安排至总行相关经营或管理部门轮岗锻炼，期限为1年。 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第二阶段：基层轮岗阶段。总行轮岗结束后，分配到分支机构轮岗锻炼，期限为1年。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两年培养期结束后，根据我行改革发展及人才队伍建设需要，结合管理培训生培养期间学习实践和考核情况定岗。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3、招聘条件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（1）基本要求：品行端正、学业优良、身心健康、无不良记录；具有高度的责任心和敬业精神，具备良好的学习能力、沟通能力和团队合作意识。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（2）学历要求：国民教育普通高等院校20</w:t>
      </w:r>
      <w:r>
        <w:rPr>
          <w:rFonts w:ascii="方正仿宋_GBK" w:hAnsi="华文仿宋" w:eastAsia="方正仿宋_GBK" w:cs="华文仿宋"/>
          <w:color w:val="FF0000"/>
          <w:sz w:val="32"/>
          <w:szCs w:val="32"/>
        </w:rPr>
        <w:t>22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年应届硕士研究生及以上毕业生，要求202</w:t>
      </w:r>
      <w:r>
        <w:rPr>
          <w:rFonts w:ascii="方正仿宋_GBK" w:hAnsi="华文仿宋" w:eastAsia="方正仿宋_GBK" w:cs="华文仿宋"/>
          <w:color w:val="FF0000"/>
          <w:sz w:val="32"/>
          <w:szCs w:val="32"/>
        </w:rPr>
        <w:t>2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年8月末前毕业并获得国家认可的就业报到证、毕业证、学位证；境外高校归国留学生，要求在202</w:t>
      </w:r>
      <w:r>
        <w:rPr>
          <w:rFonts w:ascii="方正仿宋_GBK" w:hAnsi="华文仿宋" w:eastAsia="方正仿宋_GBK" w:cs="华文仿宋"/>
          <w:color w:val="FF0000"/>
          <w:sz w:val="32"/>
          <w:szCs w:val="32"/>
        </w:rPr>
        <w:t>1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年1月至202</w:t>
      </w:r>
      <w:r>
        <w:rPr>
          <w:rFonts w:ascii="方正仿宋_GBK" w:hAnsi="华文仿宋" w:eastAsia="方正仿宋_GBK" w:cs="华文仿宋"/>
          <w:color w:val="FF0000"/>
          <w:sz w:val="32"/>
          <w:szCs w:val="32"/>
        </w:rPr>
        <w:t>2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年8月期间毕业，并且在202</w:t>
      </w:r>
      <w:r>
        <w:rPr>
          <w:rFonts w:ascii="方正仿宋_GBK" w:hAnsi="华文仿宋" w:eastAsia="方正仿宋_GBK" w:cs="华文仿宋"/>
          <w:color w:val="FF0000"/>
          <w:sz w:val="32"/>
          <w:szCs w:val="32"/>
        </w:rPr>
        <w:t>2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年8月末之前取得国家教育部的学历学位认证。</w:t>
      </w:r>
    </w:p>
    <w:p>
      <w:pPr>
        <w:spacing w:line="600" w:lineRule="exact"/>
        <w:ind w:firstLine="640" w:firstLineChars="200"/>
        <w:rPr>
          <w:rFonts w:ascii="方正楷体_GBK" w:hAnsi="华文仿宋" w:eastAsia="方正楷体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（3）专业：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金融科技、金融会计、资管投行、贸易融资、风控建模、资产负债管理等方向的相关专业，同等条件下数学、统计学、物理、计算机科学与技术、软件工程、网络工程、电子科学与技术、生物工程、机械工程等理工科类专业优先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（4）其他：符合我行近亲属回避制度的相关规定；同等条件下，贫困高校毕业生优先录用。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4、工作地点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重庆。</w:t>
      </w:r>
    </w:p>
    <w:p>
      <w:pPr>
        <w:spacing w:line="600" w:lineRule="exact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（二）金融科技类岗位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1、培养目标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重庆银行金融科技类岗位定位于培养银行未来金融科技专业人才。</w:t>
      </w:r>
    </w:p>
    <w:p>
      <w:pPr>
        <w:spacing w:line="600" w:lineRule="exact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 xml:space="preserve">    2、培养计划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第一阶段：基层轮岗阶段。入职集中培训后，分配到分支机构轮岗锻炼，期限为3个月。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第二阶段：总行轮岗阶段。分支机构轮岗结束后，安排至总行科技部锻炼，期限为3个月。 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6个月试用期考核合格后，将根据轮岗期间学习实践情况定岗总行科技部。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3、招聘条件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（1）基本要求：品行端正、学业优良、身心健康、无不良记录；具有高度的责任心和敬业精神，具备良好的学习能力、沟通能力和团队合作意识。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（2）学历要求：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国民教育普通高等院校2022年应届本科及以上毕业生，要求2022年8月末前毕业并获得国家认可的就业报到证、毕业证、学位证；境外高校归国留学生，要求在2021年1月至2022年8月毕业，并且在2022年8月末之前取得国家教育部的学历学位认证。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（3）专业：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计算机、软件工程、大数据智能化、电子信息、通信与信息、应用数学等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理工科类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相关专业。</w:t>
      </w:r>
    </w:p>
    <w:p>
      <w:pPr>
        <w:spacing w:line="600" w:lineRule="exact"/>
        <w:ind w:firstLine="63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（4）其他：符合我行近亲属回避制度的相关规定；同等条件下，贫困高校毕业生优先录用。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4、工作地点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重庆。</w:t>
      </w:r>
    </w:p>
    <w:p>
      <w:pPr>
        <w:spacing w:line="600" w:lineRule="exact"/>
        <w:ind w:firstLine="640"/>
        <w:rPr>
          <w:rFonts w:ascii="方正楷体_GBK" w:hAnsi="方正楷体_GBK" w:eastAsia="方正楷体_GBK" w:cs="方正楷体_GBK"/>
          <w:color w:val="FF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FF0000"/>
          <w:sz w:val="32"/>
          <w:szCs w:val="32"/>
        </w:rPr>
        <w:t>（三）综合柜员岗位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1、培养目标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color w:val="FF0000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通过基层岗位的培养学习和实践锻炼，根据个人职业发展规划，成为未来重庆银行前、中、后台各个领域的专业人才。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2、招聘条件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（1）基本要求：品行端正、学业优良、身心健康、无不良记录；具有高度的责任心和敬业精神，具备良好的学习能力、沟通能力和团队合作意识。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（2）学历要求：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国民教育</w:t>
      </w:r>
      <w:bookmarkStart w:id="1" w:name="_GoBack"/>
      <w:bookmarkEnd w:id="1"/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普通高等院校2022年应届本科及以上毕业生，要求2022年8月末前毕业并获得国家认可的就业报到证、毕业证、学位证；境外高校归国留学生，要求在2021年1月至2022年8月毕业，并且在2022年8月末之前取得国家教育部的学历学位认证</w:t>
      </w:r>
      <w:r>
        <w:rPr>
          <w:rFonts w:hint="eastAsia" w:ascii="方正仿宋_GBK" w:hAnsi="华文仿宋" w:eastAsia="方正仿宋_GBK" w:cs="华文仿宋"/>
          <w:sz w:val="32"/>
          <w:szCs w:val="32"/>
        </w:rPr>
        <w:t>。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（3）专业：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重点招收理工科类（如数学、统计学、物理、计算机科学与技术、软件工程、网络工程、电子科学与技术、生物工程、机械工程等）、经济金融类、管理类、法学类等相关专业，同等条件下理工科类专业优先</w:t>
      </w:r>
      <w:r>
        <w:rPr>
          <w:rFonts w:hint="eastAsia" w:ascii="方正仿宋_GBK" w:hAnsi="华文仿宋" w:eastAsia="方正仿宋_GBK" w:cs="华文仿宋"/>
          <w:sz w:val="32"/>
          <w:szCs w:val="32"/>
        </w:rPr>
        <w:t>。</w:t>
      </w:r>
    </w:p>
    <w:p>
      <w:pPr>
        <w:spacing w:line="600" w:lineRule="exact"/>
        <w:ind w:firstLine="63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（4）其他：符合我行近亲属回避制度的相关规定；同等条件下，贫困高校毕业生优先录用。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3、工作地点</w:t>
      </w:r>
    </w:p>
    <w:p>
      <w:pPr>
        <w:spacing w:line="600" w:lineRule="exact"/>
        <w:ind w:firstLine="64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重庆辖内分支机构，贵阳、西安分行及下辖支行</w:t>
      </w:r>
      <w:r>
        <w:rPr>
          <w:rFonts w:hint="eastAsia" w:ascii="方正仿宋_GBK" w:hAnsi="华文仿宋" w:eastAsia="方正仿宋_GBK" w:cs="华文仿宋"/>
          <w:sz w:val="32"/>
          <w:szCs w:val="32"/>
        </w:rPr>
        <w:t>。</w:t>
      </w:r>
    </w:p>
    <w:p>
      <w:pPr>
        <w:spacing w:line="600" w:lineRule="exact"/>
        <w:ind w:left="640"/>
        <w:rPr>
          <w:rFonts w:ascii="方正黑体_GBK" w:hAnsi="华文仿宋" w:eastAsia="方正黑体_GBK" w:cs="华文仿宋"/>
          <w:sz w:val="32"/>
          <w:szCs w:val="32"/>
        </w:rPr>
      </w:pPr>
      <w:r>
        <w:rPr>
          <w:rFonts w:hint="eastAsia" w:ascii="方正黑体_GBK" w:hAnsi="华文仿宋" w:eastAsia="方正黑体_GBK" w:cs="华文仿宋"/>
          <w:sz w:val="32"/>
          <w:szCs w:val="32"/>
        </w:rPr>
        <w:t>二、招聘人数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若干</w:t>
      </w:r>
    </w:p>
    <w:p>
      <w:pPr>
        <w:spacing w:line="600" w:lineRule="exact"/>
        <w:ind w:firstLine="640" w:firstLineChars="200"/>
        <w:rPr>
          <w:rFonts w:ascii="方正黑体_GBK" w:hAnsi="华文仿宋" w:eastAsia="方正黑体_GBK" w:cs="华文仿宋"/>
          <w:sz w:val="32"/>
          <w:szCs w:val="32"/>
        </w:rPr>
      </w:pPr>
      <w:r>
        <w:rPr>
          <w:rFonts w:hint="eastAsia" w:ascii="方正黑体_GBK" w:hAnsi="华文仿宋" w:eastAsia="方正黑体_GBK" w:cs="华文仿宋"/>
          <w:sz w:val="32"/>
          <w:szCs w:val="32"/>
        </w:rPr>
        <w:t>三、招聘流程</w:t>
      </w:r>
    </w:p>
    <w:p>
      <w:pPr>
        <w:spacing w:line="600" w:lineRule="exact"/>
        <w:ind w:left="640"/>
        <w:rPr>
          <w:rFonts w:ascii="方正楷体_GBK" w:hAnsi="方正楷体_GBK" w:eastAsia="方正楷体_GBK" w:cs="方正楷体_GBK"/>
          <w:sz w:val="32"/>
          <w:szCs w:val="32"/>
        </w:rPr>
      </w:pPr>
      <w:bookmarkStart w:id="0" w:name="OLE_LINK3"/>
      <w:r>
        <w:rPr>
          <w:rFonts w:hint="eastAsia" w:ascii="方正楷体_GBK" w:hAnsi="方正楷体_GBK" w:eastAsia="方正楷体_GBK" w:cs="方正楷体_GBK"/>
          <w:sz w:val="32"/>
          <w:szCs w:val="32"/>
        </w:rPr>
        <w:t>（一）简历接收</w:t>
      </w:r>
    </w:p>
    <w:bookmarkEnd w:id="0"/>
    <w:p>
      <w:pPr>
        <w:spacing w:line="600" w:lineRule="exact"/>
        <w:ind w:firstLine="640" w:firstLineChars="200"/>
        <w:jc w:val="lef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请登录网址：</w:t>
      </w:r>
      <w:r>
        <w:rPr>
          <w:rFonts w:ascii="方正仿宋_GBK" w:hAnsi="华文仿宋" w:eastAsia="方正仿宋_GBK" w:cs="华文仿宋"/>
          <w:sz w:val="32"/>
          <w:szCs w:val="32"/>
        </w:rPr>
        <w:t>http://cqcbank2022.zhaopin.com，</w:t>
      </w:r>
      <w:r>
        <w:rPr>
          <w:rFonts w:hint="eastAsia" w:ascii="方正仿宋_GBK" w:hAnsi="华文仿宋" w:eastAsia="方正仿宋_GBK" w:cs="华文仿宋"/>
          <w:sz w:val="32"/>
          <w:szCs w:val="32"/>
        </w:rPr>
        <w:t>选择意向岗位投递简历，每人只可选择一个岗位，请勿重复投递。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>简历接收截止时间：</w:t>
      </w:r>
      <w:r>
        <w:rPr>
          <w:rFonts w:hint="eastAsia" w:ascii="方正仿宋_GBK" w:hAnsi="华文仿宋" w:eastAsia="方正仿宋_GBK" w:cs="华文仿宋"/>
          <w:color w:val="FF0000"/>
          <w:sz w:val="32"/>
          <w:szCs w:val="32"/>
        </w:rPr>
        <w:t>2021年11月5日</w:t>
      </w:r>
      <w:r>
        <w:rPr>
          <w:rFonts w:hint="eastAsia" w:ascii="方正仿宋_GBK" w:hAnsi="华文仿宋" w:eastAsia="方正仿宋_GBK" w:cs="华文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仿宋_GBK" w:hAnsi="华文仿宋" w:eastAsia="方正仿宋_GBK" w:cs="华文仿宋"/>
          <w:sz w:val="32"/>
          <w:szCs w:val="32"/>
        </w:rPr>
      </w:pPr>
    </w:p>
    <w:p>
      <w:pPr>
        <w:spacing w:line="600" w:lineRule="exact"/>
        <w:ind w:firstLine="63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（二）简历筛选</w:t>
      </w:r>
    </w:p>
    <w:p>
      <w:pPr>
        <w:spacing w:line="600" w:lineRule="exact"/>
        <w:ind w:firstLine="630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000000"/>
          <w:sz w:val="32"/>
          <w:szCs w:val="32"/>
        </w:rPr>
        <w:t>我行将根据招聘条件，择优筛选确定后续环节的入围人员。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（三）笔试、面试</w:t>
      </w:r>
    </w:p>
    <w:p>
      <w:pPr>
        <w:spacing w:line="600" w:lineRule="exact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通过简历初选后，参加由我行统一组织的笔试、面试，</w:t>
      </w:r>
      <w:r>
        <w:rPr>
          <w:rFonts w:hint="eastAsia" w:ascii="方正仿宋_GBK" w:hAnsi="华文仿宋" w:eastAsia="方正仿宋_GBK" w:cs="华文仿宋"/>
          <w:color w:val="000000"/>
          <w:sz w:val="32"/>
          <w:szCs w:val="32"/>
        </w:rPr>
        <w:t>具体时间、地点以后续通知为准</w:t>
      </w:r>
      <w:r>
        <w:rPr>
          <w:rFonts w:hint="eastAsia" w:ascii="方正仿宋_GBK" w:hAnsi="华文仿宋" w:eastAsia="方正仿宋_GBK" w:cs="华文仿宋"/>
          <w:sz w:val="32"/>
          <w:szCs w:val="32"/>
        </w:rPr>
        <w:t>。</w:t>
      </w:r>
    </w:p>
    <w:p>
      <w:pPr>
        <w:pStyle w:val="2"/>
        <w:tabs>
          <w:tab w:val="left" w:pos="720"/>
        </w:tabs>
        <w:spacing w:line="600" w:lineRule="exact"/>
        <w:ind w:firstLine="614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（四）安排体检</w:t>
      </w:r>
    </w:p>
    <w:p>
      <w:pPr>
        <w:pStyle w:val="2"/>
        <w:spacing w:line="600" w:lineRule="exact"/>
        <w:ind w:firstLine="614"/>
        <w:rPr>
          <w:rFonts w:hint="default" w:ascii="方正仿宋_GBK" w:hAnsi="华文仿宋" w:eastAsia="方正仿宋_GBK" w:cs="华文仿宋"/>
          <w:sz w:val="32"/>
          <w:szCs w:val="32"/>
        </w:rPr>
      </w:pPr>
      <w:r>
        <w:rPr>
          <w:rFonts w:ascii="方正仿宋_GBK" w:hAnsi="华文仿宋" w:eastAsia="方正仿宋_GBK" w:cs="华文仿宋"/>
          <w:sz w:val="32"/>
          <w:szCs w:val="32"/>
        </w:rPr>
        <w:t>拟招录人员在我行指定的三甲医院按照公务员录用标准体检。</w:t>
      </w:r>
    </w:p>
    <w:p>
      <w:pPr>
        <w:pStyle w:val="2"/>
        <w:spacing w:line="600" w:lineRule="exact"/>
        <w:ind w:firstLine="0" w:firstLineChars="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 xml:space="preserve">    （五）发放录用通知书</w:t>
      </w:r>
    </w:p>
    <w:p>
      <w:pPr>
        <w:pStyle w:val="2"/>
        <w:spacing w:line="600" w:lineRule="exact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（六）签订就业协议</w:t>
      </w:r>
    </w:p>
    <w:p>
      <w:pPr>
        <w:pStyle w:val="2"/>
        <w:spacing w:line="600" w:lineRule="exact"/>
        <w:ind w:firstLine="640" w:firstLineChars="200"/>
        <w:rPr>
          <w:rFonts w:hint="default" w:ascii="方正黑体_GBK" w:hAnsi="华文仿宋" w:eastAsia="方正黑体_GBK" w:cs="华文仿宋"/>
          <w:sz w:val="32"/>
          <w:szCs w:val="32"/>
        </w:rPr>
      </w:pPr>
      <w:r>
        <w:rPr>
          <w:rFonts w:ascii="方正黑体_GBK" w:hAnsi="华文仿宋" w:eastAsia="方正黑体_GBK" w:cs="华文仿宋"/>
          <w:sz w:val="32"/>
          <w:szCs w:val="32"/>
        </w:rPr>
        <w:t>四、温馨提示</w:t>
      </w:r>
    </w:p>
    <w:p>
      <w:pPr>
        <w:pStyle w:val="2"/>
        <w:spacing w:line="600" w:lineRule="exact"/>
        <w:ind w:firstLine="640" w:firstLineChars="200"/>
        <w:rPr>
          <w:rFonts w:hint="default" w:ascii="方正仿宋_GBK" w:hAnsi="华文仿宋" w:eastAsia="方正仿宋_GBK" w:cs="华文仿宋"/>
          <w:sz w:val="32"/>
          <w:szCs w:val="32"/>
        </w:rPr>
      </w:pPr>
      <w:r>
        <w:rPr>
          <w:rFonts w:ascii="方正仿宋_GBK" w:hAnsi="华文仿宋" w:eastAsia="方正仿宋_GBK" w:cs="华文仿宋"/>
          <w:sz w:val="32"/>
          <w:szCs w:val="32"/>
        </w:rPr>
        <w:t>（一）后续通知我行将通过电话、邮件、短信等形式通知应聘人员，请务必保持通讯畅通。</w:t>
      </w:r>
    </w:p>
    <w:p>
      <w:pPr>
        <w:pStyle w:val="2"/>
        <w:spacing w:line="600" w:lineRule="exact"/>
        <w:ind w:firstLine="640" w:firstLineChars="200"/>
        <w:rPr>
          <w:rFonts w:hint="default" w:ascii="方正仿宋_GBK" w:hAnsi="华文仿宋" w:eastAsia="方正仿宋_GBK" w:cs="华文仿宋"/>
          <w:sz w:val="32"/>
          <w:szCs w:val="32"/>
        </w:rPr>
      </w:pPr>
      <w:r>
        <w:rPr>
          <w:rFonts w:ascii="方正仿宋_GBK" w:hAnsi="华文仿宋" w:eastAsia="方正仿宋_GBK" w:cs="华文仿宋"/>
          <w:sz w:val="32"/>
          <w:szCs w:val="32"/>
        </w:rPr>
        <w:t>（二）我行进行的所有人员招聘均不收取任何费用，也未组织开展和授权举办任何形式的考前培训辅导班。请各位应聘人员提高警惕，谨防上当受骗，切实维护自身合法权益。</w:t>
      </w:r>
    </w:p>
    <w:p>
      <w:pPr>
        <w:pStyle w:val="2"/>
        <w:spacing w:line="600" w:lineRule="exact"/>
        <w:ind w:firstLine="614"/>
        <w:rPr>
          <w:rFonts w:hint="default" w:ascii="方正仿宋_GBK" w:hAnsi="华文仿宋" w:eastAsia="方正仿宋_GBK" w:cs="华文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方正仿宋_GBK" w:hAnsi="华文仿宋" w:eastAsia="方正仿宋_GBK" w:cs="华文仿宋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                         重庆银行股份有限公司</w:t>
      </w:r>
    </w:p>
    <w:p>
      <w:pPr>
        <w:spacing w:line="600" w:lineRule="exact"/>
        <w:jc w:val="center"/>
        <w:rPr>
          <w:rFonts w:ascii="方正仿宋_GBK" w:hAnsi="华文仿宋" w:eastAsia="方正仿宋_GBK" w:cs="华文仿宋"/>
          <w:sz w:val="32"/>
          <w:szCs w:val="32"/>
        </w:rPr>
      </w:pPr>
      <w:r>
        <w:rPr>
          <w:rFonts w:hint="eastAsia" w:ascii="方正仿宋_GBK" w:hAnsi="华文仿宋" w:eastAsia="方正仿宋_GBK" w:cs="华文仿宋"/>
          <w:sz w:val="32"/>
          <w:szCs w:val="32"/>
        </w:rPr>
        <w:t xml:space="preserve">                              2021年10月15日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roman"/>
    <w:pitch w:val="default"/>
    <w:sig w:usb0="00000000" w:usb1="00000000" w:usb2="00000010" w:usb3="00000000" w:csb0="0004009F" w:csb1="00000000"/>
  </w:font>
  <w:font w:name="STFangsong">
    <w:altName w:val="宋体"/>
    <w:panose1 w:val="02010600040101010101"/>
    <w:charset w:val="86"/>
    <w:family w:val="roman"/>
    <w:pitch w:val="default"/>
    <w:sig w:usb0="00000000" w:usb1="00000000" w:usb2="00000010" w:usb3="00000000" w:csb0="000400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426B4"/>
    <w:multiLevelType w:val="singleLevel"/>
    <w:tmpl w:val="5F8426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3"/>
    <w:rsid w:val="000160FF"/>
    <w:rsid w:val="000220CB"/>
    <w:rsid w:val="00024598"/>
    <w:rsid w:val="0003041B"/>
    <w:rsid w:val="00035699"/>
    <w:rsid w:val="00042A85"/>
    <w:rsid w:val="00045ADF"/>
    <w:rsid w:val="00050DD6"/>
    <w:rsid w:val="00060BDC"/>
    <w:rsid w:val="00062DF5"/>
    <w:rsid w:val="000666F0"/>
    <w:rsid w:val="000765AC"/>
    <w:rsid w:val="00080792"/>
    <w:rsid w:val="0008245D"/>
    <w:rsid w:val="00084C79"/>
    <w:rsid w:val="000B0878"/>
    <w:rsid w:val="000D0B23"/>
    <w:rsid w:val="000D256B"/>
    <w:rsid w:val="000D5E43"/>
    <w:rsid w:val="000F428C"/>
    <w:rsid w:val="000F4F64"/>
    <w:rsid w:val="001179D8"/>
    <w:rsid w:val="001352F2"/>
    <w:rsid w:val="00153C9B"/>
    <w:rsid w:val="0015754E"/>
    <w:rsid w:val="00172A14"/>
    <w:rsid w:val="00174F8A"/>
    <w:rsid w:val="00175CEC"/>
    <w:rsid w:val="0017680E"/>
    <w:rsid w:val="00186A8A"/>
    <w:rsid w:val="001875F8"/>
    <w:rsid w:val="001B00F7"/>
    <w:rsid w:val="001D2743"/>
    <w:rsid w:val="001D7529"/>
    <w:rsid w:val="001E161B"/>
    <w:rsid w:val="001E70EC"/>
    <w:rsid w:val="001F6844"/>
    <w:rsid w:val="00201ED5"/>
    <w:rsid w:val="00204EF9"/>
    <w:rsid w:val="002131BC"/>
    <w:rsid w:val="002225C2"/>
    <w:rsid w:val="002530A9"/>
    <w:rsid w:val="00255322"/>
    <w:rsid w:val="00261C9D"/>
    <w:rsid w:val="00271E72"/>
    <w:rsid w:val="0027730F"/>
    <w:rsid w:val="00282ECB"/>
    <w:rsid w:val="002A6743"/>
    <w:rsid w:val="002A67BE"/>
    <w:rsid w:val="002B4A13"/>
    <w:rsid w:val="002B4D07"/>
    <w:rsid w:val="002D2E2B"/>
    <w:rsid w:val="002D34D0"/>
    <w:rsid w:val="002D6F70"/>
    <w:rsid w:val="002F0D6D"/>
    <w:rsid w:val="002F221E"/>
    <w:rsid w:val="002F7F2E"/>
    <w:rsid w:val="00332962"/>
    <w:rsid w:val="00336663"/>
    <w:rsid w:val="003435DF"/>
    <w:rsid w:val="003479F7"/>
    <w:rsid w:val="00350BF4"/>
    <w:rsid w:val="00355B95"/>
    <w:rsid w:val="00355CD1"/>
    <w:rsid w:val="003575B5"/>
    <w:rsid w:val="00363F6C"/>
    <w:rsid w:val="003666A8"/>
    <w:rsid w:val="00383C92"/>
    <w:rsid w:val="00392147"/>
    <w:rsid w:val="003B2808"/>
    <w:rsid w:val="003B3712"/>
    <w:rsid w:val="003D4367"/>
    <w:rsid w:val="003D5D7C"/>
    <w:rsid w:val="003F69AF"/>
    <w:rsid w:val="00402F47"/>
    <w:rsid w:val="004031F5"/>
    <w:rsid w:val="0041512F"/>
    <w:rsid w:val="004178B9"/>
    <w:rsid w:val="00425D31"/>
    <w:rsid w:val="00425D5F"/>
    <w:rsid w:val="00460FF7"/>
    <w:rsid w:val="00465FCC"/>
    <w:rsid w:val="00490341"/>
    <w:rsid w:val="004B4875"/>
    <w:rsid w:val="004D2C00"/>
    <w:rsid w:val="004E183E"/>
    <w:rsid w:val="004E447F"/>
    <w:rsid w:val="004E63FD"/>
    <w:rsid w:val="004F728A"/>
    <w:rsid w:val="00502E89"/>
    <w:rsid w:val="00507860"/>
    <w:rsid w:val="00522190"/>
    <w:rsid w:val="005262A0"/>
    <w:rsid w:val="005534EB"/>
    <w:rsid w:val="00565DEA"/>
    <w:rsid w:val="00571938"/>
    <w:rsid w:val="005817A3"/>
    <w:rsid w:val="00583FEB"/>
    <w:rsid w:val="005A3B31"/>
    <w:rsid w:val="005C068C"/>
    <w:rsid w:val="005C0C12"/>
    <w:rsid w:val="005D4AB5"/>
    <w:rsid w:val="005F0AFD"/>
    <w:rsid w:val="006073D9"/>
    <w:rsid w:val="006076EB"/>
    <w:rsid w:val="00607E19"/>
    <w:rsid w:val="0061082E"/>
    <w:rsid w:val="006713D4"/>
    <w:rsid w:val="00674463"/>
    <w:rsid w:val="006772D1"/>
    <w:rsid w:val="00682677"/>
    <w:rsid w:val="00684F44"/>
    <w:rsid w:val="00685C0B"/>
    <w:rsid w:val="00690AC1"/>
    <w:rsid w:val="00690D94"/>
    <w:rsid w:val="00695531"/>
    <w:rsid w:val="006B1B8A"/>
    <w:rsid w:val="006C5614"/>
    <w:rsid w:val="006C6CE2"/>
    <w:rsid w:val="006D680D"/>
    <w:rsid w:val="006E7B97"/>
    <w:rsid w:val="00703314"/>
    <w:rsid w:val="007060C3"/>
    <w:rsid w:val="00716A75"/>
    <w:rsid w:val="00716B4C"/>
    <w:rsid w:val="00722B6C"/>
    <w:rsid w:val="00733F14"/>
    <w:rsid w:val="00766294"/>
    <w:rsid w:val="00787608"/>
    <w:rsid w:val="007B256C"/>
    <w:rsid w:val="007B5308"/>
    <w:rsid w:val="007C3C8A"/>
    <w:rsid w:val="007C4E23"/>
    <w:rsid w:val="007E2D07"/>
    <w:rsid w:val="007E2D2F"/>
    <w:rsid w:val="007E6081"/>
    <w:rsid w:val="00805C7D"/>
    <w:rsid w:val="00837CA1"/>
    <w:rsid w:val="00842EC3"/>
    <w:rsid w:val="008476B0"/>
    <w:rsid w:val="0085086A"/>
    <w:rsid w:val="00853A47"/>
    <w:rsid w:val="00855F49"/>
    <w:rsid w:val="00872FA6"/>
    <w:rsid w:val="008747ED"/>
    <w:rsid w:val="00883DC5"/>
    <w:rsid w:val="0089730B"/>
    <w:rsid w:val="008A3849"/>
    <w:rsid w:val="008B3A2F"/>
    <w:rsid w:val="008B44A7"/>
    <w:rsid w:val="008C5DF1"/>
    <w:rsid w:val="008D04E5"/>
    <w:rsid w:val="008F3199"/>
    <w:rsid w:val="00904089"/>
    <w:rsid w:val="00905F9D"/>
    <w:rsid w:val="00907441"/>
    <w:rsid w:val="00922020"/>
    <w:rsid w:val="009400FD"/>
    <w:rsid w:val="00962CF1"/>
    <w:rsid w:val="00970023"/>
    <w:rsid w:val="00970253"/>
    <w:rsid w:val="009703B6"/>
    <w:rsid w:val="00975C20"/>
    <w:rsid w:val="009808C3"/>
    <w:rsid w:val="0099074F"/>
    <w:rsid w:val="00994DA3"/>
    <w:rsid w:val="009A0B67"/>
    <w:rsid w:val="009A7464"/>
    <w:rsid w:val="009A7ABD"/>
    <w:rsid w:val="009C361E"/>
    <w:rsid w:val="009C6717"/>
    <w:rsid w:val="009D7A4F"/>
    <w:rsid w:val="009E4612"/>
    <w:rsid w:val="009F323B"/>
    <w:rsid w:val="009F50FD"/>
    <w:rsid w:val="00A0425A"/>
    <w:rsid w:val="00A06FA4"/>
    <w:rsid w:val="00A137C0"/>
    <w:rsid w:val="00A13E6C"/>
    <w:rsid w:val="00A2055C"/>
    <w:rsid w:val="00A212DD"/>
    <w:rsid w:val="00A21F2D"/>
    <w:rsid w:val="00A22232"/>
    <w:rsid w:val="00A44309"/>
    <w:rsid w:val="00A50F78"/>
    <w:rsid w:val="00A72212"/>
    <w:rsid w:val="00AA1240"/>
    <w:rsid w:val="00AA287F"/>
    <w:rsid w:val="00AB58FF"/>
    <w:rsid w:val="00AC4939"/>
    <w:rsid w:val="00AC7DCD"/>
    <w:rsid w:val="00AE3E78"/>
    <w:rsid w:val="00B026EF"/>
    <w:rsid w:val="00B2372C"/>
    <w:rsid w:val="00B24CEC"/>
    <w:rsid w:val="00B35E4E"/>
    <w:rsid w:val="00B44463"/>
    <w:rsid w:val="00B67297"/>
    <w:rsid w:val="00B7078A"/>
    <w:rsid w:val="00B749D3"/>
    <w:rsid w:val="00B7644A"/>
    <w:rsid w:val="00B76D65"/>
    <w:rsid w:val="00B92A53"/>
    <w:rsid w:val="00B948B9"/>
    <w:rsid w:val="00BA129E"/>
    <w:rsid w:val="00C05EEA"/>
    <w:rsid w:val="00C21779"/>
    <w:rsid w:val="00C23D09"/>
    <w:rsid w:val="00C25EF6"/>
    <w:rsid w:val="00C349BA"/>
    <w:rsid w:val="00C41B48"/>
    <w:rsid w:val="00C47288"/>
    <w:rsid w:val="00C473D9"/>
    <w:rsid w:val="00C52EC3"/>
    <w:rsid w:val="00C70F0D"/>
    <w:rsid w:val="00C717D6"/>
    <w:rsid w:val="00C92B96"/>
    <w:rsid w:val="00C93210"/>
    <w:rsid w:val="00C93D67"/>
    <w:rsid w:val="00C94D24"/>
    <w:rsid w:val="00CB6E3A"/>
    <w:rsid w:val="00CC3594"/>
    <w:rsid w:val="00CD3D83"/>
    <w:rsid w:val="00CE183D"/>
    <w:rsid w:val="00CF7ED0"/>
    <w:rsid w:val="00D206D0"/>
    <w:rsid w:val="00D3035D"/>
    <w:rsid w:val="00D452B5"/>
    <w:rsid w:val="00D57C29"/>
    <w:rsid w:val="00D57C75"/>
    <w:rsid w:val="00D64B6A"/>
    <w:rsid w:val="00D70160"/>
    <w:rsid w:val="00D70AAF"/>
    <w:rsid w:val="00D80D48"/>
    <w:rsid w:val="00D84460"/>
    <w:rsid w:val="00D921BE"/>
    <w:rsid w:val="00DD3768"/>
    <w:rsid w:val="00DD6346"/>
    <w:rsid w:val="00DD6EFE"/>
    <w:rsid w:val="00DE073B"/>
    <w:rsid w:val="00DE38C4"/>
    <w:rsid w:val="00DE5511"/>
    <w:rsid w:val="00E06F14"/>
    <w:rsid w:val="00E3007C"/>
    <w:rsid w:val="00E3289F"/>
    <w:rsid w:val="00E4414F"/>
    <w:rsid w:val="00E46BAB"/>
    <w:rsid w:val="00E72C85"/>
    <w:rsid w:val="00E91326"/>
    <w:rsid w:val="00EB5FC1"/>
    <w:rsid w:val="00EC4000"/>
    <w:rsid w:val="00EF3C7F"/>
    <w:rsid w:val="00EF742D"/>
    <w:rsid w:val="00F00F1A"/>
    <w:rsid w:val="00F0249D"/>
    <w:rsid w:val="00F06B1F"/>
    <w:rsid w:val="00F26EA8"/>
    <w:rsid w:val="00F64EFB"/>
    <w:rsid w:val="00F7704B"/>
    <w:rsid w:val="00F817D6"/>
    <w:rsid w:val="00F85CAB"/>
    <w:rsid w:val="00F953DC"/>
    <w:rsid w:val="00F95641"/>
    <w:rsid w:val="00FB2006"/>
    <w:rsid w:val="00FB52AD"/>
    <w:rsid w:val="00FB5655"/>
    <w:rsid w:val="00FE5A2C"/>
    <w:rsid w:val="00FE5FFB"/>
    <w:rsid w:val="00FF23DB"/>
    <w:rsid w:val="01143513"/>
    <w:rsid w:val="017A33ED"/>
    <w:rsid w:val="03077138"/>
    <w:rsid w:val="045D5058"/>
    <w:rsid w:val="04C75396"/>
    <w:rsid w:val="07775822"/>
    <w:rsid w:val="09886506"/>
    <w:rsid w:val="0AA17FEC"/>
    <w:rsid w:val="0BC064E1"/>
    <w:rsid w:val="0BF37FE6"/>
    <w:rsid w:val="0F0A6D3C"/>
    <w:rsid w:val="1023528A"/>
    <w:rsid w:val="121E4D5D"/>
    <w:rsid w:val="1ECA2A42"/>
    <w:rsid w:val="1F0D2898"/>
    <w:rsid w:val="1F4322F4"/>
    <w:rsid w:val="22B609C7"/>
    <w:rsid w:val="237E6108"/>
    <w:rsid w:val="270E3353"/>
    <w:rsid w:val="2D3E3D8D"/>
    <w:rsid w:val="302264B2"/>
    <w:rsid w:val="32111680"/>
    <w:rsid w:val="377413C4"/>
    <w:rsid w:val="381F40A2"/>
    <w:rsid w:val="3B4B57C9"/>
    <w:rsid w:val="3BA271B6"/>
    <w:rsid w:val="3E7A5E20"/>
    <w:rsid w:val="423424F1"/>
    <w:rsid w:val="42EE6E5E"/>
    <w:rsid w:val="43657778"/>
    <w:rsid w:val="43AD7FA6"/>
    <w:rsid w:val="44847BF4"/>
    <w:rsid w:val="45480836"/>
    <w:rsid w:val="495A3680"/>
    <w:rsid w:val="49AE15BF"/>
    <w:rsid w:val="4D2D0B23"/>
    <w:rsid w:val="4D636A0D"/>
    <w:rsid w:val="50CF5C10"/>
    <w:rsid w:val="534F4DBB"/>
    <w:rsid w:val="53726BE0"/>
    <w:rsid w:val="57C00B06"/>
    <w:rsid w:val="5AAA076B"/>
    <w:rsid w:val="5ACB4555"/>
    <w:rsid w:val="5AEF7109"/>
    <w:rsid w:val="5BB2727F"/>
    <w:rsid w:val="5C3E14D8"/>
    <w:rsid w:val="5D6069EF"/>
    <w:rsid w:val="5FA67B90"/>
    <w:rsid w:val="609A4B2B"/>
    <w:rsid w:val="61A87663"/>
    <w:rsid w:val="6269612F"/>
    <w:rsid w:val="627B73B9"/>
    <w:rsid w:val="6709101B"/>
    <w:rsid w:val="67244646"/>
    <w:rsid w:val="682A60F2"/>
    <w:rsid w:val="683E4B99"/>
    <w:rsid w:val="6C7F58B5"/>
    <w:rsid w:val="6D1E5C16"/>
    <w:rsid w:val="6D346D2C"/>
    <w:rsid w:val="75983B93"/>
    <w:rsid w:val="75CC2223"/>
    <w:rsid w:val="795B0F05"/>
    <w:rsid w:val="7AA676A5"/>
    <w:rsid w:val="7B1D12C6"/>
    <w:rsid w:val="7B78406C"/>
    <w:rsid w:val="7E2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38" w:firstLineChars="192"/>
    </w:pPr>
    <w:rPr>
      <w:rFonts w:hint="eastAsia" w:ascii="仿宋_GB2312" w:hAnsi="宋体" w:eastAsia="仿宋_GB2312"/>
      <w:color w:val="000000"/>
      <w:sz w:val="28"/>
      <w:szCs w:val="20"/>
    </w:r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2">
    <w:name w:val="页脚字符"/>
    <w:link w:val="4"/>
    <w:uiPriority w:val="99"/>
    <w:rPr>
      <w:kern w:val="2"/>
      <w:sz w:val="18"/>
      <w:szCs w:val="18"/>
    </w:rPr>
  </w:style>
  <w:style w:type="character" w:customStyle="1" w:styleId="13">
    <w:name w:val="页眉字符"/>
    <w:link w:val="5"/>
    <w:uiPriority w:val="0"/>
    <w:rPr>
      <w:kern w:val="2"/>
      <w:sz w:val="18"/>
      <w:szCs w:val="18"/>
    </w:rPr>
  </w:style>
  <w:style w:type="character" w:customStyle="1" w:styleId="14">
    <w:name w:val="apple-converted-space"/>
    <w:basedOn w:val="9"/>
    <w:uiPriority w:val="0"/>
  </w:style>
  <w:style w:type="character" w:customStyle="1" w:styleId="15">
    <w:name w:val="批注框文本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</Words>
  <Characters>2077</Characters>
  <Lines>17</Lines>
  <Paragraphs>4</Paragraphs>
  <TotalTime>11</TotalTime>
  <ScaleCrop>false</ScaleCrop>
  <LinksUpToDate>false</LinksUpToDate>
  <CharactersWithSpaces>2437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2021-10-15T04:02:00Z</dcterms:created>
  <dc:creator> </dc:creator>
  <cp:lastModifiedBy>?金信的金差使的小跟班</cp:lastModifiedBy>
  <cp:lastPrinted>2020-10-13T04:36:00Z</cp:lastPrinted>
  <dcterms:modified xsi:type="dcterms:W3CDTF">2021-10-21T07:40:16Z</dcterms:modified>
  <dc:title>重庆银行2016管理培训生招聘启事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00B9F53E1D324B7CA094E89D6B118F9B</vt:lpwstr>
  </property>
</Properties>
</file>