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南方医科大学南方医院</w:t>
      </w:r>
      <w:r>
        <w:rPr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</w:rPr>
        <w:t>杰青团队博士后招聘</w:t>
      </w:r>
    </w:p>
    <w:p>
      <w:pPr>
        <w:bidi w:val="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（化学材料/生物医学相关专业均可，长期有效）</w:t>
      </w:r>
    </w:p>
    <w:p>
      <w:pPr>
        <w:bidi w:val="0"/>
        <w:jc w:val="center"/>
        <w:rPr>
          <w:rFonts w:hint="eastAsia"/>
          <w:sz w:val="21"/>
          <w:szCs w:val="21"/>
        </w:rPr>
      </w:pPr>
    </w:p>
    <w:p>
      <w:pPr>
        <w:spacing w:after="156" w:afterLines="50" w:line="264" w:lineRule="auto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bCs/>
          <w:szCs w:val="21"/>
        </w:rPr>
        <w:t>一、课题组导师简介</w:t>
      </w:r>
    </w:p>
    <w:p>
      <w:pPr>
        <w:spacing w:after="156" w:afterLines="50" w:line="264" w:lineRule="auto"/>
        <w:ind w:firstLine="422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郑磊</w:t>
      </w:r>
      <w:r>
        <w:rPr>
          <w:rFonts w:ascii="Times New Roman" w:hAnsi="Times New Roman" w:eastAsia="宋体" w:cs="Times New Roman"/>
          <w:szCs w:val="21"/>
        </w:rPr>
        <w:t>，医学博士，教授、博士生导师、博士后合作导师。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国家杰出青年基金获得者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珠江学者特聘教授，广东省医学领军人才，现任南方医科大学南方医院检验科主任，广东省重大疾病快速诊断生物传感技术工程研究中心主任</w:t>
      </w:r>
      <w:r>
        <w:rPr>
          <w:rFonts w:hint="eastAsia" w:ascii="Times New Roman" w:hAnsi="Times New Roman" w:eastAsia="宋体" w:cs="Times New Roman"/>
          <w:szCs w:val="21"/>
        </w:rPr>
        <w:t>，国际细胞外囊泡协会(</w:t>
      </w:r>
      <w:r>
        <w:rPr>
          <w:rFonts w:ascii="Times New Roman" w:hAnsi="Times New Roman" w:eastAsia="宋体" w:cs="Times New Roman"/>
          <w:szCs w:val="21"/>
        </w:rPr>
        <w:t>ISEV)</w:t>
      </w:r>
      <w:r>
        <w:rPr>
          <w:rFonts w:hint="eastAsia" w:ascii="Times New Roman" w:hAnsi="Times New Roman" w:eastAsia="宋体" w:cs="Times New Roman"/>
          <w:szCs w:val="21"/>
        </w:rPr>
        <w:t>执行主席、中华医学会检验医学分会常委、中国细胞外囊泡学会</w:t>
      </w:r>
      <w:r>
        <w:rPr>
          <w:rFonts w:ascii="Times New Roman" w:hAnsi="Times New Roman" w:eastAsia="宋体" w:cs="Times New Roman"/>
          <w:szCs w:val="21"/>
        </w:rPr>
        <w:t>(CSEV)</w:t>
      </w:r>
      <w:r>
        <w:rPr>
          <w:rFonts w:hint="eastAsia" w:ascii="Times New Roman" w:hAnsi="Times New Roman" w:eastAsia="宋体" w:cs="Times New Roman"/>
          <w:szCs w:val="21"/>
        </w:rPr>
        <w:t>副主委兼秘书长、广东省医师协会检验医师分会主任委员等</w:t>
      </w:r>
      <w:r>
        <w:rPr>
          <w:rFonts w:ascii="Times New Roman" w:hAnsi="Times New Roman" w:eastAsia="宋体" w:cs="Times New Roman"/>
          <w:szCs w:val="21"/>
        </w:rPr>
        <w:t>。获广东省科技进步二等奖1项，国家发明专利4项，广东省高校教学成果一等奖2项，主编/副主编教材或专著10部。</w:t>
      </w:r>
      <w:r>
        <w:rPr>
          <w:rFonts w:hint="eastAsia" w:ascii="Times New Roman" w:hAnsi="Times New Roman" w:eastAsia="宋体" w:cs="Times New Roman"/>
          <w:szCs w:val="21"/>
        </w:rPr>
        <w:t>主</w:t>
      </w:r>
      <w:r>
        <w:rPr>
          <w:rFonts w:ascii="Times New Roman" w:hAnsi="Times New Roman" w:eastAsia="宋体" w:cs="Times New Roman"/>
          <w:szCs w:val="21"/>
        </w:rPr>
        <w:t>要从事肿瘤液体活检新技术研究与转化，</w:t>
      </w:r>
      <w:r>
        <w:rPr>
          <w:rFonts w:hint="eastAsia" w:ascii="Times New Roman" w:hAnsi="Times New Roman" w:eastAsia="宋体" w:cs="Times New Roman"/>
          <w:szCs w:val="21"/>
        </w:rPr>
        <w:t>迄今已在国际学术刊物发表论文</w:t>
      </w:r>
      <w:r>
        <w:rPr>
          <w:rFonts w:ascii="Times New Roman" w:hAnsi="Times New Roman" w:eastAsia="宋体" w:cs="Times New Roman"/>
          <w:szCs w:val="21"/>
        </w:rPr>
        <w:t>50</w:t>
      </w:r>
      <w:r>
        <w:rPr>
          <w:rFonts w:hint="eastAsia" w:ascii="Times New Roman" w:hAnsi="Times New Roman" w:eastAsia="宋体" w:cs="Times New Roman"/>
          <w:szCs w:val="21"/>
        </w:rPr>
        <w:t>余篇，其中</w:t>
      </w:r>
      <w:r>
        <w:rPr>
          <w:rFonts w:ascii="Times New Roman" w:hAnsi="Times New Roman" w:eastAsia="宋体" w:cs="Times New Roman"/>
          <w:szCs w:val="21"/>
        </w:rPr>
        <w:t>IF</w:t>
      </w:r>
      <w:r>
        <w:rPr>
          <w:rFonts w:hint="eastAsia" w:ascii="Times New Roman" w:hAnsi="Times New Roman" w:eastAsia="宋体" w:cs="Times New Roman"/>
          <w:szCs w:val="21"/>
        </w:rPr>
        <w:t>大于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的研究论文20余篇。</w:t>
      </w:r>
    </w:p>
    <w:p>
      <w:pPr>
        <w:spacing w:after="156" w:afterLines="50" w:line="264" w:lineRule="auto"/>
        <w:ind w:firstLine="422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张静</w:t>
      </w:r>
      <w:r>
        <w:rPr>
          <w:rFonts w:hint="eastAsia" w:ascii="Times New Roman" w:hAnsi="Times New Roman" w:eastAsia="宋体" w:cs="Times New Roman"/>
          <w:szCs w:val="21"/>
        </w:rPr>
        <w:t>，化学博士，教授、博士生导师、博士后合作导师，南方医科大学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高层次引进人才</w:t>
      </w:r>
      <w:r>
        <w:rPr>
          <w:rFonts w:hint="eastAsia" w:ascii="Times New Roman" w:hAnsi="Times New Roman" w:eastAsia="宋体" w:cs="Times New Roman"/>
          <w:szCs w:val="21"/>
        </w:rPr>
        <w:t>。2017年8月至2021年2月期间于</w:t>
      </w:r>
      <w:r>
        <w:rPr>
          <w:rFonts w:ascii="Times New Roman" w:hAnsi="Times New Roman" w:eastAsia="宋体" w:cs="Times New Roman"/>
          <w:szCs w:val="21"/>
        </w:rPr>
        <w:t>香港科技大学</w:t>
      </w:r>
      <w:r>
        <w:rPr>
          <w:rFonts w:hint="eastAsia" w:ascii="Times New Roman" w:hAnsi="Times New Roman" w:eastAsia="宋体" w:cs="Times New Roman"/>
          <w:szCs w:val="21"/>
        </w:rPr>
        <w:t>从事</w:t>
      </w:r>
      <w:r>
        <w:rPr>
          <w:rFonts w:ascii="Times New Roman" w:hAnsi="Times New Roman" w:eastAsia="宋体" w:cs="Times New Roman"/>
          <w:szCs w:val="21"/>
        </w:rPr>
        <w:t>博士后</w:t>
      </w:r>
      <w:r>
        <w:rPr>
          <w:rFonts w:hint="eastAsia" w:ascii="Times New Roman" w:hAnsi="Times New Roman" w:eastAsia="宋体" w:cs="Times New Roman"/>
          <w:szCs w:val="21"/>
        </w:rPr>
        <w:t>研究工作，师从唐本忠院士（A</w:t>
      </w:r>
      <w:r>
        <w:rPr>
          <w:rFonts w:ascii="Times New Roman" w:hAnsi="Times New Roman" w:eastAsia="宋体" w:cs="Times New Roman"/>
          <w:szCs w:val="21"/>
        </w:rPr>
        <w:t>IE</w:t>
      </w:r>
      <w:r>
        <w:rPr>
          <w:rFonts w:hint="eastAsia" w:ascii="Times New Roman" w:hAnsi="Times New Roman" w:eastAsia="宋体" w:cs="Times New Roman"/>
          <w:szCs w:val="21"/>
        </w:rPr>
        <w:t>的开创者与引领者）。</w:t>
      </w:r>
      <w:r>
        <w:rPr>
          <w:rFonts w:ascii="Times New Roman" w:hAnsi="Times New Roman" w:eastAsia="宋体" w:cs="Times New Roman"/>
          <w:szCs w:val="21"/>
        </w:rPr>
        <w:t>主要</w:t>
      </w:r>
      <w:r>
        <w:rPr>
          <w:rFonts w:hint="eastAsia" w:ascii="Times New Roman" w:hAnsi="Times New Roman" w:eastAsia="宋体" w:cs="Times New Roman"/>
          <w:szCs w:val="21"/>
        </w:rPr>
        <w:t>研究方向为新型发光</w:t>
      </w:r>
      <w:r>
        <w:rPr>
          <w:rFonts w:ascii="Times New Roman" w:hAnsi="Times New Roman" w:eastAsia="宋体" w:cs="Times New Roman"/>
          <w:szCs w:val="21"/>
        </w:rPr>
        <w:t>材料的开发及</w:t>
      </w:r>
      <w:r>
        <w:rPr>
          <w:rFonts w:hint="eastAsia" w:ascii="Times New Roman" w:hAnsi="Times New Roman" w:eastAsia="宋体" w:cs="Times New Roman"/>
          <w:szCs w:val="21"/>
        </w:rPr>
        <w:t>生物医学</w:t>
      </w:r>
      <w:r>
        <w:rPr>
          <w:rFonts w:ascii="Times New Roman" w:hAnsi="Times New Roman" w:eastAsia="宋体" w:cs="Times New Roman"/>
          <w:szCs w:val="21"/>
        </w:rPr>
        <w:t>应用研究</w:t>
      </w:r>
      <w:r>
        <w:rPr>
          <w:rFonts w:hint="eastAsia" w:ascii="Times New Roman" w:hAnsi="Times New Roman" w:eastAsia="宋体" w:cs="Times New Roman"/>
          <w:szCs w:val="21"/>
        </w:rPr>
        <w:t>。迄今为止发表</w:t>
      </w:r>
      <w:r>
        <w:rPr>
          <w:rFonts w:ascii="Times New Roman" w:hAnsi="Times New Roman" w:eastAsia="宋体" w:cs="Times New Roman"/>
          <w:szCs w:val="21"/>
        </w:rPr>
        <w:t>SCI论文共50</w:t>
      </w:r>
      <w:r>
        <w:rPr>
          <w:rFonts w:hint="eastAsia" w:ascii="Times New Roman" w:hAnsi="Times New Roman" w:eastAsia="宋体" w:cs="Times New Roman"/>
          <w:szCs w:val="21"/>
        </w:rPr>
        <w:t>余</w:t>
      </w:r>
      <w:r>
        <w:rPr>
          <w:rFonts w:ascii="Times New Roman" w:hAnsi="Times New Roman" w:eastAsia="宋体" w:cs="Times New Roman"/>
          <w:szCs w:val="21"/>
        </w:rPr>
        <w:t>篇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以第一作者/共同第一作者</w: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iCs/>
          <w:szCs w:val="21"/>
        </w:rPr>
        <w:t>Adv Mater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J Am Chem Soc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Angew Chem Int Ed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Adv Funct Mater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ACS Nano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Mater Horiz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Adv Sci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Chem Sci</w:t>
      </w:r>
      <w:r>
        <w:rPr>
          <w:rFonts w:ascii="Times New Roman" w:hAnsi="Times New Roman" w:eastAsia="宋体" w:cs="Times New Roman"/>
          <w:szCs w:val="21"/>
        </w:rPr>
        <w:t>等国际知名期刊发表SCI论文</w:t>
      </w:r>
      <w:r>
        <w:rPr>
          <w:rFonts w:hint="eastAsia" w:ascii="Times New Roman" w:hAnsi="Times New Roman" w:eastAsia="宋体" w:cs="Times New Roman"/>
          <w:szCs w:val="21"/>
        </w:rPr>
        <w:t>共</w:t>
      </w:r>
      <w:r>
        <w:rPr>
          <w:rFonts w:ascii="Times New Roman" w:hAnsi="Times New Roman" w:eastAsia="宋体" w:cs="Times New Roman"/>
          <w:szCs w:val="21"/>
        </w:rPr>
        <w:t>30</w:t>
      </w:r>
      <w:r>
        <w:rPr>
          <w:rFonts w:hint="eastAsia" w:ascii="Times New Roman" w:hAnsi="Times New Roman" w:eastAsia="宋体" w:cs="Times New Roman"/>
          <w:szCs w:val="21"/>
        </w:rPr>
        <w:t>余</w:t>
      </w:r>
      <w:r>
        <w:rPr>
          <w:rFonts w:ascii="Times New Roman" w:hAnsi="Times New Roman" w:eastAsia="宋体" w:cs="Times New Roman"/>
          <w:szCs w:val="21"/>
        </w:rPr>
        <w:t>篇，其中IF大于10的</w:t>
      </w:r>
      <w:r>
        <w:rPr>
          <w:rFonts w:hint="eastAsia" w:ascii="Times New Roman" w:hAnsi="Times New Roman" w:eastAsia="宋体" w:cs="Times New Roman"/>
          <w:szCs w:val="21"/>
        </w:rPr>
        <w:t>论文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余</w:t>
      </w:r>
      <w:r>
        <w:rPr>
          <w:rFonts w:ascii="Times New Roman" w:hAnsi="Times New Roman" w:eastAsia="宋体" w:cs="Times New Roman"/>
          <w:szCs w:val="21"/>
        </w:rPr>
        <w:t>篇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论文总被引次数1000余次，H因子19。</w:t>
      </w:r>
    </w:p>
    <w:p>
      <w:pPr>
        <w:spacing w:line="264" w:lineRule="auto"/>
        <w:ind w:firstLine="422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研究方向：</w:t>
      </w:r>
    </w:p>
    <w:p>
      <w:pPr>
        <w:spacing w:line="264" w:lineRule="auto"/>
        <w:ind w:left="420" w:leftChars="20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新型发光材料的设计与开发;</w:t>
      </w:r>
    </w:p>
    <w:p>
      <w:pPr>
        <w:spacing w:line="264" w:lineRule="auto"/>
        <w:ind w:left="420" w:leftChars="20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生物材料的合成与应用（</w:t>
      </w:r>
      <w:bookmarkStart w:id="1" w:name="_Hlk85036217"/>
      <w:r>
        <w:rPr>
          <w:rFonts w:hint="eastAsia" w:ascii="Times New Roman" w:hAnsi="Times New Roman" w:eastAsia="宋体" w:cs="Times New Roman"/>
          <w:szCs w:val="21"/>
        </w:rPr>
        <w:t>肿瘤诊疗及病原体微生物的检测/治疗</w:t>
      </w:r>
      <w:bookmarkEnd w:id="1"/>
      <w:r>
        <w:rPr>
          <w:rFonts w:hint="eastAsia" w:ascii="Times New Roman" w:hAnsi="Times New Roman" w:eastAsia="宋体" w:cs="Times New Roman"/>
          <w:szCs w:val="21"/>
        </w:rPr>
        <w:t>）;</w:t>
      </w:r>
    </w:p>
    <w:p>
      <w:pPr>
        <w:spacing w:line="264" w:lineRule="auto"/>
        <w:ind w:left="420" w:leftChars="20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功能纳米材料体外诊断应用研究;</w:t>
      </w:r>
    </w:p>
    <w:p>
      <w:pPr>
        <w:spacing w:line="264" w:lineRule="auto"/>
        <w:ind w:left="420" w:leftChars="20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肿瘤“液体活检”（循环稀有细胞、细胞外囊泡、游离核酸）新型生物标志物的临床应用、生理病理机制及检测技术；</w:t>
      </w:r>
    </w:p>
    <w:p>
      <w:pPr>
        <w:spacing w:line="264" w:lineRule="auto"/>
        <w:ind w:left="420" w:leftChars="20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肿瘤、冠心病、感染等重大疾病预防诊治标志物研发和临床应用。</w:t>
      </w:r>
    </w:p>
    <w:p>
      <w:pPr>
        <w:spacing w:line="264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Cs w:val="21"/>
        </w:rPr>
        <w:t>二、应聘条件（要求）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>1.</w:t>
      </w:r>
      <w:r>
        <w:rPr>
          <w:rFonts w:ascii="宋体" w:hAnsi="宋体" w:eastAsia="宋体" w:cs="Times New Roman"/>
          <w:color w:val="333333"/>
          <w:kern w:val="0"/>
          <w:szCs w:val="21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具有有机合成、发光材料、生物、医学背景均可，有交叉学科研究背景的优先考虑。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>3.</w:t>
      </w:r>
      <w:r>
        <w:rPr>
          <w:rFonts w:ascii="宋体" w:hAnsi="宋体" w:eastAsia="宋体" w:cs="Times New Roman"/>
          <w:color w:val="333333"/>
          <w:kern w:val="0"/>
          <w:szCs w:val="21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已获得化学、材料、生物、医学相关专业博士学位或接近完成博士学位。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 xml:space="preserve">4. </w:t>
      </w:r>
      <w:r>
        <w:rPr>
          <w:rFonts w:ascii="宋体" w:hAnsi="宋体" w:eastAsia="宋体" w:cs="Times New Roman"/>
          <w:color w:val="333333"/>
          <w:kern w:val="0"/>
          <w:szCs w:val="21"/>
        </w:rPr>
        <w:t>以第一作者发表过SCI小类I区学术论文者优先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 xml:space="preserve">5. </w:t>
      </w:r>
      <w:r>
        <w:rPr>
          <w:rFonts w:ascii="宋体" w:hAnsi="宋体" w:eastAsia="宋体" w:cs="Times New Roman"/>
          <w:color w:val="333333"/>
          <w:kern w:val="0"/>
          <w:szCs w:val="21"/>
        </w:rPr>
        <w:t>有科研热情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，具有良好的学术道德和严谨科学态度。</w:t>
      </w:r>
    </w:p>
    <w:p>
      <w:pPr>
        <w:spacing w:after="156" w:afterLines="50" w:line="264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Cs w:val="21"/>
        </w:rPr>
        <w:t>三</w:t>
      </w:r>
      <w:r>
        <w:rPr>
          <w:rFonts w:ascii="宋体" w:hAnsi="宋体" w:eastAsia="宋体" w:cs="Times New Roman"/>
          <w:b/>
          <w:bCs/>
          <w:color w:val="333333"/>
          <w:kern w:val="0"/>
          <w:szCs w:val="21"/>
        </w:rPr>
        <w:t>、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Cs w:val="21"/>
        </w:rPr>
        <w:t>具体待遇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>1.</w:t>
      </w:r>
      <w:r>
        <w:rPr>
          <w:rFonts w:ascii="宋体" w:hAnsi="宋体" w:eastAsia="宋体" w:cs="Times New Roman"/>
          <w:color w:val="333333"/>
          <w:kern w:val="0"/>
          <w:szCs w:val="21"/>
        </w:rPr>
        <w:t xml:space="preserve"> 两年予 50-75 万（税前）生活补贴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，具体可面议</w:t>
      </w:r>
      <w:r>
        <w:rPr>
          <w:rFonts w:ascii="宋体" w:hAnsi="宋体" w:eastAsia="宋体" w:cs="Times New Roman"/>
          <w:color w:val="333333"/>
          <w:kern w:val="0"/>
          <w:szCs w:val="21"/>
        </w:rPr>
        <w:t>；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>2.</w:t>
      </w:r>
      <w:r>
        <w:rPr>
          <w:rFonts w:ascii="宋体" w:hAnsi="宋体" w:eastAsia="宋体" w:cs="Times New Roman"/>
          <w:color w:val="333333"/>
          <w:kern w:val="0"/>
          <w:szCs w:val="21"/>
        </w:rPr>
        <w:t xml:space="preserve"> 科研配套经费5-20万；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>3.</w:t>
      </w:r>
      <w:r>
        <w:rPr>
          <w:rFonts w:ascii="宋体" w:hAnsi="宋体" w:eastAsia="宋体" w:cs="Times New Roman"/>
          <w:color w:val="333333"/>
          <w:kern w:val="0"/>
          <w:szCs w:val="21"/>
        </w:rPr>
        <w:t xml:space="preserve"> 享受南方医科大学和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南方</w:t>
      </w:r>
      <w:r>
        <w:rPr>
          <w:rFonts w:ascii="宋体" w:hAnsi="宋体" w:eastAsia="宋体" w:cs="Times New Roman"/>
          <w:color w:val="333333"/>
          <w:kern w:val="0"/>
          <w:szCs w:val="21"/>
        </w:rPr>
        <w:t>医院双重科研绩效奖励；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Cs w:val="21"/>
        </w:rPr>
        <w:t>4.</w:t>
      </w:r>
      <w:r>
        <w:rPr>
          <w:rFonts w:ascii="宋体" w:hAnsi="宋体" w:eastAsia="宋体" w:cs="Times New Roman"/>
          <w:color w:val="333333"/>
          <w:kern w:val="0"/>
          <w:szCs w:val="21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>在站期间可按规定申请博士后公寓或给予租房补贴；</w:t>
      </w:r>
    </w:p>
    <w:p>
      <w:pPr>
        <w:widowControl/>
        <w:shd w:val="clear" w:color="auto" w:fill="FFFFFF"/>
        <w:spacing w:line="264" w:lineRule="auto"/>
        <w:ind w:firstLine="480"/>
        <w:jc w:val="left"/>
        <w:textAlignment w:val="baseline"/>
        <w:rPr>
          <w:rFonts w:ascii="宋体" w:hAnsi="宋体" w:eastAsia="宋体" w:cs="Times New Roman"/>
          <w:color w:val="333333"/>
          <w:kern w:val="0"/>
          <w:szCs w:val="21"/>
        </w:rPr>
      </w:pPr>
      <w:r>
        <w:rPr>
          <w:rFonts w:ascii="宋体" w:hAnsi="宋体" w:eastAsia="宋体" w:cs="Times New Roman"/>
          <w:color w:val="333333"/>
          <w:kern w:val="0"/>
          <w:szCs w:val="21"/>
        </w:rPr>
        <w:t>5.</w:t>
      </w:r>
      <w:r>
        <w:rPr>
          <w:rFonts w:hint="eastAsia" w:ascii="宋体" w:hAnsi="宋体" w:eastAsia="宋体" w:cs="Times New Roman"/>
          <w:color w:val="333333"/>
          <w:kern w:val="0"/>
          <w:szCs w:val="21"/>
        </w:rPr>
        <w:t xml:space="preserve"> </w:t>
      </w:r>
      <w:r>
        <w:rPr>
          <w:rFonts w:ascii="宋体" w:hAnsi="宋体" w:eastAsia="宋体" w:cs="Times New Roman"/>
          <w:color w:val="333333"/>
          <w:kern w:val="0"/>
          <w:szCs w:val="21"/>
        </w:rPr>
        <w:t>按照国家规定购买五险一金，提供医疗保障，享受医院工会福利；</w:t>
      </w:r>
    </w:p>
    <w:p>
      <w:pPr>
        <w:spacing w:line="264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更多详情可参见链接：</w:t>
      </w:r>
      <w:r>
        <w:fldChar w:fldCharType="begin"/>
      </w:r>
      <w:r>
        <w:instrText xml:space="preserve"> HYPERLINK "http://portal.smu.edu.cn/renshi/info/1036/3226.htm" </w:instrText>
      </w:r>
      <w:r>
        <w:fldChar w:fldCharType="separate"/>
      </w:r>
      <w:r>
        <w:rPr>
          <w:rStyle w:val="8"/>
          <w:rFonts w:ascii="Times New Roman" w:hAnsi="Times New Roman" w:eastAsia="宋体" w:cs="Times New Roman"/>
          <w:szCs w:val="21"/>
        </w:rPr>
        <w:t>http://portal.smu.edu.cn/renshi/info/1036/3226.htm</w:t>
      </w:r>
      <w:r>
        <w:rPr>
          <w:rStyle w:val="8"/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264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pStyle w:val="11"/>
        <w:kinsoku w:val="0"/>
        <w:overflowPunct w:val="0"/>
        <w:autoSpaceDE w:val="0"/>
        <w:autoSpaceDN w:val="0"/>
        <w:adjustRightInd w:val="0"/>
        <w:snapToGrid w:val="0"/>
        <w:spacing w:before="156" w:beforeLines="50" w:after="156" w:afterLines="50" w:line="264" w:lineRule="auto"/>
        <w:ind w:firstLine="422"/>
        <w:rPr>
          <w:szCs w:val="21"/>
        </w:rPr>
      </w:pPr>
      <w:r>
        <w:rPr>
          <w:rFonts w:hint="eastAsia"/>
          <w:b/>
          <w:bCs/>
          <w:szCs w:val="21"/>
        </w:rPr>
        <w:t>四、应聘方式：</w:t>
      </w:r>
    </w:p>
    <w:p>
      <w:pPr>
        <w:pStyle w:val="11"/>
        <w:kinsoku w:val="0"/>
        <w:overflowPunct w:val="0"/>
        <w:autoSpaceDE w:val="0"/>
        <w:autoSpaceDN w:val="0"/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应聘者将个人简历、代表性研究成果电子文档发给联系人，且此招聘长期有效。</w:t>
      </w:r>
    </w:p>
    <w:p>
      <w:pPr>
        <w:pStyle w:val="11"/>
        <w:kinsoku w:val="0"/>
        <w:overflowPunct w:val="0"/>
        <w:autoSpaceDE w:val="0"/>
        <w:autoSpaceDN w:val="0"/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联系人：张静</w:t>
      </w:r>
    </w:p>
    <w:p>
      <w:pPr>
        <w:pStyle w:val="11"/>
        <w:kinsoku w:val="0"/>
        <w:overflowPunct w:val="0"/>
        <w:autoSpaceDE w:val="0"/>
        <w:autoSpaceDN w:val="0"/>
        <w:adjustRightInd w:val="0"/>
        <w:snapToGrid w:val="0"/>
        <w:spacing w:line="288" w:lineRule="auto"/>
        <w:rPr>
          <w:rFonts w:hint="eastAsia" w:eastAsia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邮箱：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"mailto:zjsilence@i.smu.edu.cn"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zjsilence@i.smu.edu.cn</w:t>
      </w:r>
      <w:r>
        <w:rPr>
          <w:rStyle w:val="8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eastAsia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zhangjingzisefeng@163.com</w:t>
      </w:r>
      <w:r>
        <w:rPr>
          <w:rFonts w:hint="eastAsia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"mailto:hywetfs@126.com"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hywetfs@126.com</w:t>
      </w:r>
      <w:r>
        <w:rPr>
          <w:rStyle w:val="8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手机：13600026052</w:t>
      </w:r>
      <w:bookmarkEnd w:id="0"/>
    </w:p>
    <w:p>
      <w:pPr>
        <w:bidi w:val="0"/>
        <w:ind w:firstLine="420" w:firstLineChars="200"/>
      </w:pPr>
      <w:r>
        <w:rPr>
          <w:rFonts w:hint="eastAsia"/>
        </w:rPr>
        <w:t>发送邮件标题须注明：</w:t>
      </w:r>
      <w:r>
        <w:t>岗位-</w:t>
      </w:r>
      <w:r>
        <w:rPr>
          <w:rFonts w:hint="eastAsia"/>
        </w:rPr>
        <w:t>学历</w:t>
      </w:r>
      <w:r>
        <w:t>-姓名-毕业学校-专业</w:t>
      </w:r>
      <w:r>
        <w:rPr>
          <w:rFonts w:hint="eastAsia"/>
        </w:rPr>
        <w:t>+高校</w:t>
      </w:r>
      <w:r>
        <w:t>博士网</w:t>
      </w:r>
    </w:p>
    <w:p>
      <w:pPr>
        <w:pStyle w:val="11"/>
        <w:kinsoku w:val="0"/>
        <w:overflowPunct w:val="0"/>
        <w:autoSpaceDE w:val="0"/>
        <w:autoSpaceDN w:val="0"/>
        <w:adjustRightInd w:val="0"/>
        <w:snapToGrid w:val="0"/>
        <w:spacing w:line="288" w:lineRule="auto"/>
        <w:rPr>
          <w:rFonts w:hint="eastAsia"/>
          <w:szCs w:val="21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bE0NTUxNDOwMDZX0lEKTi0uzszPAykwtKgFABoMbGYtAAAA"/>
  </w:docVars>
  <w:rsids>
    <w:rsidRoot w:val="004F1C50"/>
    <w:rsid w:val="000B13C3"/>
    <w:rsid w:val="000E3294"/>
    <w:rsid w:val="000F5E5C"/>
    <w:rsid w:val="000F731E"/>
    <w:rsid w:val="0010436B"/>
    <w:rsid w:val="001807B3"/>
    <w:rsid w:val="0018316F"/>
    <w:rsid w:val="001875B0"/>
    <w:rsid w:val="001B16A9"/>
    <w:rsid w:val="0021376C"/>
    <w:rsid w:val="00264BBD"/>
    <w:rsid w:val="002711F9"/>
    <w:rsid w:val="002B0833"/>
    <w:rsid w:val="002F7FF7"/>
    <w:rsid w:val="003012A9"/>
    <w:rsid w:val="00304724"/>
    <w:rsid w:val="003131E6"/>
    <w:rsid w:val="00364180"/>
    <w:rsid w:val="003816E9"/>
    <w:rsid w:val="00381BB1"/>
    <w:rsid w:val="00387481"/>
    <w:rsid w:val="003A184D"/>
    <w:rsid w:val="00415258"/>
    <w:rsid w:val="0042674C"/>
    <w:rsid w:val="00437EA4"/>
    <w:rsid w:val="004A30C8"/>
    <w:rsid w:val="004F1C50"/>
    <w:rsid w:val="005533D9"/>
    <w:rsid w:val="00580FCC"/>
    <w:rsid w:val="005F398F"/>
    <w:rsid w:val="00603055"/>
    <w:rsid w:val="0062793E"/>
    <w:rsid w:val="00634ACE"/>
    <w:rsid w:val="006D777E"/>
    <w:rsid w:val="00746C8A"/>
    <w:rsid w:val="007757ED"/>
    <w:rsid w:val="007824BA"/>
    <w:rsid w:val="00797E1C"/>
    <w:rsid w:val="0081137E"/>
    <w:rsid w:val="00855528"/>
    <w:rsid w:val="008E2270"/>
    <w:rsid w:val="0090487D"/>
    <w:rsid w:val="009056AE"/>
    <w:rsid w:val="009168A6"/>
    <w:rsid w:val="00955D3D"/>
    <w:rsid w:val="00A02DEB"/>
    <w:rsid w:val="00A03615"/>
    <w:rsid w:val="00A059D4"/>
    <w:rsid w:val="00AD452A"/>
    <w:rsid w:val="00B15728"/>
    <w:rsid w:val="00B344B8"/>
    <w:rsid w:val="00B5428D"/>
    <w:rsid w:val="00B75351"/>
    <w:rsid w:val="00BA1598"/>
    <w:rsid w:val="00BB39BC"/>
    <w:rsid w:val="00BC0FDC"/>
    <w:rsid w:val="00BD0D4A"/>
    <w:rsid w:val="00BE2818"/>
    <w:rsid w:val="00BF47D2"/>
    <w:rsid w:val="00C05E28"/>
    <w:rsid w:val="00C2210E"/>
    <w:rsid w:val="00C22E2B"/>
    <w:rsid w:val="00C22FEE"/>
    <w:rsid w:val="00C23E3D"/>
    <w:rsid w:val="00C62B42"/>
    <w:rsid w:val="00C637CA"/>
    <w:rsid w:val="00C81BE6"/>
    <w:rsid w:val="00CA1FD3"/>
    <w:rsid w:val="00CC4589"/>
    <w:rsid w:val="00CD577A"/>
    <w:rsid w:val="00CE28F9"/>
    <w:rsid w:val="00D04E68"/>
    <w:rsid w:val="00D252E5"/>
    <w:rsid w:val="00D3019E"/>
    <w:rsid w:val="00D40AAE"/>
    <w:rsid w:val="00D8151C"/>
    <w:rsid w:val="00D91C08"/>
    <w:rsid w:val="00DA63F2"/>
    <w:rsid w:val="00E55633"/>
    <w:rsid w:val="00E93B1D"/>
    <w:rsid w:val="00EB1138"/>
    <w:rsid w:val="00F202FE"/>
    <w:rsid w:val="00F74F8C"/>
    <w:rsid w:val="00FA7E4D"/>
    <w:rsid w:val="00FC18A9"/>
    <w:rsid w:val="09453B58"/>
    <w:rsid w:val="126F2960"/>
    <w:rsid w:val="180B0B6B"/>
    <w:rsid w:val="264F4BCD"/>
    <w:rsid w:val="40F85862"/>
    <w:rsid w:val="49CD6C45"/>
    <w:rsid w:val="533F3D94"/>
    <w:rsid w:val="5FC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1181</Characters>
  <Lines>9</Lines>
  <Paragraphs>2</Paragraphs>
  <TotalTime>0</TotalTime>
  <ScaleCrop>false</ScaleCrop>
  <LinksUpToDate>false</LinksUpToDate>
  <CharactersWithSpaces>1386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2021-04-01T12:49:00Z</dcterms:created>
  <dc:creator>jing zhang</dc:creator>
  <cp:lastModifiedBy>HP</cp:lastModifiedBy>
  <dcterms:modified xsi:type="dcterms:W3CDTF">2021-10-13T14:40:36Z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