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D0" w:rsidRDefault="00CD575D">
      <w:pPr>
        <w:spacing w:line="44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浙江浙能电力股份有限公司</w:t>
      </w:r>
    </w:p>
    <w:p w:rsidR="007D6BD0" w:rsidRDefault="00CD575D">
      <w:pPr>
        <w:spacing w:line="44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2</w:t>
      </w:r>
      <w:r>
        <w:rPr>
          <w:rFonts w:ascii="仿宋" w:eastAsia="仿宋" w:hAnsi="仿宋" w:cs="仿宋"/>
          <w:b/>
          <w:sz w:val="44"/>
          <w:szCs w:val="44"/>
        </w:rPr>
        <w:t>0</w:t>
      </w:r>
      <w:r>
        <w:rPr>
          <w:rFonts w:ascii="仿宋" w:eastAsia="仿宋" w:hAnsi="仿宋" w:cs="仿宋" w:hint="eastAsia"/>
          <w:b/>
          <w:sz w:val="44"/>
          <w:szCs w:val="44"/>
        </w:rPr>
        <w:t>22年应届毕业生招聘简章</w:t>
      </w:r>
    </w:p>
    <w:p w:rsidR="007D6BD0" w:rsidRDefault="007D6BD0">
      <w:pPr>
        <w:spacing w:line="4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浙江浙能电力股份有限公司（以下简称“浙能电力”）成立于1985年6月，本部位于浙江杭州，于2013年12月19日在上海证券交易所上市（股票代码：600023）。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能电力是浙江省能源集团有限公司（以下简称“浙能集团”）电力主业资产整体运营平台，主要从事火力发电、提供热力产品以及对气电、核电、光电、风电等新能源项目投资和管理，是浙江省规模最大的发电企业，其中燃煤发电机组占比84.7%、燃气发电机组占比15.3%。所属300MW以上燃煤机组提前半年全部完成省政府的超低排放改造任务，目前煤机主要污染物度电排放水平优于行业标准和国家标准。近年来，浙能电力经营规模稳步扩大，综合实力明显提高，能源建设成就显著，保障能力明显增强，装备水平大幅提升，环保指标位居同行业前列，竞争能力明显增强，关键生产经营指标多年保持行业领先，在浙江省发电企业中长期保持领先地位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截至2020年底，浙能电力公司控股分、子公司共42家，其中一级子公司27家，二级子公司14家 ，分公司2家。拥有员工9664人。资产总额1161亿元，净资产769亿元，归属母公司净资产 677亿元，股本136.01亿，每股净资产4.98元，资产负债率33.76%。管理机组装机总容量3298.24万千瓦，其中光伏装机约16.79万千瓦，省内统调煤机装机容量2419万千瓦，约占全省统调煤机装机容量的55%，供热机组容量占比约76%。控股管理火电机组年对外供热量超2600万吨。2006～2019年度获得全国可靠性优胜（金牌）机组累计达49台次，占比在央企和地方企业中名列前茅（煤机容量全国占比仅2.7%，金牌机组全国占比10%）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在各级领导的关心支持下和“打造国内最具竞争力的综合能源服务商”愿景指引下，浙能电力大力弘扬“让事业精彩 、让生命闪光”的企业精神，认真担负“为发展提供动力、为社会创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造财富、为员工谋求幸福”的企业使命，建立了完善的企业治理结构、管理体系、内控制度以及管理信息系统，企业管理水平达到国内领先水平。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浙能电力2022年拟招聘300+应届毕业生，竭诚欢迎青年才俊加入浙能电力大家庭，成为“事业精彩、生命闪光”的浙能人！</w:t>
      </w: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D6BD0" w:rsidRDefault="00CD575D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公司地址：</w:t>
      </w:r>
      <w:r>
        <w:rPr>
          <w:rFonts w:ascii="仿宋" w:eastAsia="仿宋" w:hAnsi="仿宋" w:hint="eastAsia"/>
          <w:sz w:val="28"/>
          <w:szCs w:val="28"/>
        </w:rPr>
        <w:t>浙江省杭州市西湖区天目山路152号</w:t>
      </w:r>
    </w:p>
    <w:p w:rsidR="007D6BD0" w:rsidRDefault="00CD575D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</w:rPr>
        <w:t>仇老师  0571-86679195</w:t>
      </w:r>
    </w:p>
    <w:p w:rsidR="007D6BD0" w:rsidRDefault="00CD575D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</w:t>
      </w:r>
      <w:r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643053724</w:t>
      </w:r>
      <w:r>
        <w:rPr>
          <w:rFonts w:ascii="仿宋" w:eastAsia="仿宋" w:hAnsi="仿宋"/>
          <w:sz w:val="28"/>
          <w:szCs w:val="28"/>
        </w:rPr>
        <w:t>@qq.com</w:t>
      </w: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D6BD0" w:rsidRDefault="00CD575D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招聘单位：</w:t>
      </w:r>
    </w:p>
    <w:p w:rsidR="007D6BD0" w:rsidRDefault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浙江浙能中煤舟山煤电有限公司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浙江浙能滨海热电有限责任公司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浙江浙能乐清发电有限责任公司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浙江浙能电力股份有限公司台州发电厂</w:t>
      </w:r>
    </w:p>
    <w:p w:rsidR="007D6BD0" w:rsidRDefault="00CD575D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温州燃机发电有限公司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浙江浙能金华燃机发电有限公司</w:t>
      </w:r>
    </w:p>
    <w:p w:rsidR="007D6BD0" w:rsidRDefault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浙江浙能嘉华发电有限公司</w:t>
      </w:r>
    </w:p>
    <w:p w:rsidR="007D6BD0" w:rsidRDefault="00CD575D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浙江浙能兰溪发电有限责任公司</w:t>
      </w:r>
    </w:p>
    <w:p w:rsidR="00D124CF" w:rsidRDefault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淮浙电力凤台发电分公司</w:t>
      </w:r>
    </w:p>
    <w:p w:rsidR="007D6BD0" w:rsidRDefault="00CD575D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浙江浙能镇海发电有限责任公司</w:t>
      </w:r>
    </w:p>
    <w:p w:rsidR="007D6BD0" w:rsidRDefault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浙江浙能温州发电有限公司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浙江浙能长兴发电有限公司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浙江浙能电力股份有限公司萧山发电厂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浙江浙能台州第二发电有限责任公司</w:t>
      </w:r>
    </w:p>
    <w:p w:rsidR="00D124CF" w:rsidRDefault="00D124CF" w:rsidP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浙江浙能能源服务有限公司</w:t>
      </w:r>
    </w:p>
    <w:p w:rsidR="007D6BD0" w:rsidRDefault="00D124CF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D124CF">
        <w:rPr>
          <w:rFonts w:ascii="仿宋" w:eastAsia="仿宋" w:hAnsi="仿宋" w:cs="仿宋" w:hint="eastAsia"/>
          <w:sz w:val="30"/>
          <w:szCs w:val="30"/>
        </w:rPr>
        <w:t>浙江浙能电力工程技术有限公司</w:t>
      </w:r>
    </w:p>
    <w:p w:rsidR="007D6BD0" w:rsidRDefault="00CD575D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招聘岗位：</w:t>
      </w:r>
    </w:p>
    <w:p w:rsidR="00EC6995" w:rsidRDefault="00EC6995" w:rsidP="00EC6995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EC6995">
        <w:rPr>
          <w:rFonts w:ascii="仿宋" w:eastAsia="仿宋" w:hAnsi="仿宋" w:cs="仿宋" w:hint="eastAsia"/>
          <w:sz w:val="30"/>
          <w:szCs w:val="30"/>
        </w:rPr>
        <w:t>集控运行、检修维护、化学运行、环保运行、市场营销、财务管理、土建专职、技经专职、金属专职、信息管理等岗位，合计</w:t>
      </w:r>
      <w:r w:rsidRPr="00EC6995">
        <w:rPr>
          <w:rFonts w:ascii="仿宋" w:eastAsia="仿宋" w:hAnsi="仿宋" w:cs="仿宋" w:hint="eastAsia"/>
          <w:sz w:val="30"/>
          <w:szCs w:val="30"/>
        </w:rPr>
        <w:lastRenderedPageBreak/>
        <w:t>300+</w:t>
      </w:r>
    </w:p>
    <w:p w:rsidR="007D6BD0" w:rsidRDefault="00CD575D" w:rsidP="00EC6995">
      <w:pPr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需求专业：</w:t>
      </w:r>
    </w:p>
    <w:p w:rsidR="00EC2CD1" w:rsidRDefault="0000394F" w:rsidP="0000394F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00394F">
        <w:rPr>
          <w:rFonts w:ascii="仿宋" w:eastAsia="仿宋" w:hAnsi="仿宋" w:cs="仿宋" w:hint="eastAsia"/>
          <w:sz w:val="30"/>
          <w:szCs w:val="30"/>
        </w:rPr>
        <w:t>能源与动力工程、电气工程及其自动化、火电厂集控运行、自动化、测控技术与仪器、环境工程、应用化学、机电一体化、机械工程及其自动化、计算机、土木工程、工程造价、金属材料、财务管理、会计、市场营销、工商管理等</w:t>
      </w:r>
    </w:p>
    <w:p w:rsidR="007D6BD0" w:rsidRDefault="00CD575D" w:rsidP="0000394F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报名条件：</w:t>
      </w:r>
    </w:p>
    <w:p w:rsidR="007D6BD0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1、一般应为全日制大学本科及以上学历，浙江浙能电力工程技术有限公司可放宽至大专学历；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2、具备必要的外语、计算机等应用技能；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3、毕业院校：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国内应届毕业生应为“双一流”建设高校或电力知名专业性高校毕业（非电力相关专业则为本专业领域具有优势的知名专业性高校）；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国（境）外毕业生应为硕士或博士毕业、或国（境）外排名前 100 的世界知名大学的本科毕业。（浙江省外企业除外）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注：具体岗位报名条件，请以简历投递界面职位描述为准。</w:t>
      </w:r>
    </w:p>
    <w:p w:rsidR="007D6BD0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报名前准备：</w:t>
      </w:r>
    </w:p>
    <w:p w:rsidR="007D6BD0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以下为报名需上传的资料，作为简历筛选的条件</w:t>
      </w:r>
    </w:p>
    <w:p w:rsidR="007D6BD0" w:rsidRDefault="00CD575D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身份证：扫描件或照片</w:t>
      </w:r>
    </w:p>
    <w:p w:rsidR="007D6BD0" w:rsidRDefault="00CD575D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学籍验证报告：学信网下载</w:t>
      </w:r>
    </w:p>
    <w:p w:rsidR="007D6BD0" w:rsidRDefault="00CD575D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最高学历成绩单：扫描件或照片</w:t>
      </w:r>
    </w:p>
    <w:p w:rsidR="007D6BD0" w:rsidRDefault="00CD575D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就业推荐表：扫描件或照片</w:t>
      </w:r>
    </w:p>
    <w:p w:rsidR="007D6BD0" w:rsidRDefault="00CD575D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浙江浙能电力股份有限公司2022年应届毕业生应聘登记表表</w:t>
      </w:r>
      <w:r>
        <w:rPr>
          <w:rFonts w:ascii="仿宋" w:eastAsia="仿宋" w:hAnsi="仿宋" w:cs="仿宋" w:hint="eastAsia"/>
          <w:sz w:val="30"/>
          <w:szCs w:val="30"/>
        </w:rPr>
        <w:t>（投递页面可下载，填写后上传）</w:t>
      </w:r>
    </w:p>
    <w:p w:rsidR="007D6BD0" w:rsidRDefault="00CD575D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其他证明文件</w:t>
      </w:r>
    </w:p>
    <w:p w:rsidR="007D6BD0" w:rsidRDefault="007D6BD0">
      <w:pPr>
        <w:spacing w:line="440" w:lineRule="exact"/>
        <w:rPr>
          <w:rFonts w:ascii="仿宋" w:eastAsia="仿宋" w:hAnsi="仿宋" w:cs="仿宋"/>
          <w:sz w:val="30"/>
          <w:szCs w:val="30"/>
        </w:rPr>
      </w:pPr>
    </w:p>
    <w:p w:rsidR="007D6BD0" w:rsidRDefault="00CD575D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工作地点：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主要地区为浙江省，部分岗位在安徽。</w:t>
      </w: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D6BD0" w:rsidRDefault="00CD575D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福利待遇：</w:t>
      </w:r>
    </w:p>
    <w:p w:rsidR="007D6BD0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职业发展空间：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1、晋升通道：拥有完善的员工职业发展体系，职业发展“双通道”机制和常态化竞争上岗机制，打破论资排辈，为年轻员工提供宽广的发展空间。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2、内部人才交流机制：建立公司内部轮岗制度；浙能集团系统内灵活的人才流动机制，为人才发展提供广阔舞台。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3、培训体系：新人培训体系；基于岗位任职资格的常态化培训；以培养专业化人才和复合型人才为目标的各类专项培训。</w:t>
      </w:r>
    </w:p>
    <w:p w:rsidR="007D6BD0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薪资福利：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1、具有竞争力的薪酬：全面薪酬体系和基于能力提升、绩效贡献的薪酬调整机制。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2、福利待遇：六险二金、劳动保护、定期体检、职工培训等；整洁优美的企业宿舍、品种丰富的员工食堂。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3、团队建设：不定期开展各项文体比赛、活动，丰富员工业余生活，提升团队凝聚力、为员工提供自我展示的舞台。</w:t>
      </w: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D6BD0" w:rsidRDefault="00CD575D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招聘行程：</w:t>
      </w:r>
    </w:p>
    <w:p w:rsidR="007D6BD0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线下流程：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9月下旬启动校园宣讲活动，线下活动包括宣讲会、笔试、面试、体检等环节；</w:t>
      </w:r>
    </w:p>
    <w:p w:rsidR="007D6BD0" w:rsidRDefault="00CD575D">
      <w:pPr>
        <w:numPr>
          <w:ilvl w:val="0"/>
          <w:numId w:val="4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9月23日-24日：沈阳工程学院（23日笔试，24日面试）</w:t>
      </w:r>
    </w:p>
    <w:p w:rsidR="007D6BD0" w:rsidRDefault="00CD575D">
      <w:pPr>
        <w:numPr>
          <w:ilvl w:val="0"/>
          <w:numId w:val="4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9月</w:t>
      </w:r>
      <w:r w:rsidR="003664BD">
        <w:rPr>
          <w:rFonts w:ascii="仿宋" w:eastAsia="仿宋" w:hAnsi="仿宋" w:cs="仿宋"/>
          <w:b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sz w:val="30"/>
          <w:szCs w:val="30"/>
        </w:rPr>
        <w:t>日-</w:t>
      </w:r>
      <w:r w:rsidR="003664BD">
        <w:rPr>
          <w:rFonts w:ascii="仿宋" w:eastAsia="仿宋" w:hAnsi="仿宋" w:cs="仿宋"/>
          <w:b/>
          <w:sz w:val="30"/>
          <w:szCs w:val="30"/>
        </w:rPr>
        <w:t>26</w:t>
      </w:r>
      <w:r>
        <w:rPr>
          <w:rFonts w:ascii="仿宋" w:eastAsia="仿宋" w:hAnsi="仿宋" w:cs="仿宋" w:hint="eastAsia"/>
          <w:b/>
          <w:sz w:val="30"/>
          <w:szCs w:val="30"/>
        </w:rPr>
        <w:t>日：东北电力大学（2</w:t>
      </w:r>
      <w:r>
        <w:rPr>
          <w:rFonts w:ascii="仿宋" w:eastAsia="仿宋" w:hAnsi="仿宋" w:cs="仿宋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>日笔试，2</w:t>
      </w:r>
      <w:r>
        <w:rPr>
          <w:rFonts w:ascii="仿宋" w:eastAsia="仿宋" w:hAnsi="仿宋" w:cs="仿宋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>日面试）</w:t>
      </w:r>
    </w:p>
    <w:p w:rsidR="007D6BD0" w:rsidRDefault="00CD575D">
      <w:pPr>
        <w:numPr>
          <w:ilvl w:val="0"/>
          <w:numId w:val="4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9月27日-28日：长春工程学院（27日笔试，28日面试）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其他学校宣讲时间待定。</w:t>
      </w:r>
    </w:p>
    <w:p w:rsidR="007D6BD0" w:rsidRDefault="007D6BD0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p w:rsidR="00083BF5" w:rsidRDefault="00CD575D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线上流程：</w:t>
      </w:r>
    </w:p>
    <w:p w:rsidR="007D6BD0" w:rsidRDefault="00083BF5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网申链接</w:t>
      </w:r>
      <w:r w:rsidRPr="00083BF5">
        <w:rPr>
          <w:rFonts w:ascii="仿宋" w:eastAsia="仿宋" w:hAnsi="仿宋" w:cs="仿宋"/>
          <w:b/>
          <w:sz w:val="30"/>
          <w:szCs w:val="30"/>
        </w:rPr>
        <w:t>https://zndl2022.zhaopin.com/</w:t>
      </w:r>
    </w:p>
    <w:p w:rsidR="007D6BD0" w:rsidRDefault="00CD575D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同期启动在线报名、在线笔试、面试、体检等活动，具体流程节点如下表所示：</w:t>
      </w: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p w:rsidR="007D6BD0" w:rsidRDefault="007D6BD0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6765" w:type="dxa"/>
        <w:jc w:val="center"/>
        <w:tblLook w:val="04A0" w:firstRow="1" w:lastRow="0" w:firstColumn="1" w:lastColumn="0" w:noHBand="0" w:noVBand="1"/>
      </w:tblPr>
      <w:tblGrid>
        <w:gridCol w:w="2560"/>
        <w:gridCol w:w="4205"/>
      </w:tblGrid>
      <w:tr w:rsidR="007D6BD0">
        <w:trPr>
          <w:trHeight w:val="28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阶段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</w:tr>
      <w:tr w:rsidR="007D6BD0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网申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截至202</w:t>
            </w:r>
            <w:r w:rsidR="00083BF5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年10月31日</w:t>
            </w:r>
          </w:p>
        </w:tc>
      </w:tr>
      <w:tr w:rsidR="007D6BD0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笔试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11月上旬</w:t>
            </w:r>
          </w:p>
        </w:tc>
      </w:tr>
      <w:tr w:rsidR="007D6BD0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面试、体检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D0" w:rsidRDefault="00CD575D">
            <w:pPr>
              <w:jc w:val="center"/>
              <w:rPr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11月中旬</w:t>
            </w:r>
          </w:p>
        </w:tc>
      </w:tr>
      <w:tr w:rsidR="007D6BD0">
        <w:trPr>
          <w:trHeight w:val="28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D0" w:rsidRDefault="00CD57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Offer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D0" w:rsidRDefault="00CD575D">
            <w:pPr>
              <w:jc w:val="center"/>
              <w:rPr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11月下旬</w:t>
            </w:r>
          </w:p>
        </w:tc>
      </w:tr>
    </w:tbl>
    <w:p w:rsidR="007D6BD0" w:rsidRDefault="007D6BD0">
      <w:pPr>
        <w:spacing w:line="4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sectPr w:rsidR="007D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3F4" w:rsidRDefault="002953F4" w:rsidP="00EC6995">
      <w:r>
        <w:separator/>
      </w:r>
    </w:p>
  </w:endnote>
  <w:endnote w:type="continuationSeparator" w:id="0">
    <w:p w:rsidR="002953F4" w:rsidRDefault="002953F4" w:rsidP="00EC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3F4" w:rsidRDefault="002953F4" w:rsidP="00EC6995">
      <w:r>
        <w:separator/>
      </w:r>
    </w:p>
  </w:footnote>
  <w:footnote w:type="continuationSeparator" w:id="0">
    <w:p w:rsidR="002953F4" w:rsidRDefault="002953F4" w:rsidP="00EC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4D7DD7"/>
    <w:multiLevelType w:val="singleLevel"/>
    <w:tmpl w:val="834D7DD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C08900C"/>
    <w:multiLevelType w:val="singleLevel"/>
    <w:tmpl w:val="9C08900C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4A05AC9"/>
    <w:multiLevelType w:val="singleLevel"/>
    <w:tmpl w:val="A4A05AC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87A336C"/>
    <w:multiLevelType w:val="singleLevel"/>
    <w:tmpl w:val="287A336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F5A"/>
    <w:rsid w:val="0000394F"/>
    <w:rsid w:val="0002337A"/>
    <w:rsid w:val="00037F2A"/>
    <w:rsid w:val="00046234"/>
    <w:rsid w:val="00066936"/>
    <w:rsid w:val="00083BF5"/>
    <w:rsid w:val="0008606F"/>
    <w:rsid w:val="000919C3"/>
    <w:rsid w:val="00092165"/>
    <w:rsid w:val="000B291D"/>
    <w:rsid w:val="000F02CC"/>
    <w:rsid w:val="00116C10"/>
    <w:rsid w:val="0014122A"/>
    <w:rsid w:val="001446AD"/>
    <w:rsid w:val="00146EA1"/>
    <w:rsid w:val="00157FAB"/>
    <w:rsid w:val="001A2852"/>
    <w:rsid w:val="001D0A4E"/>
    <w:rsid w:val="001D1842"/>
    <w:rsid w:val="00200231"/>
    <w:rsid w:val="002016B4"/>
    <w:rsid w:val="00202046"/>
    <w:rsid w:val="00215631"/>
    <w:rsid w:val="0022452E"/>
    <w:rsid w:val="00243160"/>
    <w:rsid w:val="002953F4"/>
    <w:rsid w:val="0029689F"/>
    <w:rsid w:val="002A1E4A"/>
    <w:rsid w:val="002C758A"/>
    <w:rsid w:val="002F2273"/>
    <w:rsid w:val="002F3D6A"/>
    <w:rsid w:val="00312A5A"/>
    <w:rsid w:val="00361309"/>
    <w:rsid w:val="003664BD"/>
    <w:rsid w:val="00373410"/>
    <w:rsid w:val="003E0003"/>
    <w:rsid w:val="00414FFB"/>
    <w:rsid w:val="0046143C"/>
    <w:rsid w:val="0047245B"/>
    <w:rsid w:val="00472FED"/>
    <w:rsid w:val="00481AB2"/>
    <w:rsid w:val="004D0DD0"/>
    <w:rsid w:val="004F74C1"/>
    <w:rsid w:val="005045CF"/>
    <w:rsid w:val="00506F85"/>
    <w:rsid w:val="00523A35"/>
    <w:rsid w:val="00550A8F"/>
    <w:rsid w:val="005668D5"/>
    <w:rsid w:val="005A23C7"/>
    <w:rsid w:val="005B6C6E"/>
    <w:rsid w:val="005E7C8D"/>
    <w:rsid w:val="00664D26"/>
    <w:rsid w:val="006655DF"/>
    <w:rsid w:val="006742D9"/>
    <w:rsid w:val="00691C81"/>
    <w:rsid w:val="006B0DEE"/>
    <w:rsid w:val="00770F21"/>
    <w:rsid w:val="007720CD"/>
    <w:rsid w:val="0079092B"/>
    <w:rsid w:val="007B4875"/>
    <w:rsid w:val="007D06C4"/>
    <w:rsid w:val="007D64A0"/>
    <w:rsid w:val="007D6BD0"/>
    <w:rsid w:val="00851D68"/>
    <w:rsid w:val="008A2564"/>
    <w:rsid w:val="009431D7"/>
    <w:rsid w:val="009510BA"/>
    <w:rsid w:val="00953BE5"/>
    <w:rsid w:val="0098480B"/>
    <w:rsid w:val="0098602D"/>
    <w:rsid w:val="00987155"/>
    <w:rsid w:val="00995B12"/>
    <w:rsid w:val="009B298C"/>
    <w:rsid w:val="00A14F64"/>
    <w:rsid w:val="00A27EB7"/>
    <w:rsid w:val="00A5605A"/>
    <w:rsid w:val="00AA76CC"/>
    <w:rsid w:val="00AB685D"/>
    <w:rsid w:val="00AC3A82"/>
    <w:rsid w:val="00B134BD"/>
    <w:rsid w:val="00B165FB"/>
    <w:rsid w:val="00B60338"/>
    <w:rsid w:val="00B74A02"/>
    <w:rsid w:val="00B75A4D"/>
    <w:rsid w:val="00BA7959"/>
    <w:rsid w:val="00BF085C"/>
    <w:rsid w:val="00C236CE"/>
    <w:rsid w:val="00C411E2"/>
    <w:rsid w:val="00C708DC"/>
    <w:rsid w:val="00C7133C"/>
    <w:rsid w:val="00CD36C7"/>
    <w:rsid w:val="00CD575D"/>
    <w:rsid w:val="00D124CF"/>
    <w:rsid w:val="00D30D72"/>
    <w:rsid w:val="00D37F6B"/>
    <w:rsid w:val="00D4260C"/>
    <w:rsid w:val="00D81068"/>
    <w:rsid w:val="00DA2D9B"/>
    <w:rsid w:val="00DA4048"/>
    <w:rsid w:val="00DA6E53"/>
    <w:rsid w:val="00DC1804"/>
    <w:rsid w:val="00DD447A"/>
    <w:rsid w:val="00E2090B"/>
    <w:rsid w:val="00E27B77"/>
    <w:rsid w:val="00E4033A"/>
    <w:rsid w:val="00E81DDC"/>
    <w:rsid w:val="00EC2CD1"/>
    <w:rsid w:val="00EC6995"/>
    <w:rsid w:val="00EE2F5A"/>
    <w:rsid w:val="00EE64D5"/>
    <w:rsid w:val="00F00FE1"/>
    <w:rsid w:val="00F127C0"/>
    <w:rsid w:val="00F2707C"/>
    <w:rsid w:val="00F27708"/>
    <w:rsid w:val="00F8395B"/>
    <w:rsid w:val="00FB488D"/>
    <w:rsid w:val="106456D6"/>
    <w:rsid w:val="16634EE5"/>
    <w:rsid w:val="1EBB7A39"/>
    <w:rsid w:val="21640620"/>
    <w:rsid w:val="24F83D17"/>
    <w:rsid w:val="2ADB597D"/>
    <w:rsid w:val="2F0F2898"/>
    <w:rsid w:val="397C3101"/>
    <w:rsid w:val="3A1212F0"/>
    <w:rsid w:val="43C45213"/>
    <w:rsid w:val="610E2A3A"/>
    <w:rsid w:val="7BE465A0"/>
    <w:rsid w:val="7EC0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B36A"/>
  <w15:docId w15:val="{6DEBD66A-0A42-4036-BBDB-70715191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99"/>
    <w:rsid w:val="00D124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361</Words>
  <Characters>2061</Characters>
  <Application>Microsoft Office Word</Application>
  <DocSecurity>0</DocSecurity>
  <Lines>17</Lines>
  <Paragraphs>4</Paragraphs>
  <ScaleCrop>false</ScaleCrop>
  <Company>青鸟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wujie2</dc:creator>
  <cp:lastModifiedBy>梁雪</cp:lastModifiedBy>
  <cp:revision>162</cp:revision>
  <dcterms:created xsi:type="dcterms:W3CDTF">2016-10-13T05:17:00Z</dcterms:created>
  <dcterms:modified xsi:type="dcterms:W3CDTF">2021-09-22T05:08:00Z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460B6DF12EA1484D93F9528E5DB975BE</vt:lpwstr>
  </property>
</Properties>
</file>